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snapToGrid w:val="0"/>
        <w:spacing w:line="360" w:lineRule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深圳市发展和改革委员会</w:t>
      </w:r>
      <w:r>
        <w:rPr>
          <w:rFonts w:hint="eastAsia" w:ascii="宋体" w:hAnsi="宋体"/>
          <w:b/>
          <w:sz w:val="44"/>
          <w:szCs w:val="44"/>
          <w:lang w:eastAsia="zh-CN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重大行政决策事项目录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4"/>
        <w:tblW w:w="59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5443"/>
        <w:gridCol w:w="1697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58" w:type="pct"/>
          </w:tcPr>
          <w:p>
            <w:pPr>
              <w:pStyle w:val="3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678" w:type="pct"/>
          </w:tcPr>
          <w:p>
            <w:pPr>
              <w:pStyle w:val="3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决策事项名称</w:t>
            </w:r>
          </w:p>
        </w:tc>
        <w:tc>
          <w:tcPr>
            <w:tcW w:w="835" w:type="pct"/>
          </w:tcPr>
          <w:p>
            <w:pPr>
              <w:pStyle w:val="3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承办</w:t>
            </w: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处室</w:t>
            </w:r>
          </w:p>
        </w:tc>
        <w:tc>
          <w:tcPr>
            <w:tcW w:w="1026" w:type="pct"/>
          </w:tcPr>
          <w:p>
            <w:pPr>
              <w:pStyle w:val="3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58" w:type="pct"/>
            <w:vAlign w:val="center"/>
          </w:tcPr>
          <w:p>
            <w:pPr>
              <w:pStyle w:val="3"/>
              <w:snapToGrid w:val="0"/>
              <w:jc w:val="center"/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678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both"/>
              <w:textAlignment w:val="auto"/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制定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《深圳市电力行业电化学储能电站管理暂行办法》</w:t>
            </w:r>
          </w:p>
        </w:tc>
        <w:tc>
          <w:tcPr>
            <w:tcW w:w="835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能源处</w:t>
            </w:r>
          </w:p>
        </w:tc>
        <w:tc>
          <w:tcPr>
            <w:tcW w:w="1026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2026年12月底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58" w:type="pct"/>
            <w:vAlign w:val="center"/>
          </w:tcPr>
          <w:p>
            <w:pPr>
              <w:pStyle w:val="3"/>
              <w:snapToGrid w:val="0"/>
              <w:jc w:val="center"/>
              <w:rPr>
                <w:rFonts w:hint="default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678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  <w:t>制定《政府与社会资本合作新机制项目实施方案》</w:t>
            </w:r>
          </w:p>
        </w:tc>
        <w:tc>
          <w:tcPr>
            <w:tcW w:w="835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投资处</w:t>
            </w:r>
          </w:p>
        </w:tc>
        <w:tc>
          <w:tcPr>
            <w:tcW w:w="1026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2026年12月底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458" w:type="pct"/>
            <w:vAlign w:val="center"/>
          </w:tcPr>
          <w:p>
            <w:pPr>
              <w:pStyle w:val="3"/>
              <w:snapToGrid w:val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678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制定《深圳市电能质量管理办法》</w:t>
            </w:r>
          </w:p>
        </w:tc>
        <w:tc>
          <w:tcPr>
            <w:tcW w:w="835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能源处</w:t>
            </w:r>
          </w:p>
        </w:tc>
        <w:tc>
          <w:tcPr>
            <w:tcW w:w="1026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2026年12月底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深圳市发展和改革委员会</w:t>
      </w:r>
      <w:r>
        <w:rPr>
          <w:rFonts w:hint="eastAsia" w:ascii="宋体" w:hAnsi="宋体"/>
          <w:b/>
          <w:sz w:val="44"/>
          <w:szCs w:val="44"/>
          <w:lang w:eastAsia="zh-CN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sz w:val="44"/>
          <w:szCs w:val="44"/>
        </w:rPr>
        <w:t>年度</w:t>
      </w:r>
    </w:p>
    <w:p>
      <w:pPr>
        <w:widowControl/>
        <w:adjustRightInd w:val="0"/>
        <w:snapToGrid w:val="0"/>
        <w:jc w:val="center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>重大行政决策听证事项目录</w:t>
      </w:r>
    </w:p>
    <w:tbl>
      <w:tblPr>
        <w:tblStyle w:val="4"/>
        <w:tblpPr w:leftFromText="180" w:rightFromText="180" w:vertAnchor="text" w:horzAnchor="page" w:tblpXSpec="center" w:tblpY="754"/>
        <w:tblOverlap w:val="never"/>
        <w:tblW w:w="59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5465"/>
        <w:gridCol w:w="1750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51" w:type="pct"/>
          </w:tcPr>
          <w:p>
            <w:pPr>
              <w:pStyle w:val="3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683" w:type="pct"/>
          </w:tcPr>
          <w:p>
            <w:pPr>
              <w:pStyle w:val="3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决策听证事项名称</w:t>
            </w:r>
          </w:p>
        </w:tc>
        <w:tc>
          <w:tcPr>
            <w:tcW w:w="859" w:type="pct"/>
          </w:tcPr>
          <w:p>
            <w:pPr>
              <w:pStyle w:val="3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承办</w:t>
            </w: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处室</w:t>
            </w:r>
          </w:p>
        </w:tc>
        <w:tc>
          <w:tcPr>
            <w:tcW w:w="1004" w:type="pct"/>
            <w:vAlign w:val="top"/>
          </w:tcPr>
          <w:p>
            <w:pPr>
              <w:pStyle w:val="3"/>
              <w:jc w:val="center"/>
              <w:rPr>
                <w:rFonts w:hint="default" w:ascii="仿宋_GB2312" w:hAnsi="宋体" w:eastAsia="仿宋_GB2312" w:cs="宋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451" w:type="pct"/>
            <w:vAlign w:val="center"/>
          </w:tcPr>
          <w:p>
            <w:pPr>
              <w:pStyle w:val="3"/>
              <w:snapToGrid w:val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68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制定《深圳市电能质量管理办法》</w:t>
            </w:r>
          </w:p>
        </w:tc>
        <w:tc>
          <w:tcPr>
            <w:tcW w:w="85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能源处</w:t>
            </w:r>
          </w:p>
        </w:tc>
        <w:tc>
          <w:tcPr>
            <w:tcW w:w="100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2026年12月底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left"/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1FA77F-0C8C-4899-8BB0-9BC8BF8544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F448C8B-F18F-4530-9694-85EE2E6D006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74DBBE5-47B1-446C-9067-34B9620F024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37D61"/>
    <w:rsid w:val="10020E8D"/>
    <w:rsid w:val="5397426C"/>
    <w:rsid w:val="57326003"/>
    <w:rsid w:val="6698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Autospacing="0" w:afterAutospacing="0" w:line="560" w:lineRule="exact"/>
      <w:ind w:firstLine="880" w:firstLineChars="200"/>
      <w:jc w:val="both"/>
      <w:outlineLvl w:val="1"/>
    </w:pPr>
    <w:rPr>
      <w:rFonts w:ascii="Arial" w:hAnsi="Arial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180</Characters>
  <Paragraphs>37</Paragraphs>
  <TotalTime>0</TotalTime>
  <ScaleCrop>false</ScaleCrop>
  <LinksUpToDate>false</LinksUpToDate>
  <CharactersWithSpaces>180</CharactersWithSpaces>
  <Application>WPS Office_12.8.2.16927_F1E327BC-269C-435d-A152-05C5408002CA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2025-03-23T17:38:00Z</dcterms:created>
  <dc:creator>田菲羽</dc:creator>
  <cp:lastModifiedBy>ZJR</cp:lastModifiedBy>
  <cp:lastPrinted>2026-03-13T23:42:00Z</cp:lastPrinted>
  <dcterms:modified xsi:type="dcterms:W3CDTF">2026-03-31T03:02:31Z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2052-12.8.2.16927</vt:lpwstr>
  </property>
  <property fmtid="{D5CDD505-2E9C-101B-9397-08002B2CF9AE}" pid="3" name="ICV">
    <vt:lpwstr>2B6A8A8B0886486287300977B7E70F27_11</vt:lpwstr>
  </property>
  <property fmtid="{D5CDD505-2E9C-101B-9397-08002B2CF9AE}" pid="4" name="KSOTemplateDocerSaveRecord">
    <vt:lpwstr>eyJoZGlkIjoiNTc5NzQ2M2Q1MDg3NjdjNzY4ZmRjNzk4OTcxNTE5ZTkiLCJ1c2VySWQiOiIxNDgwMTc4Njg2In0=</vt:lpwstr>
  </property>
</Properties>
</file>