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rPr>
          <w:rFonts w:hint="eastAsia" w:ascii="黑体" w:hAnsi="黑体" w:eastAsia="黑体" w:cs="黑体"/>
          <w:color w:val="000000"/>
          <w:sz w:val="32"/>
          <w:szCs w:val="32"/>
        </w:rPr>
      </w:pPr>
    </w:p>
    <w:p>
      <w:pPr>
        <w:snapToGrid w:val="0"/>
        <w:spacing w:line="600" w:lineRule="exact"/>
        <w:jc w:val="center"/>
        <w:rPr>
          <w:rFonts w:hint="eastAsia" w:ascii="方正小标宋_GBK" w:hAnsi="方正小标宋_GBK" w:eastAsia="方正小标宋_GBK" w:cs="方正小标宋_GBK"/>
          <w:b w:val="0"/>
          <w:bCs w:val="0"/>
          <w:color w:val="000000"/>
          <w:sz w:val="44"/>
          <w:szCs w:val="44"/>
          <w:highlight w:val="none"/>
        </w:rPr>
      </w:pPr>
      <w:bookmarkStart w:id="0" w:name="_GoBack"/>
      <w:r>
        <w:rPr>
          <w:rFonts w:hint="eastAsia" w:ascii="方正小标宋_GBK" w:hAnsi="方正小标宋_GBK" w:eastAsia="方正小标宋_GBK" w:cs="方正小标宋_GBK"/>
          <w:b w:val="0"/>
          <w:bCs w:val="0"/>
          <w:color w:val="000000"/>
          <w:sz w:val="44"/>
          <w:szCs w:val="44"/>
          <w:highlight w:val="none"/>
        </w:rPr>
        <w:t>深圳市市场监督管理局深圳标准领域</w:t>
      </w:r>
    </w:p>
    <w:p>
      <w:pPr>
        <w:snapToGrid w:val="0"/>
        <w:spacing w:line="600" w:lineRule="exact"/>
        <w:jc w:val="center"/>
        <w:rPr>
          <w:rFonts w:hint="eastAsia" w:ascii="华文中宋" w:hAnsi="华文中宋" w:eastAsia="华文中宋" w:cs="华文中宋"/>
          <w:b/>
          <w:bCs/>
          <w:color w:val="000000"/>
          <w:sz w:val="44"/>
          <w:szCs w:val="44"/>
          <w:highlight w:val="none"/>
        </w:rPr>
      </w:pPr>
      <w:r>
        <w:rPr>
          <w:rFonts w:hint="eastAsia" w:ascii="方正小标宋_GBK" w:hAnsi="方正小标宋_GBK" w:eastAsia="方正小标宋_GBK" w:cs="方正小标宋_GBK"/>
          <w:b w:val="0"/>
          <w:bCs w:val="0"/>
          <w:color w:val="000000"/>
          <w:sz w:val="44"/>
          <w:szCs w:val="44"/>
          <w:highlight w:val="none"/>
        </w:rPr>
        <w:t>专项资金资助奖励操作规程</w:t>
      </w:r>
    </w:p>
    <w:bookmarkEnd w:id="0"/>
    <w:p>
      <w:pPr>
        <w:spacing w:after="156" w:afterLines="50" w:line="600" w:lineRule="exact"/>
        <w:jc w:val="center"/>
        <w:rPr>
          <w:rFonts w:hint="eastAsia" w:eastAsia="黑体"/>
          <w:sz w:val="32"/>
          <w:szCs w:val="32"/>
          <w:highlight w:val="none"/>
        </w:rPr>
      </w:pPr>
    </w:p>
    <w:p>
      <w:pPr>
        <w:keepNext w:val="0"/>
        <w:keepLines w:val="0"/>
        <w:pageBreakBefore w:val="0"/>
        <w:kinsoku/>
        <w:wordWrap/>
        <w:topLinePunct w:val="0"/>
        <w:autoSpaceDE/>
        <w:autoSpaceDN/>
        <w:bidi w:val="0"/>
        <w:spacing w:after="156" w:afterLines="50" w:line="560" w:lineRule="exact"/>
        <w:jc w:val="center"/>
        <w:textAlignment w:val="auto"/>
        <w:rPr>
          <w:rFonts w:hint="eastAsia" w:eastAsia="黑体"/>
          <w:color w:val="auto"/>
          <w:sz w:val="32"/>
          <w:szCs w:val="32"/>
          <w:highlight w:val="none"/>
        </w:rPr>
      </w:pPr>
      <w:r>
        <w:rPr>
          <w:rFonts w:hint="eastAsia" w:eastAsia="黑体"/>
          <w:color w:val="auto"/>
          <w:sz w:val="32"/>
          <w:szCs w:val="32"/>
          <w:highlight w:val="none"/>
        </w:rPr>
        <w:t>第一章  总则</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bCs/>
          <w:color w:val="auto"/>
          <w:sz w:val="32"/>
          <w:szCs w:val="32"/>
          <w:highlight w:val="none"/>
        </w:rPr>
      </w:pPr>
      <w:r>
        <w:rPr>
          <w:rFonts w:hint="eastAsia" w:eastAsia="黑体"/>
          <w:bCs/>
          <w:color w:val="auto"/>
          <w:sz w:val="32"/>
          <w:szCs w:val="32"/>
          <w:highlight w:val="none"/>
        </w:rPr>
        <w:t xml:space="preserve">第一条  </w:t>
      </w:r>
      <w:r>
        <w:rPr>
          <w:rFonts w:hint="eastAsia" w:eastAsia="仿宋_GB2312"/>
          <w:color w:val="auto"/>
          <w:sz w:val="32"/>
          <w:szCs w:val="32"/>
          <w:highlight w:val="none"/>
        </w:rPr>
        <w:t>为确保深圳市市场监督管理局（以下简称市市场监管局）深圳标准领域专项资金使用规范、高效，</w:t>
      </w:r>
      <w:r>
        <w:rPr>
          <w:rFonts w:hint="eastAsia" w:eastAsia="仿宋_GB2312"/>
          <w:color w:val="auto"/>
          <w:sz w:val="32"/>
          <w:szCs w:val="32"/>
          <w:highlight w:val="none"/>
          <w:lang w:eastAsia="zh-CN"/>
        </w:rPr>
        <w:t>助推</w:t>
      </w:r>
      <w:r>
        <w:rPr>
          <w:rFonts w:hint="eastAsia" w:eastAsia="仿宋_GB2312"/>
          <w:color w:val="auto"/>
          <w:sz w:val="32"/>
          <w:szCs w:val="32"/>
          <w:highlight w:val="none"/>
        </w:rPr>
        <w:t>实施标准提升行动，更好支撑设备更新和消费品以旧换新，强化对深圳市战略性新兴产业集群和未来产业的政策支持，</w:t>
      </w:r>
      <w:r>
        <w:rPr>
          <w:rFonts w:hint="eastAsia" w:ascii="仿宋_GB2312" w:hAnsi="仿宋_GB2312" w:eastAsia="仿宋_GB2312" w:cs="仿宋_GB2312"/>
          <w:kern w:val="2"/>
          <w:sz w:val="32"/>
          <w:szCs w:val="32"/>
          <w:lang w:val="en-US" w:eastAsia="zh-CN"/>
        </w:rPr>
        <w:t>促进新质生产力发展，</w:t>
      </w:r>
      <w:r>
        <w:rPr>
          <w:rFonts w:hint="eastAsia" w:eastAsia="仿宋_GB2312"/>
          <w:color w:val="auto"/>
          <w:sz w:val="32"/>
          <w:szCs w:val="32"/>
          <w:highlight w:val="none"/>
        </w:rPr>
        <w:t>根据《深圳市市级财政专项资金管理办法》《深圳市市场监督管理局专项资金管理办法》</w:t>
      </w:r>
      <w:r>
        <w:rPr>
          <w:rFonts w:hint="eastAsia" w:eastAsia="仿宋_GB2312"/>
          <w:color w:val="auto"/>
          <w:sz w:val="32"/>
          <w:szCs w:val="32"/>
          <w:highlight w:val="none"/>
          <w:lang w:val="en-US" w:eastAsia="zh-CN"/>
        </w:rPr>
        <w:t>等</w:t>
      </w:r>
      <w:r>
        <w:rPr>
          <w:rFonts w:hint="eastAsia" w:eastAsia="仿宋_GB2312"/>
          <w:color w:val="auto"/>
          <w:sz w:val="32"/>
          <w:szCs w:val="32"/>
          <w:highlight w:val="none"/>
        </w:rPr>
        <w:t>规定，制定本规程。</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黑体"/>
          <w:bCs/>
          <w:color w:val="auto"/>
          <w:sz w:val="32"/>
          <w:szCs w:val="32"/>
          <w:highlight w:val="none"/>
        </w:rPr>
        <w:t xml:space="preserve">第二条  </w:t>
      </w:r>
      <w:r>
        <w:rPr>
          <w:rFonts w:hint="eastAsia" w:eastAsia="仿宋_GB2312"/>
          <w:color w:val="auto"/>
          <w:sz w:val="32"/>
          <w:szCs w:val="32"/>
          <w:highlight w:val="none"/>
        </w:rPr>
        <w:t>本规程适用于市市场监管局深圳标准领域专项资金（以下简称专项资金）资助奖励项目的申请、受理、审查、验收、资金分配、监督管理等活动。</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资助是指对已实施完毕且符合资助条件，取得标准化成果的项目，所进行的事后无偿资助。</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奖励是指对符合奖励条件，获得相关表彰或担任重要职务的项目，所进行的资金奖励。</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黑体"/>
          <w:bCs/>
          <w:color w:val="auto"/>
          <w:sz w:val="32"/>
          <w:szCs w:val="32"/>
          <w:highlight w:val="none"/>
        </w:rPr>
        <w:t xml:space="preserve">第三条  </w:t>
      </w:r>
      <w:r>
        <w:rPr>
          <w:rFonts w:hint="eastAsia" w:ascii="仿宋_GB2312" w:hAnsi="仿宋_GB2312" w:eastAsia="仿宋_GB2312" w:cs="仿宋_GB2312"/>
          <w:color w:val="auto"/>
          <w:kern w:val="2"/>
          <w:sz w:val="32"/>
          <w:szCs w:val="32"/>
          <w:highlight w:val="none"/>
          <w:lang w:val="en-US" w:eastAsia="zh-CN" w:bidi="ar-SA"/>
        </w:rPr>
        <w:t>市市场监管局作为深圳市标准化主管部门（以下简称市标准化主管部门），负责</w:t>
      </w:r>
      <w:r>
        <w:rPr>
          <w:rFonts w:hint="eastAsia" w:eastAsia="仿宋_GB2312"/>
          <w:color w:val="auto"/>
          <w:sz w:val="32"/>
          <w:szCs w:val="32"/>
          <w:highlight w:val="none"/>
        </w:rPr>
        <w:t>专项资金的日常管理，包括项目受理及审查、组织专家评审和验收、安排资助奖励计划、信息公开等工作。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黑体"/>
          <w:bCs/>
          <w:color w:val="auto"/>
          <w:sz w:val="32"/>
          <w:szCs w:val="32"/>
          <w:highlight w:val="none"/>
        </w:rPr>
        <w:t xml:space="preserve">第四条  </w:t>
      </w:r>
      <w:r>
        <w:rPr>
          <w:rFonts w:hint="eastAsia" w:eastAsia="仿宋_GB2312"/>
          <w:color w:val="auto"/>
          <w:sz w:val="32"/>
          <w:szCs w:val="32"/>
          <w:highlight w:val="none"/>
        </w:rPr>
        <w:t>申请单位应当按照相关专项资金管理规定、本规程要求提交申报材料</w:t>
      </w:r>
      <w:r>
        <w:rPr>
          <w:rFonts w:hint="eastAsia" w:eastAsia="仿宋_GB2312"/>
          <w:color w:val="auto"/>
          <w:sz w:val="32"/>
          <w:szCs w:val="32"/>
          <w:highlight w:val="none"/>
          <w:lang w:eastAsia="zh-CN"/>
        </w:rPr>
        <w:t>、配合核查社保缴纳信息</w:t>
      </w:r>
      <w:r>
        <w:rPr>
          <w:rFonts w:hint="eastAsia" w:eastAsia="仿宋_GB2312"/>
          <w:color w:val="auto"/>
          <w:sz w:val="32"/>
          <w:szCs w:val="32"/>
          <w:highlight w:val="none"/>
        </w:rPr>
        <w:t>，并对材料的真实性、合法性、有效性和完整性负责，按要求配合</w:t>
      </w:r>
      <w:r>
        <w:rPr>
          <w:rFonts w:hint="eastAsia" w:eastAsia="仿宋_GB2312"/>
          <w:color w:val="auto"/>
          <w:sz w:val="32"/>
          <w:szCs w:val="32"/>
          <w:highlight w:val="none"/>
          <w:lang w:eastAsia="zh-CN"/>
        </w:rPr>
        <w:t>市标准化主管部门</w:t>
      </w:r>
      <w:r>
        <w:rPr>
          <w:rFonts w:hint="eastAsia" w:eastAsia="仿宋_GB2312"/>
          <w:color w:val="auto"/>
          <w:sz w:val="32"/>
          <w:szCs w:val="32"/>
          <w:highlight w:val="none"/>
        </w:rPr>
        <w:t>、财政部门和受委托的社会审计机构完成绩效</w:t>
      </w:r>
      <w:r>
        <w:rPr>
          <w:rFonts w:hint="eastAsia" w:eastAsia="仿宋_GB2312"/>
          <w:color w:val="auto"/>
          <w:sz w:val="32"/>
          <w:szCs w:val="32"/>
          <w:highlight w:val="none"/>
          <w:lang w:eastAsia="zh-CN"/>
        </w:rPr>
        <w:t>评价</w:t>
      </w:r>
      <w:r>
        <w:rPr>
          <w:rFonts w:hint="eastAsia" w:eastAsia="仿宋_GB2312"/>
          <w:color w:val="auto"/>
          <w:sz w:val="32"/>
          <w:szCs w:val="32"/>
          <w:highlight w:val="none"/>
        </w:rPr>
        <w:t>、统计、监督、检查工作、参加培训等活动，不得弄虚作假、套取或骗取专项资金。</w:t>
      </w:r>
    </w:p>
    <w:p>
      <w:pPr>
        <w:keepNext w:val="0"/>
        <w:keepLines w:val="0"/>
        <w:pageBreakBefore w:val="0"/>
        <w:kinsoku/>
        <w:wordWrap/>
        <w:topLinePunct w:val="0"/>
        <w:autoSpaceDE/>
        <w:autoSpaceDN/>
        <w:bidi w:val="0"/>
        <w:spacing w:line="560" w:lineRule="exact"/>
        <w:ind w:firstLine="616" w:firstLineChars="200"/>
        <w:textAlignment w:val="auto"/>
        <w:rPr>
          <w:rFonts w:eastAsia="仿宋_GB2312"/>
          <w:color w:val="auto"/>
          <w:spacing w:val="-6"/>
          <w:sz w:val="32"/>
          <w:szCs w:val="32"/>
          <w:highlight w:val="none"/>
        </w:rPr>
      </w:pPr>
      <w:r>
        <w:rPr>
          <w:rFonts w:hint="eastAsia" w:eastAsia="黑体"/>
          <w:bCs/>
          <w:color w:val="auto"/>
          <w:spacing w:val="-6"/>
          <w:sz w:val="32"/>
          <w:szCs w:val="32"/>
          <w:highlight w:val="none"/>
        </w:rPr>
        <w:t xml:space="preserve">第五条  </w:t>
      </w:r>
      <w:r>
        <w:rPr>
          <w:rFonts w:hint="eastAsia" w:eastAsia="仿宋_GB2312"/>
          <w:color w:val="auto"/>
          <w:spacing w:val="-6"/>
          <w:sz w:val="32"/>
          <w:szCs w:val="32"/>
          <w:highlight w:val="none"/>
        </w:rPr>
        <w:t>申请单位存在下列情形之一的，不予资助奖励：</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（一）不</w:t>
      </w:r>
      <w:r>
        <w:rPr>
          <w:rFonts w:hint="eastAsia" w:eastAsia="仿宋_GB2312"/>
          <w:color w:val="auto"/>
          <w:sz w:val="32"/>
          <w:szCs w:val="32"/>
          <w:highlight w:val="none"/>
          <w:lang w:val="en-US" w:eastAsia="zh-CN"/>
        </w:rPr>
        <w:t>符合</w:t>
      </w:r>
      <w:r>
        <w:rPr>
          <w:rFonts w:hint="eastAsia" w:ascii="仿宋_GB2312" w:hAnsi="仿宋_GB2312" w:eastAsia="仿宋_GB2312" w:cs="仿宋_GB2312"/>
          <w:color w:val="auto"/>
          <w:sz w:val="32"/>
          <w:szCs w:val="32"/>
          <w:highlight w:val="none"/>
        </w:rPr>
        <w:t>相关法律法规</w:t>
      </w:r>
      <w:r>
        <w:rPr>
          <w:rFonts w:hint="eastAsia" w:ascii="仿宋_GB2312" w:hAnsi="仿宋_GB2312" w:eastAsia="仿宋_GB2312" w:cs="仿宋_GB2312"/>
          <w:color w:val="auto"/>
          <w:sz w:val="32"/>
          <w:szCs w:val="32"/>
          <w:highlight w:val="none"/>
          <w:lang w:eastAsia="zh-CN"/>
        </w:rPr>
        <w:t>、</w:t>
      </w:r>
      <w:r>
        <w:rPr>
          <w:rFonts w:hint="eastAsia" w:eastAsia="仿宋_GB2312"/>
          <w:color w:val="auto"/>
          <w:sz w:val="32"/>
          <w:szCs w:val="32"/>
          <w:highlight w:val="none"/>
        </w:rPr>
        <w:t>专项资金管理办法、操作规程有关要求的；</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（二）</w:t>
      </w:r>
      <w:r>
        <w:rPr>
          <w:rFonts w:hint="eastAsia" w:ascii="仿宋_GB2312" w:hAnsi="仿宋_GB2312" w:eastAsia="仿宋_GB2312" w:cs="仿宋_GB2312"/>
          <w:color w:val="auto"/>
          <w:sz w:val="32"/>
          <w:szCs w:val="32"/>
          <w:highlight w:val="none"/>
        </w:rPr>
        <w:t>经查询深圳市信用网</w:t>
      </w:r>
      <w:r>
        <w:rPr>
          <w:rFonts w:hint="eastAsia" w:ascii="仿宋_GB2312" w:hAnsi="仿宋_GB2312" w:eastAsia="仿宋_GB2312" w:cs="仿宋_GB2312"/>
          <w:color w:val="auto"/>
          <w:sz w:val="32"/>
          <w:szCs w:val="32"/>
          <w:highlight w:val="none"/>
          <w:lang w:eastAsia="zh-CN"/>
        </w:rPr>
        <w:t>，</w:t>
      </w:r>
      <w:r>
        <w:rPr>
          <w:rFonts w:hint="eastAsia" w:eastAsia="仿宋_GB2312"/>
          <w:color w:val="auto"/>
          <w:sz w:val="32"/>
          <w:szCs w:val="32"/>
          <w:highlight w:val="none"/>
        </w:rPr>
        <w:t>依法依规被列入严重失信主体名单的；</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三）</w:t>
      </w:r>
      <w:r>
        <w:rPr>
          <w:rFonts w:hint="eastAsia" w:eastAsia="仿宋_GB2312"/>
          <w:color w:val="auto"/>
          <w:sz w:val="32"/>
          <w:szCs w:val="32"/>
          <w:highlight w:val="none"/>
        </w:rPr>
        <w:t>同一项目多头或重复申请市财政性资金资助的；</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rPr>
        <w:t>（</w:t>
      </w:r>
      <w:r>
        <w:rPr>
          <w:rFonts w:hint="eastAsia" w:eastAsia="仿宋_GB2312"/>
          <w:color w:val="auto"/>
          <w:sz w:val="32"/>
          <w:szCs w:val="32"/>
          <w:highlight w:val="none"/>
          <w:lang w:val="en-US" w:eastAsia="zh-CN"/>
        </w:rPr>
        <w:t>四</w:t>
      </w:r>
      <w:r>
        <w:rPr>
          <w:rFonts w:hint="eastAsia" w:eastAsia="仿宋_GB2312"/>
          <w:color w:val="auto"/>
          <w:sz w:val="32"/>
          <w:szCs w:val="32"/>
          <w:highlight w:val="none"/>
        </w:rPr>
        <w:t>）经查询人民法院公告网，发现已进入破产清算程序等情形的</w:t>
      </w:r>
      <w:r>
        <w:rPr>
          <w:rFonts w:hint="eastAsia" w:eastAsia="仿宋_GB2312"/>
          <w:color w:val="auto"/>
          <w:sz w:val="32"/>
          <w:szCs w:val="32"/>
          <w:highlight w:val="none"/>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eastAsia="仿宋_GB2312"/>
          <w:color w:val="auto"/>
          <w:sz w:val="32"/>
          <w:szCs w:val="32"/>
          <w:highlight w:val="none"/>
        </w:rPr>
        <w:t>（</w:t>
      </w:r>
      <w:r>
        <w:rPr>
          <w:rFonts w:hint="eastAsia" w:eastAsia="仿宋_GB2312"/>
          <w:color w:val="auto"/>
          <w:sz w:val="32"/>
          <w:szCs w:val="32"/>
          <w:highlight w:val="none"/>
          <w:lang w:val="en-US" w:eastAsia="zh-CN"/>
        </w:rPr>
        <w:t>五</w:t>
      </w:r>
      <w:r>
        <w:rPr>
          <w:rFonts w:hint="eastAsia" w:eastAsia="仿宋_GB2312"/>
          <w:color w:val="auto"/>
          <w:sz w:val="32"/>
          <w:szCs w:val="32"/>
          <w:highlight w:val="none"/>
        </w:rPr>
        <w:t>）申请人主体已经消亡的</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1"/>
        </w:numPr>
        <w:kinsoku/>
        <w:wordWrap/>
        <w:topLinePunct w:val="0"/>
        <w:autoSpaceDE/>
        <w:autoSpaceDN/>
        <w:bidi w:val="0"/>
        <w:spacing w:before="156" w:beforeLines="50" w:after="156" w:afterLines="50" w:line="560" w:lineRule="exact"/>
        <w:jc w:val="center"/>
        <w:textAlignment w:val="auto"/>
        <w:rPr>
          <w:rFonts w:hint="eastAsia" w:eastAsia="黑体"/>
          <w:color w:val="auto"/>
          <w:sz w:val="32"/>
          <w:szCs w:val="32"/>
          <w:highlight w:val="none"/>
        </w:rPr>
      </w:pPr>
      <w:r>
        <w:rPr>
          <w:rFonts w:hint="eastAsia" w:eastAsia="黑体"/>
          <w:color w:val="auto"/>
          <w:sz w:val="32"/>
          <w:szCs w:val="32"/>
          <w:highlight w:val="none"/>
          <w:lang w:val="en-US" w:eastAsia="zh-CN"/>
        </w:rPr>
        <w:t xml:space="preserve"> </w:t>
      </w:r>
      <w:r>
        <w:rPr>
          <w:rFonts w:hint="eastAsia" w:eastAsia="黑体"/>
          <w:color w:val="auto"/>
          <w:sz w:val="32"/>
          <w:szCs w:val="32"/>
          <w:highlight w:val="none"/>
        </w:rPr>
        <w:t>项目申请</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50" w:afterLines="50" w:line="560" w:lineRule="exact"/>
        <w:ind w:firstLine="0" w:firstLineChars="0"/>
        <w:jc w:val="center"/>
        <w:textAlignment w:val="auto"/>
        <w:rPr>
          <w:rFonts w:hint="eastAsia" w:ascii="楷体_GB2312" w:hAnsi="仿宋_GB2312" w:eastAsia="楷体_GB2312" w:cs="仿宋_GB2312"/>
          <w:b/>
          <w:color w:val="auto"/>
          <w:kern w:val="2"/>
          <w:sz w:val="32"/>
          <w:szCs w:val="32"/>
          <w:highlight w:val="none"/>
          <w:lang w:val="en-US" w:eastAsia="zh-CN" w:bidi="ar-SA"/>
        </w:rPr>
      </w:pPr>
      <w:r>
        <w:rPr>
          <w:rFonts w:ascii="楷体_GB2312" w:hAnsi="仿宋_GB2312" w:eastAsia="楷体_GB2312" w:cs="仿宋_GB2312"/>
          <w:b/>
          <w:color w:val="auto"/>
          <w:kern w:val="2"/>
          <w:sz w:val="32"/>
          <w:szCs w:val="32"/>
          <w:highlight w:val="none"/>
          <w:lang w:val="en-US" w:eastAsia="zh-CN" w:bidi="ar-SA"/>
        </w:rPr>
        <w:t xml:space="preserve"> </w:t>
      </w:r>
      <w:r>
        <w:rPr>
          <w:rFonts w:hint="eastAsia" w:ascii="楷体_GB2312" w:hAnsi="仿宋_GB2312" w:eastAsia="楷体_GB2312" w:cs="仿宋_GB2312"/>
          <w:b/>
          <w:color w:val="auto"/>
          <w:kern w:val="2"/>
          <w:sz w:val="32"/>
          <w:szCs w:val="32"/>
          <w:highlight w:val="none"/>
          <w:lang w:val="en-US" w:eastAsia="zh-CN" w:bidi="ar-SA"/>
        </w:rPr>
        <w:t>基本条件</w:t>
      </w:r>
    </w:p>
    <w:p>
      <w:pPr>
        <w:keepNext w:val="0"/>
        <w:keepLines w:val="0"/>
        <w:pageBreakBefore w:val="0"/>
        <w:widowControl/>
        <w:kinsoku/>
        <w:wordWrap/>
        <w:topLinePunct w:val="0"/>
        <w:autoSpaceDE/>
        <w:autoSpaceDN/>
        <w:bidi w:val="0"/>
        <w:spacing w:line="560" w:lineRule="exact"/>
        <w:ind w:firstLine="640" w:firstLineChars="200"/>
        <w:jc w:val="both"/>
        <w:textAlignment w:val="auto"/>
        <w:rPr>
          <w:rFonts w:hint="eastAsia" w:eastAsia="仿宋_GB2312"/>
          <w:color w:val="auto"/>
          <w:sz w:val="32"/>
          <w:szCs w:val="32"/>
          <w:highlight w:val="none"/>
        </w:rPr>
      </w:pPr>
      <w:r>
        <w:rPr>
          <w:rFonts w:hint="eastAsia" w:eastAsia="黑体"/>
          <w:bCs/>
          <w:color w:val="auto"/>
          <w:sz w:val="32"/>
          <w:szCs w:val="32"/>
          <w:highlight w:val="none"/>
        </w:rPr>
        <w:t xml:space="preserve">第六条  </w:t>
      </w:r>
      <w:r>
        <w:rPr>
          <w:rFonts w:hint="eastAsia" w:eastAsia="仿宋_GB2312"/>
          <w:color w:val="auto"/>
          <w:sz w:val="32"/>
          <w:szCs w:val="32"/>
          <w:highlight w:val="none"/>
          <w:lang w:eastAsia="zh-CN"/>
        </w:rPr>
        <w:t>申请专项资金资助的主体，应当是依法登记注册的企事业单位、社会组织或其他机构（财政全额核拨单位除外），在深圳实际经营，申请专项资金的有关标准业务归口深圳市（含深汕特别合作区，下同）管理</w:t>
      </w:r>
      <w:r>
        <w:rPr>
          <w:rFonts w:hint="eastAsia" w:eastAsia="仿宋_GB2312"/>
          <w:color w:val="auto"/>
          <w:sz w:val="32"/>
          <w:szCs w:val="32"/>
          <w:highlight w:val="none"/>
          <w:lang w:val="en-US" w:eastAsia="zh-CN"/>
        </w:rPr>
        <w:t>或</w:t>
      </w:r>
      <w:r>
        <w:rPr>
          <w:rFonts w:hint="eastAsia" w:eastAsia="仿宋_GB2312"/>
          <w:color w:val="auto"/>
          <w:sz w:val="32"/>
          <w:szCs w:val="32"/>
          <w:highlight w:val="none"/>
          <w:lang w:eastAsia="zh-CN"/>
        </w:rPr>
        <w:t>统计，并且符合相应资助条款规定的条件</w:t>
      </w:r>
      <w:r>
        <w:rPr>
          <w:rFonts w:hint="eastAsia" w:eastAsia="仿宋_GB2312"/>
          <w:color w:val="auto"/>
          <w:sz w:val="32"/>
          <w:szCs w:val="32"/>
          <w:highlight w:val="none"/>
        </w:rPr>
        <w:t>。</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eastAsia="仿宋_GB2312"/>
          <w:color w:val="auto"/>
          <w:sz w:val="32"/>
          <w:szCs w:val="32"/>
          <w:highlight w:val="none"/>
        </w:rPr>
      </w:pPr>
      <w:r>
        <w:rPr>
          <w:rFonts w:hint="eastAsia" w:eastAsia="仿宋_GB2312"/>
          <w:color w:val="auto"/>
          <w:sz w:val="32"/>
          <w:szCs w:val="32"/>
          <w:highlight w:val="none"/>
          <w:lang w:eastAsia="zh-CN"/>
        </w:rPr>
        <w:t>申请</w:t>
      </w:r>
      <w:r>
        <w:rPr>
          <w:rFonts w:hint="eastAsia" w:eastAsia="仿宋_GB2312"/>
          <w:color w:val="auto"/>
          <w:sz w:val="32"/>
          <w:szCs w:val="32"/>
          <w:highlight w:val="none"/>
        </w:rPr>
        <w:t>专项资金</w:t>
      </w:r>
      <w:r>
        <w:rPr>
          <w:rFonts w:hint="eastAsia" w:eastAsia="仿宋_GB2312"/>
          <w:color w:val="auto"/>
          <w:sz w:val="32"/>
          <w:szCs w:val="32"/>
          <w:highlight w:val="none"/>
          <w:lang w:eastAsia="zh-CN"/>
        </w:rPr>
        <w:t>奖励的主体，应当是依法登记注册的企事业单位、社会组织或其他机构，在深圳实际经营，申请专项资金的有关标准业务归口深圳市管理</w:t>
      </w:r>
      <w:r>
        <w:rPr>
          <w:rFonts w:hint="eastAsia" w:eastAsia="仿宋_GB2312"/>
          <w:color w:val="auto"/>
          <w:sz w:val="32"/>
          <w:szCs w:val="32"/>
          <w:highlight w:val="none"/>
          <w:lang w:val="en-US" w:eastAsia="zh-CN"/>
        </w:rPr>
        <w:t>或</w:t>
      </w:r>
      <w:r>
        <w:rPr>
          <w:rFonts w:hint="eastAsia" w:eastAsia="仿宋_GB2312"/>
          <w:color w:val="auto"/>
          <w:sz w:val="32"/>
          <w:szCs w:val="32"/>
          <w:highlight w:val="none"/>
          <w:lang w:eastAsia="zh-CN"/>
        </w:rPr>
        <w:t>统计，并且符合相应奖励条款规定的条件</w:t>
      </w:r>
      <w:r>
        <w:rPr>
          <w:rFonts w:hint="eastAsia" w:eastAsia="仿宋_GB2312"/>
          <w:color w:val="auto"/>
          <w:sz w:val="32"/>
          <w:szCs w:val="32"/>
          <w:highlight w:val="none"/>
        </w:rPr>
        <w:t>。</w:t>
      </w:r>
    </w:p>
    <w:p>
      <w:pPr>
        <w:keepNext w:val="0"/>
        <w:keepLines w:val="0"/>
        <w:pageBreakBefore w:val="0"/>
        <w:kinsoku/>
        <w:wordWrap/>
        <w:topLinePunct w:val="0"/>
        <w:autoSpaceDE/>
        <w:autoSpaceDN/>
        <w:bidi w:val="0"/>
        <w:spacing w:line="560" w:lineRule="exact"/>
        <w:ind w:firstLine="640" w:firstLineChars="200"/>
        <w:jc w:val="both"/>
        <w:textAlignment w:val="auto"/>
        <w:rPr>
          <w:rFonts w:eastAsia="仿宋_GB2312"/>
          <w:color w:val="auto"/>
          <w:sz w:val="32"/>
          <w:szCs w:val="32"/>
          <w:highlight w:val="none"/>
        </w:rPr>
      </w:pPr>
      <w:r>
        <w:rPr>
          <w:rFonts w:hint="eastAsia" w:eastAsia="黑体"/>
          <w:bCs/>
          <w:color w:val="auto"/>
          <w:sz w:val="32"/>
          <w:szCs w:val="32"/>
          <w:highlight w:val="none"/>
        </w:rPr>
        <w:t xml:space="preserve">第七条  </w:t>
      </w:r>
      <w:r>
        <w:rPr>
          <w:rFonts w:hint="eastAsia" w:eastAsia="仿宋_GB2312"/>
          <w:color w:val="auto"/>
          <w:sz w:val="32"/>
          <w:szCs w:val="32"/>
          <w:highlight w:val="none"/>
        </w:rPr>
        <w:t>申请单位应向</w:t>
      </w:r>
      <w:r>
        <w:rPr>
          <w:rFonts w:hint="eastAsia" w:eastAsia="仿宋_GB2312"/>
          <w:color w:val="auto"/>
          <w:sz w:val="32"/>
          <w:szCs w:val="32"/>
          <w:highlight w:val="none"/>
          <w:lang w:eastAsia="zh-CN"/>
        </w:rPr>
        <w:t>市标准化主管部门</w:t>
      </w:r>
      <w:r>
        <w:rPr>
          <w:rFonts w:hint="eastAsia" w:eastAsia="仿宋_GB2312"/>
          <w:color w:val="auto"/>
          <w:sz w:val="32"/>
          <w:szCs w:val="32"/>
          <w:highlight w:val="none"/>
        </w:rPr>
        <w:t>提交下列基础申报材料：</w:t>
      </w:r>
    </w:p>
    <w:p>
      <w:pPr>
        <w:keepNext w:val="0"/>
        <w:keepLines w:val="0"/>
        <w:pageBreakBefore w:val="0"/>
        <w:kinsoku/>
        <w:wordWrap/>
        <w:topLinePunct w:val="0"/>
        <w:autoSpaceDE/>
        <w:autoSpaceDN/>
        <w:bidi w:val="0"/>
        <w:spacing w:line="560" w:lineRule="exact"/>
        <w:ind w:firstLine="640" w:firstLineChars="200"/>
        <w:jc w:val="both"/>
        <w:textAlignment w:val="auto"/>
        <w:rPr>
          <w:rFonts w:eastAsia="仿宋_GB2312"/>
          <w:color w:val="auto"/>
          <w:sz w:val="32"/>
          <w:szCs w:val="32"/>
          <w:highlight w:val="none"/>
        </w:rPr>
      </w:pPr>
      <w:r>
        <w:rPr>
          <w:rFonts w:hint="eastAsia" w:eastAsia="仿宋_GB2312"/>
          <w:color w:val="auto"/>
          <w:sz w:val="32"/>
          <w:szCs w:val="32"/>
          <w:highlight w:val="none"/>
        </w:rPr>
        <w:t>（一）《深圳市市场监督管理局深圳标准领域专项资金资助奖励申请表》；</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eastAsia="仿宋_GB2312"/>
          <w:color w:val="auto"/>
          <w:sz w:val="32"/>
          <w:szCs w:val="32"/>
          <w:highlight w:val="none"/>
          <w:lang w:eastAsia="zh-CN"/>
        </w:rPr>
      </w:pPr>
      <w:r>
        <w:rPr>
          <w:rFonts w:hint="eastAsia" w:eastAsia="仿宋_GB2312"/>
          <w:color w:val="auto"/>
          <w:sz w:val="32"/>
          <w:szCs w:val="32"/>
          <w:highlight w:val="none"/>
        </w:rPr>
        <w:t>（二）申请</w:t>
      </w:r>
      <w:r>
        <w:rPr>
          <w:rFonts w:hint="eastAsia" w:eastAsia="仿宋_GB2312"/>
          <w:color w:val="auto"/>
          <w:sz w:val="32"/>
          <w:szCs w:val="32"/>
          <w:highlight w:val="none"/>
          <w:lang w:eastAsia="zh-CN"/>
        </w:rPr>
        <w:t>单位</w:t>
      </w:r>
      <w:r>
        <w:rPr>
          <w:rFonts w:hint="eastAsia" w:eastAsia="仿宋_GB2312"/>
          <w:color w:val="auto"/>
          <w:sz w:val="32"/>
          <w:szCs w:val="32"/>
          <w:highlight w:val="none"/>
        </w:rPr>
        <w:t>为律师事务所、事业单位或社会团体的，应提交法人证书或主管部门批准成立的文件复印件并加盖公章</w:t>
      </w:r>
      <w:r>
        <w:rPr>
          <w:rFonts w:hint="eastAsia" w:eastAsia="仿宋_GB2312"/>
          <w:color w:val="auto"/>
          <w:sz w:val="32"/>
          <w:szCs w:val="32"/>
          <w:highlight w:val="none"/>
          <w:lang w:eastAsia="zh-CN"/>
        </w:rPr>
        <w:t>。</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eastAsia="仿宋_GB2312"/>
          <w:color w:val="auto"/>
          <w:sz w:val="32"/>
          <w:szCs w:val="32"/>
          <w:highlight w:val="none"/>
          <w:lang w:eastAsia="zh-CN"/>
        </w:rPr>
      </w:pPr>
      <w:r>
        <w:rPr>
          <w:rFonts w:hint="eastAsia" w:eastAsia="黑体"/>
          <w:bCs/>
          <w:color w:val="auto"/>
          <w:sz w:val="32"/>
          <w:szCs w:val="32"/>
          <w:highlight w:val="none"/>
        </w:rPr>
        <w:t xml:space="preserve">第八条  </w:t>
      </w:r>
      <w:r>
        <w:rPr>
          <w:rFonts w:ascii="仿宋_GB2312" w:hAnsi="仿宋_GB2312" w:eastAsia="仿宋_GB2312" w:cs="仿宋_GB2312"/>
          <w:color w:val="auto"/>
          <w:kern w:val="2"/>
          <w:sz w:val="32"/>
          <w:szCs w:val="32"/>
          <w:highlight w:val="none"/>
          <w:lang w:val="en-US" w:eastAsia="zh-CN" w:bidi="ar-SA"/>
        </w:rPr>
        <w:t>本规程规定的</w:t>
      </w:r>
      <w:r>
        <w:rPr>
          <w:rFonts w:hint="eastAsia" w:eastAsia="仿宋_GB2312"/>
          <w:color w:val="auto"/>
          <w:sz w:val="32"/>
          <w:szCs w:val="32"/>
          <w:highlight w:val="none"/>
        </w:rPr>
        <w:t>专项资金的资助范围包括</w:t>
      </w:r>
      <w:r>
        <w:rPr>
          <w:rFonts w:hint="eastAsia" w:ascii="仿宋_GB2312" w:hAnsi="Calibri" w:eastAsia="仿宋_GB2312" w:cs="Times New Roman"/>
          <w:color w:val="auto"/>
          <w:sz w:val="32"/>
          <w:szCs w:val="32"/>
          <w:highlight w:val="none"/>
          <w:lang w:val="en-US" w:eastAsia="zh-CN"/>
        </w:rPr>
        <w:t>标准研制能</w:t>
      </w:r>
      <w:r>
        <w:rPr>
          <w:rFonts w:hint="eastAsia" w:ascii="仿宋_GB2312" w:hAnsi="仿宋_GB2312" w:eastAsia="仿宋_GB2312" w:cs="仿宋_GB2312"/>
          <w:color w:val="auto"/>
          <w:sz w:val="32"/>
          <w:szCs w:val="32"/>
          <w:highlight w:val="none"/>
          <w:lang w:val="en-US" w:eastAsia="zh-CN"/>
        </w:rPr>
        <w:t>力提升项目、企业标准化能力建设和培育项目、深圳标准认证推广建设项目、标准化推广和教育项目、标准化技术和服务支撑机构培育项目5个类别</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kinsoku/>
        <w:wordWrap/>
        <w:topLinePunct w:val="0"/>
        <w:autoSpaceDE/>
        <w:autoSpaceDN/>
        <w:bidi w:val="0"/>
        <w:spacing w:line="560" w:lineRule="exact"/>
        <w:jc w:val="both"/>
        <w:textAlignment w:val="auto"/>
        <w:rPr>
          <w:rFonts w:hint="eastAsia"/>
          <w:lang w:val="en-US" w:eastAsia="zh-CN"/>
        </w:rPr>
      </w:pPr>
      <w:r>
        <w:rPr>
          <w:rFonts w:hint="eastAsia" w:eastAsia="仿宋_GB2312"/>
          <w:color w:val="auto"/>
          <w:sz w:val="32"/>
          <w:szCs w:val="32"/>
          <w:highlight w:val="none"/>
        </w:rPr>
        <w:t>以上资助项目，已获得市级财政资金支持开展的，不得重复申请资助。</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eastAsia="仿宋_GB2312"/>
          <w:color w:val="auto"/>
          <w:sz w:val="32"/>
          <w:szCs w:val="32"/>
          <w:highlight w:val="none"/>
          <w:lang w:val="en-US" w:eastAsia="zh-CN"/>
        </w:rPr>
      </w:pPr>
      <w:r>
        <w:rPr>
          <w:rFonts w:hint="eastAsia" w:eastAsia="黑体"/>
          <w:bCs/>
          <w:color w:val="auto"/>
          <w:sz w:val="32"/>
          <w:szCs w:val="32"/>
          <w:highlight w:val="none"/>
        </w:rPr>
        <w:t>第</w:t>
      </w:r>
      <w:r>
        <w:rPr>
          <w:rFonts w:hint="eastAsia" w:eastAsia="黑体"/>
          <w:bCs/>
          <w:color w:val="auto"/>
          <w:sz w:val="32"/>
          <w:szCs w:val="32"/>
          <w:highlight w:val="none"/>
          <w:lang w:val="en-US" w:eastAsia="zh-CN"/>
        </w:rPr>
        <w:t>九</w:t>
      </w:r>
      <w:r>
        <w:rPr>
          <w:rFonts w:hint="eastAsia" w:eastAsia="黑体"/>
          <w:bCs/>
          <w:color w:val="auto"/>
          <w:sz w:val="32"/>
          <w:szCs w:val="32"/>
          <w:highlight w:val="none"/>
        </w:rPr>
        <w:t xml:space="preserve">条  </w:t>
      </w:r>
      <w:r>
        <w:rPr>
          <w:rFonts w:ascii="仿宋_GB2312" w:hAnsi="仿宋_GB2312" w:eastAsia="仿宋_GB2312" w:cs="仿宋_GB2312"/>
          <w:color w:val="auto"/>
          <w:kern w:val="2"/>
          <w:sz w:val="32"/>
          <w:szCs w:val="32"/>
          <w:highlight w:val="none"/>
          <w:lang w:val="en-US" w:eastAsia="zh-CN" w:bidi="ar-SA"/>
        </w:rPr>
        <w:t>本规</w:t>
      </w:r>
      <w:r>
        <w:rPr>
          <w:rFonts w:hint="eastAsia" w:ascii="仿宋_GB2312" w:hAnsi="仿宋_GB2312" w:eastAsia="仿宋_GB2312" w:cs="仿宋_GB2312"/>
          <w:color w:val="auto"/>
          <w:kern w:val="2"/>
          <w:sz w:val="32"/>
          <w:szCs w:val="32"/>
          <w:highlight w:val="none"/>
          <w:lang w:val="en-US" w:eastAsia="zh-CN" w:bidi="ar-SA"/>
        </w:rPr>
        <w:t>程规定的</w:t>
      </w:r>
      <w:r>
        <w:rPr>
          <w:rFonts w:hint="eastAsia" w:ascii="仿宋_GB2312" w:hAnsi="仿宋_GB2312" w:eastAsia="仿宋_GB2312" w:cs="仿宋_GB2312"/>
          <w:color w:val="auto"/>
          <w:sz w:val="32"/>
          <w:szCs w:val="32"/>
          <w:highlight w:val="none"/>
        </w:rPr>
        <w:t>专项资金的奖励范围包括深圳市科学技术奖标准奖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中国标准创新贡献奖配套奖励</w:t>
      </w:r>
      <w:r>
        <w:rPr>
          <w:rFonts w:hint="eastAsia" w:ascii="仿宋_GB2312" w:hAnsi="仿宋_GB2312" w:eastAsia="仿宋_GB2312" w:cs="仿宋_GB2312"/>
          <w:color w:val="auto"/>
          <w:sz w:val="32"/>
          <w:szCs w:val="32"/>
          <w:highlight w:val="none"/>
          <w:lang w:eastAsia="zh-CN"/>
        </w:rPr>
        <w:t>、国际标准化人才奖励、国内标准化</w:t>
      </w:r>
      <w:r>
        <w:rPr>
          <w:rFonts w:hint="eastAsia" w:ascii="仿宋_GB2312" w:hAnsi="仿宋_GB2312" w:eastAsia="仿宋_GB2312" w:cs="仿宋_GB2312"/>
          <w:color w:val="auto"/>
          <w:sz w:val="32"/>
          <w:szCs w:val="32"/>
          <w:highlight w:val="none"/>
        </w:rPr>
        <w:t>人才奖励</w:t>
      </w:r>
      <w:r>
        <w:rPr>
          <w:rFonts w:hint="eastAsia" w:ascii="仿宋_GB2312" w:hAnsi="仿宋_GB2312" w:eastAsia="仿宋_GB2312" w:cs="仿宋_GB2312"/>
          <w:color w:val="auto"/>
          <w:sz w:val="32"/>
          <w:szCs w:val="32"/>
          <w:highlight w:val="none"/>
          <w:lang w:val="en-US" w:eastAsia="zh-CN"/>
        </w:rPr>
        <w:t>4个类别</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50" w:afterLines="50" w:line="560" w:lineRule="exact"/>
        <w:ind w:firstLine="0" w:firstLineChars="0"/>
        <w:jc w:val="center"/>
        <w:textAlignment w:val="auto"/>
        <w:rPr>
          <w:rFonts w:hint="default" w:ascii="楷体_GB2312" w:hAnsi="仿宋_GB2312" w:eastAsia="楷体_GB2312" w:cs="仿宋_GB2312"/>
          <w:b/>
          <w:color w:val="auto"/>
          <w:kern w:val="2"/>
          <w:sz w:val="32"/>
          <w:szCs w:val="32"/>
          <w:highlight w:val="none"/>
          <w:lang w:val="en-US" w:eastAsia="zh-CN" w:bidi="ar-SA"/>
        </w:rPr>
      </w:pPr>
      <w:r>
        <w:rPr>
          <w:rFonts w:hint="eastAsia" w:ascii="楷体_GB2312" w:hAnsi="仿宋_GB2312" w:eastAsia="楷体_GB2312" w:cs="仿宋_GB2312"/>
          <w:b/>
          <w:color w:val="auto"/>
          <w:kern w:val="2"/>
          <w:sz w:val="32"/>
          <w:szCs w:val="32"/>
          <w:highlight w:val="none"/>
          <w:lang w:val="en-US" w:eastAsia="zh-CN" w:bidi="ar-SA"/>
        </w:rPr>
        <w:t>第二节  标准研制能力提升项目</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黑体"/>
          <w:bCs/>
          <w:color w:val="auto"/>
          <w:sz w:val="32"/>
          <w:szCs w:val="32"/>
          <w:highlight w:val="none"/>
        </w:rPr>
        <w:t xml:space="preserve">第十条  </w:t>
      </w:r>
      <w:r>
        <w:rPr>
          <w:rFonts w:hint="eastAsia" w:eastAsia="仿宋_GB2312"/>
          <w:color w:val="auto"/>
          <w:sz w:val="32"/>
          <w:szCs w:val="32"/>
          <w:highlight w:val="none"/>
        </w:rPr>
        <w:t>国际标准制定修订项目资助条件、标准及申报</w:t>
      </w:r>
      <w:r>
        <w:rPr>
          <w:rFonts w:hint="eastAsia" w:ascii="仿宋_GB2312" w:hAnsi="仿宋_GB2312" w:eastAsia="仿宋_GB2312" w:cs="仿宋_GB2312"/>
          <w:color w:val="auto"/>
          <w:sz w:val="32"/>
          <w:szCs w:val="32"/>
          <w:highlight w:val="none"/>
        </w:rPr>
        <w:t>材料如下：</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bCs/>
          <w:color w:val="auto"/>
          <w:sz w:val="32"/>
          <w:szCs w:val="32"/>
          <w:highlight w:val="none"/>
        </w:rPr>
        <w:t>资助条件</w:t>
      </w:r>
      <w:r>
        <w:rPr>
          <w:rFonts w:hint="eastAsia" w:ascii="仿宋_GB2312" w:hAnsi="仿宋_GB2312" w:eastAsia="仿宋_GB2312" w:cs="仿宋_GB2312"/>
          <w:color w:val="auto"/>
          <w:sz w:val="32"/>
          <w:szCs w:val="32"/>
          <w:highlight w:val="none"/>
        </w:rPr>
        <w:t>：主导或参与国际标准化组织（ISO）、国际电工委员会（IEC）、国际电信联盟（ITU）发布的国际标准、由《采用国际标准管理办法》确认的其他国际组织发布的国际标准以及其他重要组织发布的国际先进标准的制</w:t>
      </w:r>
      <w:r>
        <w:rPr>
          <w:rFonts w:hint="eastAsia" w:ascii="仿宋_GB2312" w:hAnsi="仿宋_GB2312" w:eastAsia="仿宋_GB2312" w:cs="仿宋_GB2312"/>
          <w:color w:val="auto"/>
          <w:spacing w:val="-6"/>
          <w:sz w:val="32"/>
          <w:szCs w:val="32"/>
          <w:highlight w:val="none"/>
        </w:rPr>
        <w:t>定或修订。其他重要组织名录由市市场监管局另行制定发布。</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（二）资助标准</w:t>
      </w:r>
      <w:r>
        <w:rPr>
          <w:rFonts w:hint="eastAsia" w:ascii="仿宋_GB2312" w:hAnsi="仿宋_GB2312" w:eastAsia="仿宋_GB2312" w:cs="仿宋_GB2312"/>
          <w:color w:val="auto"/>
          <w:sz w:val="32"/>
          <w:szCs w:val="32"/>
          <w:highlight w:val="none"/>
        </w:rPr>
        <w:t>：主导国际标准制定的，按项目给予不超过100万元（含本数，下同）的资助；主导国际标准修订的，按项目给予不超过40万元的资助。参与国际标准制定的，按项目给予不超过50万元的资助；参与国际标准修订的，按项目给予不超过20万元的资助。</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（三）申报材料</w:t>
      </w:r>
      <w:r>
        <w:rPr>
          <w:rFonts w:hint="eastAsia" w:ascii="仿宋_GB2312" w:hAnsi="仿宋_GB2312" w:eastAsia="仿宋_GB2312" w:cs="仿宋_GB2312"/>
          <w:color w:val="auto"/>
          <w:sz w:val="32"/>
          <w:szCs w:val="32"/>
          <w:highlight w:val="none"/>
        </w:rPr>
        <w:t>：应提交主导或参与制定修订国际标准或国际先进标准的发布公告、已发布的标准文本和相关材料（涉及外文的，需提供原件及中文翻译文本），包括：</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提案被采纳的材料（如决定项目负责人的会议报告、国内技术对口单位出具的认定材料、国际标准新工作项目提案审核表等）</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0"/>
        </w:numPr>
        <w:kinsoku/>
        <w:wordWrap/>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在标准制定修订期间，召集人（或等同职位的项目负责人）或参与人为申请单位全职员工的相关材料（如劳动合同等）；</w:t>
      </w:r>
      <w:r>
        <w:rPr>
          <w:rFonts w:hint="eastAsia" w:ascii="仿宋_GB2312" w:hAnsi="仿宋_GB2312" w:eastAsia="仿宋_GB2312" w:cs="仿宋_GB2312"/>
          <w:color w:val="auto"/>
          <w:sz w:val="32"/>
          <w:szCs w:val="32"/>
          <w:highlight w:val="none"/>
          <w:lang w:val="en-US" w:eastAsia="zh-CN"/>
        </w:rPr>
        <w:t>对于总部在深圳的单位，</w:t>
      </w:r>
      <w:r>
        <w:rPr>
          <w:rFonts w:hint="eastAsia" w:ascii="仿宋_GB2312" w:hAnsi="仿宋_GB2312" w:eastAsia="仿宋_GB2312" w:cs="仿宋_GB2312"/>
          <w:b w:val="0"/>
          <w:bCs w:val="0"/>
          <w:color w:val="auto"/>
          <w:sz w:val="32"/>
          <w:szCs w:val="32"/>
          <w:highlight w:val="none"/>
          <w:lang w:val="en-US" w:eastAsia="zh-CN"/>
        </w:rPr>
        <w:t>以总部名义参与国际标准制修订的，召集人可为该单位分支机构全职员工。</w:t>
      </w:r>
    </w:p>
    <w:p>
      <w:pPr>
        <w:keepNext w:val="0"/>
        <w:keepLines w:val="0"/>
        <w:pageBreakBefore w:val="0"/>
        <w:numPr>
          <w:ilvl w:val="0"/>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参与程度和投入的材料（如国际会议邀请函、参会注册专家名单、签到表、会议照片、会议记录报告等）。</w:t>
      </w:r>
    </w:p>
    <w:p>
      <w:pPr>
        <w:keepNext w:val="0"/>
        <w:keepLines w:val="0"/>
        <w:pageBreakBefore w:val="0"/>
        <w:numPr>
          <w:ilvl w:val="0"/>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同一个标准分成不同部分按系列标准形式发布</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，申请单位须在申报材料中自我声明并提交标准对口技术委员会（TC）出具的系列标准说明材料。</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pacing w:val="-11"/>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十一</w:t>
      </w:r>
      <w:r>
        <w:rPr>
          <w:rFonts w:hint="eastAsia" w:ascii="Times New Roman" w:hAnsi="Times New Roman" w:eastAsia="黑体" w:cs="Times New Roman"/>
          <w:bCs/>
          <w:color w:val="auto"/>
          <w:sz w:val="32"/>
          <w:szCs w:val="32"/>
          <w:highlight w:val="none"/>
        </w:rPr>
        <w:t xml:space="preserve">条 </w:t>
      </w:r>
      <w:r>
        <w:rPr>
          <w:rFonts w:hint="eastAsia" w:eastAsia="黑体"/>
          <w:bCs/>
          <w:color w:val="auto"/>
          <w:sz w:val="32"/>
          <w:szCs w:val="32"/>
          <w:highlight w:val="none"/>
        </w:rPr>
        <w:t xml:space="preserve"> </w:t>
      </w:r>
      <w:r>
        <w:rPr>
          <w:rFonts w:hint="eastAsia" w:eastAsia="仿宋_GB2312"/>
          <w:color w:val="auto"/>
          <w:spacing w:val="-11"/>
          <w:sz w:val="32"/>
          <w:szCs w:val="32"/>
          <w:highlight w:val="none"/>
        </w:rPr>
        <w:t>国家标准制定项目资助条件、标准及申报材料如下：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rPr>
        <w:t>（一）</w:t>
      </w:r>
      <w:r>
        <w:rPr>
          <w:rFonts w:hint="eastAsia" w:eastAsia="仿宋_GB2312"/>
          <w:bCs/>
          <w:color w:val="auto"/>
          <w:sz w:val="32"/>
          <w:szCs w:val="32"/>
          <w:highlight w:val="none"/>
        </w:rPr>
        <w:t>资助条件</w:t>
      </w:r>
      <w:r>
        <w:rPr>
          <w:rFonts w:hint="eastAsia" w:eastAsia="仿宋_GB2312"/>
          <w:color w:val="auto"/>
          <w:sz w:val="32"/>
          <w:szCs w:val="32"/>
          <w:highlight w:val="none"/>
        </w:rPr>
        <w:t>：主导或参与制定国务院标准化行政主管部门制定的现行有效的推荐性国家标准，且申请单位在标准文本“前言”中排名前五名</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主导或参与</w:t>
      </w:r>
      <w:r>
        <w:rPr>
          <w:rFonts w:hint="eastAsia" w:eastAsia="仿宋_GB2312"/>
          <w:color w:val="auto"/>
          <w:sz w:val="32"/>
          <w:szCs w:val="32"/>
          <w:highlight w:val="none"/>
        </w:rPr>
        <w:t>国务院批准发布或者授权批准发布的现行有效的强制性国家标准，</w:t>
      </w:r>
      <w:r>
        <w:rPr>
          <w:rFonts w:hint="eastAsia" w:eastAsia="仿宋_GB2312"/>
          <w:color w:val="auto"/>
          <w:sz w:val="32"/>
          <w:szCs w:val="32"/>
          <w:highlight w:val="none"/>
          <w:lang w:val="en-US" w:eastAsia="zh-CN"/>
        </w:rPr>
        <w:t>且申请单位经标准对口技术委员会确认为参与研制的前五名。</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仿宋_GB2312"/>
          <w:bCs/>
          <w:color w:val="auto"/>
          <w:sz w:val="32"/>
          <w:szCs w:val="32"/>
          <w:highlight w:val="none"/>
        </w:rPr>
        <w:t>（二）</w:t>
      </w:r>
      <w:r>
        <w:rPr>
          <w:rFonts w:hint="eastAsia" w:ascii="仿宋_GB2312" w:hAnsi="仿宋_GB2312" w:eastAsia="仿宋_GB2312" w:cs="仿宋_GB2312"/>
          <w:bCs/>
          <w:color w:val="auto"/>
          <w:sz w:val="32"/>
          <w:szCs w:val="32"/>
          <w:highlight w:val="none"/>
        </w:rPr>
        <w:t>资助标准</w:t>
      </w:r>
      <w:r>
        <w:rPr>
          <w:rFonts w:hint="eastAsia" w:ascii="仿宋_GB2312" w:hAnsi="仿宋_GB2312" w:eastAsia="仿宋_GB2312" w:cs="仿宋_GB2312"/>
          <w:color w:val="auto"/>
          <w:sz w:val="32"/>
          <w:szCs w:val="32"/>
          <w:highlight w:val="none"/>
        </w:rPr>
        <w:t>：主导国家标准制定的，按项目给予不超过50万元的资助；参与国家标准制定的，按项目给予不超过25万元的资助。</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（三）申报材料</w:t>
      </w:r>
      <w:r>
        <w:rPr>
          <w:rFonts w:hint="eastAsia" w:ascii="仿宋_GB2312" w:hAnsi="仿宋_GB2312" w:eastAsia="仿宋_GB2312" w:cs="仿宋_GB2312"/>
          <w:color w:val="auto"/>
          <w:sz w:val="32"/>
          <w:szCs w:val="32"/>
          <w:highlight w:val="none"/>
        </w:rPr>
        <w:t>：应提交相关行政主管部门批准发布该标准的公告及已发布的标准文本、标准编制说明等相关材料；同一个标准分成不同部分按系列标准形式发布，且标准前言未注明的，申请单位须在申报材料中自我声明并提交标准对口技术委员会（TC）或分技术委员会（SC）出具的系列标准说明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强制性国家标准</w:t>
      </w:r>
      <w:r>
        <w:rPr>
          <w:rFonts w:hint="eastAsia" w:ascii="仿宋_GB2312" w:hAnsi="仿宋_GB2312" w:eastAsia="仿宋_GB2312" w:cs="仿宋_GB2312"/>
          <w:color w:val="auto"/>
          <w:sz w:val="32"/>
          <w:szCs w:val="32"/>
          <w:highlight w:val="none"/>
          <w:lang w:val="en-US" w:eastAsia="zh-CN"/>
        </w:rPr>
        <w:t>需提供标准对口技术委员会</w:t>
      </w:r>
      <w:r>
        <w:rPr>
          <w:rFonts w:hint="eastAsia" w:ascii="仿宋_GB2312" w:hAnsi="仿宋_GB2312" w:eastAsia="仿宋_GB2312" w:cs="仿宋_GB2312"/>
          <w:color w:val="auto"/>
          <w:sz w:val="32"/>
          <w:szCs w:val="32"/>
          <w:highlight w:val="none"/>
        </w:rPr>
        <w:t>（TC）</w:t>
      </w:r>
      <w:r>
        <w:rPr>
          <w:rFonts w:hint="eastAsia" w:ascii="仿宋_GB2312" w:hAnsi="仿宋_GB2312" w:eastAsia="仿宋_GB2312" w:cs="仿宋_GB2312"/>
          <w:color w:val="auto"/>
          <w:sz w:val="32"/>
          <w:szCs w:val="32"/>
          <w:highlight w:val="none"/>
          <w:lang w:val="en-US" w:eastAsia="zh-CN"/>
        </w:rPr>
        <w:t>出具的主导或参与标准研制的说明材料。</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pacing w:val="-11"/>
          <w:sz w:val="32"/>
          <w:szCs w:val="32"/>
          <w:highlight w:val="none"/>
        </w:rPr>
      </w:pPr>
      <w:r>
        <w:rPr>
          <w:rFonts w:hint="eastAsia" w:ascii="Times New Roman" w:hAnsi="Times New Roman" w:eastAsia="黑体" w:cs="Times New Roman"/>
          <w:bCs/>
          <w:color w:val="auto"/>
          <w:sz w:val="32"/>
          <w:szCs w:val="32"/>
          <w:highlight w:val="none"/>
        </w:rPr>
        <w:t>第十</w:t>
      </w:r>
      <w:r>
        <w:rPr>
          <w:rFonts w:hint="eastAsia" w:ascii="Times New Roman" w:hAnsi="Times New Roman" w:eastAsia="黑体" w:cs="Times New Roman"/>
          <w:bCs/>
          <w:color w:val="auto"/>
          <w:sz w:val="32"/>
          <w:szCs w:val="32"/>
          <w:highlight w:val="none"/>
          <w:lang w:val="en-US" w:eastAsia="zh-CN"/>
        </w:rPr>
        <w:t>二</w:t>
      </w:r>
      <w:r>
        <w:rPr>
          <w:rFonts w:hint="eastAsia" w:ascii="Times New Roman" w:hAnsi="Times New Roman" w:eastAsia="黑体" w:cs="Times New Roman"/>
          <w:bCs/>
          <w:color w:val="auto"/>
          <w:sz w:val="32"/>
          <w:szCs w:val="32"/>
          <w:highlight w:val="none"/>
        </w:rPr>
        <w:t xml:space="preserve">条 </w:t>
      </w:r>
      <w:r>
        <w:rPr>
          <w:rFonts w:hint="eastAsia" w:eastAsia="黑体"/>
          <w:bCs/>
          <w:color w:val="auto"/>
          <w:sz w:val="32"/>
          <w:szCs w:val="32"/>
          <w:highlight w:val="none"/>
        </w:rPr>
        <w:t xml:space="preserve"> </w:t>
      </w:r>
      <w:r>
        <w:rPr>
          <w:rFonts w:hint="eastAsia" w:eastAsia="仿宋_GB2312"/>
          <w:color w:val="auto"/>
          <w:spacing w:val="-11"/>
          <w:sz w:val="32"/>
          <w:szCs w:val="32"/>
          <w:highlight w:val="none"/>
        </w:rPr>
        <w:t>行业标准制定项目资助条件、标准及申报材料如下：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（一）</w:t>
      </w:r>
      <w:r>
        <w:rPr>
          <w:rFonts w:hint="eastAsia" w:eastAsia="仿宋_GB2312"/>
          <w:bCs/>
          <w:color w:val="auto"/>
          <w:sz w:val="32"/>
          <w:szCs w:val="32"/>
          <w:highlight w:val="none"/>
        </w:rPr>
        <w:t>资助条件</w:t>
      </w:r>
      <w:r>
        <w:rPr>
          <w:rFonts w:hint="eastAsia" w:eastAsia="仿宋_GB2312"/>
          <w:color w:val="auto"/>
          <w:sz w:val="32"/>
          <w:szCs w:val="32"/>
          <w:highlight w:val="none"/>
        </w:rPr>
        <w:t>：主导或参与国务院有关行政主管部门制定并报国务院标准化行政主管部门备案的现行有效的行业标准，且申请单位在标准文本“前言”中排名前五名。</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仿宋_GB2312"/>
          <w:bCs/>
          <w:color w:val="auto"/>
          <w:sz w:val="32"/>
          <w:szCs w:val="32"/>
          <w:highlight w:val="none"/>
        </w:rPr>
        <w:t>（二）</w:t>
      </w:r>
      <w:r>
        <w:rPr>
          <w:rFonts w:hint="eastAsia" w:ascii="仿宋_GB2312" w:hAnsi="仿宋_GB2312" w:eastAsia="仿宋_GB2312" w:cs="仿宋_GB2312"/>
          <w:bCs/>
          <w:color w:val="auto"/>
          <w:sz w:val="32"/>
          <w:szCs w:val="32"/>
          <w:highlight w:val="none"/>
        </w:rPr>
        <w:t>资助标准</w:t>
      </w:r>
      <w:r>
        <w:rPr>
          <w:rFonts w:hint="eastAsia" w:ascii="仿宋_GB2312" w:hAnsi="仿宋_GB2312" w:eastAsia="仿宋_GB2312" w:cs="仿宋_GB2312"/>
          <w:color w:val="auto"/>
          <w:sz w:val="32"/>
          <w:szCs w:val="32"/>
          <w:highlight w:val="none"/>
        </w:rPr>
        <w:t>：主导行业标准制定的，按项目给予不超过30万元的资助；参与行业标准制定的，按项目给予不超过15万元的资助。</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bCs/>
          <w:color w:val="auto"/>
          <w:sz w:val="32"/>
          <w:szCs w:val="32"/>
          <w:highlight w:val="none"/>
        </w:rPr>
        <w:t>（三）</w:t>
      </w:r>
      <w:r>
        <w:rPr>
          <w:rFonts w:hint="eastAsia" w:ascii="仿宋_GB2312" w:hAnsi="仿宋_GB2312" w:eastAsia="仿宋_GB2312" w:cs="仿宋_GB2312"/>
          <w:bCs/>
          <w:color w:val="auto"/>
          <w:sz w:val="32"/>
          <w:szCs w:val="32"/>
          <w:highlight w:val="none"/>
        </w:rPr>
        <w:t>申报材料</w:t>
      </w:r>
      <w:r>
        <w:rPr>
          <w:rFonts w:hint="eastAsia" w:ascii="仿宋_GB2312" w:hAnsi="仿宋_GB2312" w:eastAsia="仿宋_GB2312" w:cs="仿宋_GB2312"/>
          <w:color w:val="auto"/>
          <w:sz w:val="32"/>
          <w:szCs w:val="32"/>
          <w:highlight w:val="none"/>
        </w:rPr>
        <w:t>：应提交相关行政主管部门批准发布该标准的公告以及已发布的标准文本、标准编制说明等材料；同一个标准分成不同部分按系列标准形式发布，且标准前言未注明的，申请单位须在申报材料中自我声明并提交标准对口技术委员会（TC）或分技术委员会（SC）出具的系列标准相关材料。</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黑体"/>
          <w:bCs/>
          <w:color w:val="auto"/>
          <w:sz w:val="32"/>
          <w:szCs w:val="32"/>
          <w:highlight w:val="none"/>
        </w:rPr>
        <w:t>第十</w:t>
      </w:r>
      <w:r>
        <w:rPr>
          <w:rFonts w:hint="eastAsia" w:eastAsia="黑体"/>
          <w:bCs/>
          <w:color w:val="auto"/>
          <w:sz w:val="32"/>
          <w:szCs w:val="32"/>
          <w:highlight w:val="none"/>
          <w:lang w:val="en-US" w:eastAsia="zh-CN"/>
        </w:rPr>
        <w:t>三</w:t>
      </w:r>
      <w:r>
        <w:rPr>
          <w:rFonts w:hint="eastAsia" w:eastAsia="黑体"/>
          <w:bCs/>
          <w:color w:val="auto"/>
          <w:sz w:val="32"/>
          <w:szCs w:val="32"/>
          <w:highlight w:val="none"/>
        </w:rPr>
        <w:t xml:space="preserve">条  </w:t>
      </w:r>
      <w:r>
        <w:rPr>
          <w:rFonts w:hint="eastAsia" w:eastAsia="仿宋_GB2312"/>
          <w:color w:val="auto"/>
          <w:sz w:val="32"/>
          <w:szCs w:val="32"/>
          <w:highlight w:val="none"/>
        </w:rPr>
        <w:t>深圳市地方标准制定项目资助条件、标准及申报材料如下：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（一）</w:t>
      </w:r>
      <w:r>
        <w:rPr>
          <w:rFonts w:hint="eastAsia" w:eastAsia="仿宋_GB2312"/>
          <w:bCs/>
          <w:color w:val="auto"/>
          <w:sz w:val="32"/>
          <w:szCs w:val="32"/>
          <w:highlight w:val="none"/>
        </w:rPr>
        <w:t>资助条件</w:t>
      </w:r>
      <w:r>
        <w:rPr>
          <w:rFonts w:hint="eastAsia" w:eastAsia="仿宋_GB2312"/>
          <w:color w:val="auto"/>
          <w:sz w:val="32"/>
          <w:szCs w:val="32"/>
          <w:highlight w:val="none"/>
        </w:rPr>
        <w:t>：制定已获批准发布的现行有效的深圳市地方标准，且申请单位在标准文本“前言”中排名前两名。</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bCs/>
          <w:color w:val="auto"/>
          <w:sz w:val="32"/>
          <w:szCs w:val="32"/>
          <w:highlight w:val="none"/>
        </w:rPr>
        <w:t>（二</w:t>
      </w:r>
      <w:r>
        <w:rPr>
          <w:rFonts w:hint="eastAsia" w:ascii="仿宋_GB2312" w:hAnsi="仿宋_GB2312" w:eastAsia="仿宋_GB2312" w:cs="仿宋_GB2312"/>
          <w:bCs/>
          <w:color w:val="auto"/>
          <w:sz w:val="32"/>
          <w:szCs w:val="32"/>
          <w:highlight w:val="none"/>
        </w:rPr>
        <w:t>）资助标准</w:t>
      </w:r>
      <w:r>
        <w:rPr>
          <w:rFonts w:hint="eastAsia" w:ascii="仿宋_GB2312" w:hAnsi="仿宋_GB2312" w:eastAsia="仿宋_GB2312" w:cs="仿宋_GB2312"/>
          <w:color w:val="auto"/>
          <w:sz w:val="32"/>
          <w:szCs w:val="32"/>
          <w:highlight w:val="none"/>
        </w:rPr>
        <w:t>：主导深圳市地方标准制定的，按项目给予不超过20万元的资助。</w:t>
      </w:r>
    </w:p>
    <w:p>
      <w:pPr>
        <w:keepNext w:val="0"/>
        <w:keepLines w:val="0"/>
        <w:pageBreakBefore w:val="0"/>
        <w:kinsoku/>
        <w:wordWrap/>
        <w:topLinePunct w:val="0"/>
        <w:autoSpaceDE/>
        <w:autoSpaceDN/>
        <w:bidi w:val="0"/>
        <w:spacing w:line="560" w:lineRule="exact"/>
        <w:ind w:firstLine="640" w:firstLineChars="200"/>
        <w:textAlignment w:val="auto"/>
        <w:rPr>
          <w:rFonts w:hint="eastAsia" w:ascii="Times New Roman" w:hAnsi="Times New Roman" w:eastAsia="黑体" w:cs="Times New Roman"/>
          <w:bCs/>
          <w:color w:val="auto"/>
          <w:sz w:val="32"/>
          <w:szCs w:val="32"/>
          <w:highlight w:val="none"/>
        </w:rPr>
      </w:pPr>
      <w:r>
        <w:rPr>
          <w:rFonts w:hint="eastAsia" w:eastAsia="仿宋_GB2312"/>
          <w:bCs/>
          <w:color w:val="auto"/>
          <w:sz w:val="32"/>
          <w:szCs w:val="32"/>
          <w:highlight w:val="none"/>
        </w:rPr>
        <w:t>（三）申报材料</w:t>
      </w:r>
      <w:r>
        <w:rPr>
          <w:rFonts w:hint="eastAsia" w:eastAsia="仿宋_GB2312"/>
          <w:color w:val="auto"/>
          <w:sz w:val="32"/>
          <w:szCs w:val="32"/>
          <w:highlight w:val="none"/>
        </w:rPr>
        <w:t>：</w:t>
      </w:r>
      <w:r>
        <w:rPr>
          <w:rFonts w:hint="eastAsia" w:ascii="Times New Roman" w:hAnsi="Times New Roman" w:eastAsia="仿宋_GB2312" w:cs="Times New Roman"/>
          <w:b w:val="0"/>
          <w:bCs w:val="0"/>
          <w:color w:val="auto"/>
          <w:sz w:val="32"/>
          <w:szCs w:val="32"/>
          <w:highlight w:val="none"/>
        </w:rPr>
        <w:t>应提交批准发布该标准的文件、已发布的标准文本；同一个标准分成不同部分按系列标准形式发布的，且标准前言未注明的，申请单位在申报材料中须自我声明。</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Times New Roman" w:hAnsi="Times New Roman" w:eastAsia="黑体" w:cs="Times New Roman"/>
          <w:bCs/>
          <w:color w:val="auto"/>
          <w:sz w:val="32"/>
          <w:szCs w:val="32"/>
          <w:highlight w:val="none"/>
        </w:rPr>
        <w:t>第十</w:t>
      </w:r>
      <w:r>
        <w:rPr>
          <w:rFonts w:hint="eastAsia" w:ascii="Times New Roman" w:hAnsi="Times New Roman" w:eastAsia="黑体" w:cs="Times New Roman"/>
          <w:bCs/>
          <w:color w:val="auto"/>
          <w:sz w:val="32"/>
          <w:szCs w:val="32"/>
          <w:highlight w:val="none"/>
          <w:lang w:val="en-US" w:eastAsia="zh-CN"/>
        </w:rPr>
        <w:t>四</w:t>
      </w:r>
      <w:r>
        <w:rPr>
          <w:rFonts w:hint="eastAsia" w:ascii="Times New Roman" w:hAnsi="Times New Roman" w:eastAsia="黑体" w:cs="Times New Roman"/>
          <w:bCs/>
          <w:color w:val="auto"/>
          <w:sz w:val="32"/>
          <w:szCs w:val="32"/>
          <w:highlight w:val="none"/>
        </w:rPr>
        <w:t xml:space="preserve">条 </w:t>
      </w:r>
      <w:r>
        <w:rPr>
          <w:rFonts w:hint="eastAsia" w:eastAsia="黑体"/>
          <w:bCs/>
          <w:color w:val="auto"/>
          <w:sz w:val="32"/>
          <w:szCs w:val="32"/>
          <w:highlight w:val="none"/>
        </w:rPr>
        <w:t xml:space="preserve"> </w:t>
      </w:r>
      <w:r>
        <w:rPr>
          <w:rFonts w:hint="eastAsia" w:eastAsia="仿宋_GB2312"/>
          <w:color w:val="auto"/>
          <w:sz w:val="32"/>
          <w:szCs w:val="32"/>
          <w:highlight w:val="none"/>
        </w:rPr>
        <w:t>深圳市团体标准培优项目资助条件、标准及申报材料如下：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rPr>
        <w:t>（一）</w:t>
      </w:r>
      <w:r>
        <w:rPr>
          <w:rFonts w:hint="eastAsia" w:ascii="仿宋_GB2312" w:hAnsi="仿宋_GB2312" w:eastAsia="仿宋_GB2312" w:cs="仿宋_GB2312"/>
          <w:bCs/>
          <w:color w:val="auto"/>
          <w:sz w:val="32"/>
          <w:szCs w:val="32"/>
          <w:highlight w:val="none"/>
        </w:rPr>
        <w:t>资助条件</w:t>
      </w:r>
      <w:r>
        <w:rPr>
          <w:rFonts w:hint="eastAsia" w:ascii="仿宋_GB2312" w:hAnsi="仿宋_GB2312" w:eastAsia="仿宋_GB2312" w:cs="仿宋_GB2312"/>
          <w:color w:val="auto"/>
          <w:sz w:val="32"/>
          <w:szCs w:val="32"/>
          <w:highlight w:val="none"/>
        </w:rPr>
        <w:t>：在深圳市标准信息平台上自我声明公开，有3家以上企业事业单位</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组织采用且有效实施一年以上，并经专家评审认定为优秀的团体标准。优秀团体标准应具有水平先进、创新性突出等特点，且通过实施产生了明显的经济效益或社会效益</w:t>
      </w:r>
      <w:r>
        <w:rPr>
          <w:rFonts w:hint="eastAsia" w:eastAsia="仿宋_GB2312"/>
          <w:color w:val="auto"/>
          <w:sz w:val="32"/>
          <w:szCs w:val="32"/>
          <w:highlight w:val="none"/>
        </w:rPr>
        <w:t>。</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eastAsia="仿宋_GB2312"/>
          <w:bCs/>
          <w:color w:val="auto"/>
          <w:sz w:val="32"/>
          <w:szCs w:val="32"/>
          <w:highlight w:val="none"/>
        </w:rPr>
        <w:t>（二）</w:t>
      </w:r>
      <w:r>
        <w:rPr>
          <w:rFonts w:hint="eastAsia" w:ascii="仿宋_GB2312" w:hAnsi="仿宋_GB2312" w:eastAsia="仿宋_GB2312" w:cs="仿宋_GB2312"/>
          <w:bCs/>
          <w:color w:val="auto"/>
          <w:sz w:val="32"/>
          <w:szCs w:val="32"/>
          <w:highlight w:val="none"/>
        </w:rPr>
        <w:t>资助标准</w:t>
      </w:r>
      <w:r>
        <w:rPr>
          <w:rFonts w:hint="eastAsia" w:ascii="仿宋_GB2312" w:hAnsi="仿宋_GB2312" w:eastAsia="仿宋_GB2312" w:cs="仿宋_GB2312"/>
          <w:color w:val="auto"/>
          <w:sz w:val="32"/>
          <w:szCs w:val="32"/>
          <w:highlight w:val="none"/>
        </w:rPr>
        <w:t>：资助对象为发布团体标准的社会团体，团体标准年度资助项目总数不超过</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0项，每项资助金额不超过10万元，同一单位资助项目不超过5项。</w:t>
      </w:r>
      <w:r>
        <w:rPr>
          <w:rFonts w:hint="eastAsia" w:ascii="仿宋_GB2312" w:hAnsi="仿宋_GB2312" w:eastAsia="仿宋_GB2312" w:cs="仿宋_GB2312"/>
          <w:color w:val="auto"/>
          <w:sz w:val="32"/>
          <w:szCs w:val="32"/>
          <w:highlight w:val="none"/>
          <w:lang w:eastAsia="zh-CN"/>
        </w:rPr>
        <w:t>大力推动属市重点工作安排的项目，如以标准提升牵引设备更新和消费品以旧换新行动及“20+8”产业集群领域等相关项目。</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（三）申报材料</w:t>
      </w:r>
      <w:r>
        <w:rPr>
          <w:rFonts w:hint="eastAsia" w:ascii="仿宋_GB2312" w:hAnsi="仿宋_GB2312" w:eastAsia="仿宋_GB2312" w:cs="仿宋_GB2312"/>
          <w:color w:val="auto"/>
          <w:sz w:val="32"/>
          <w:szCs w:val="32"/>
          <w:highlight w:val="none"/>
        </w:rPr>
        <w:t>：</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1．标准编制说明、标准通过审查的有关文件、标准发布通知公告、已发布的团体标准文本、在深圳市标准信息平台上自我声明公开1年以上的相关材料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rPr>
        <w:t>2．3家以上企业事业单位</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组织</w:t>
      </w:r>
      <w:r>
        <w:rPr>
          <w:rFonts w:hint="eastAsia" w:ascii="仿宋_GB2312" w:hAnsi="仿宋_GB2312" w:eastAsia="仿宋_GB2312" w:cs="仿宋_GB2312"/>
          <w:color w:val="auto"/>
          <w:spacing w:val="-6"/>
          <w:sz w:val="32"/>
          <w:szCs w:val="32"/>
          <w:highlight w:val="none"/>
        </w:rPr>
        <w:t>采用</w:t>
      </w:r>
      <w:r>
        <w:rPr>
          <w:rFonts w:hint="eastAsia" w:ascii="仿宋_GB2312" w:hAnsi="仿宋_GB2312" w:eastAsia="仿宋_GB2312" w:cs="仿宋_GB2312"/>
          <w:color w:val="auto"/>
          <w:spacing w:val="-6"/>
          <w:sz w:val="32"/>
          <w:szCs w:val="32"/>
          <w:highlight w:val="none"/>
          <w:lang w:eastAsia="zh-CN"/>
        </w:rPr>
        <w:t>标准的佐证材料，如企业在标准信息平台上的</w:t>
      </w:r>
      <w:r>
        <w:rPr>
          <w:rFonts w:hint="eastAsia" w:ascii="仿宋_GB2312" w:hAnsi="仿宋_GB2312" w:eastAsia="仿宋_GB2312" w:cs="仿宋_GB2312"/>
          <w:color w:val="auto"/>
          <w:spacing w:val="-6"/>
          <w:sz w:val="32"/>
          <w:szCs w:val="32"/>
          <w:highlight w:val="none"/>
        </w:rPr>
        <w:t>自我声明公开，在产品、服务上对外明示的相关材料</w:t>
      </w:r>
      <w:r>
        <w:rPr>
          <w:rFonts w:hint="eastAsia" w:ascii="仿宋_GB2312" w:hAnsi="仿宋_GB2312" w:eastAsia="仿宋_GB2312" w:cs="仿宋_GB2312"/>
          <w:color w:val="auto"/>
          <w:spacing w:val="-6"/>
          <w:sz w:val="32"/>
          <w:szCs w:val="32"/>
          <w:highlight w:val="none"/>
          <w:lang w:eastAsia="zh-CN"/>
        </w:rPr>
        <w:t>或第三方检验检测报告等。</w:t>
      </w:r>
    </w:p>
    <w:p>
      <w:pPr>
        <w:keepNext w:val="0"/>
        <w:keepLines w:val="0"/>
        <w:pageBreakBefore w:val="0"/>
        <w:numPr>
          <w:ilvl w:val="0"/>
          <w:numId w:val="0"/>
        </w:numPr>
        <w:kinsoku/>
        <w:wordWrap/>
        <w:topLinePunct w:val="0"/>
        <w:autoSpaceDE/>
        <w:autoSpaceDN/>
        <w:bidi w:val="0"/>
        <w:spacing w:line="560" w:lineRule="exact"/>
        <w:ind w:firstLine="616"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lang w:val="en-US" w:eastAsia="zh-CN"/>
        </w:rPr>
        <w:t>3.</w:t>
      </w:r>
      <w:r>
        <w:rPr>
          <w:rFonts w:hint="eastAsia" w:ascii="仿宋_GB2312" w:hAnsi="仿宋_GB2312" w:eastAsia="仿宋_GB2312" w:cs="仿宋_GB2312"/>
          <w:color w:val="auto"/>
          <w:spacing w:val="-6"/>
          <w:sz w:val="32"/>
          <w:szCs w:val="32"/>
          <w:highlight w:val="none"/>
        </w:rPr>
        <w:t>技术水平先进性有关说明材料（如性能、技术指标与国际、国家、行业、地方标准的比对等）、创新性有关说明材料（如</w:t>
      </w:r>
      <w:r>
        <w:rPr>
          <w:rFonts w:hint="eastAsia" w:ascii="仿宋_GB2312" w:hAnsi="仿宋_GB2312" w:eastAsia="仿宋_GB2312" w:cs="仿宋_GB2312"/>
          <w:color w:val="auto"/>
          <w:sz w:val="32"/>
          <w:szCs w:val="32"/>
          <w:highlight w:val="none"/>
        </w:rPr>
        <w:t>标准查新报告</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pacing w:val="-6"/>
          <w:sz w:val="32"/>
          <w:szCs w:val="32"/>
          <w:highlight w:val="none"/>
        </w:rPr>
        <w:t>填补空白、专利应用等）、经济或社会效益有关说明材料（如被采用、引用、市场增长、成本降低、效益提高等）。</w:t>
      </w:r>
    </w:p>
    <w:p>
      <w:pPr>
        <w:keepNext w:val="0"/>
        <w:keepLines w:val="0"/>
        <w:pageBreakBefore w:val="0"/>
        <w:numPr>
          <w:ilvl w:val="0"/>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同一个标准分成不同部分按系列标准形式发布，且标准前言未注明的，申请单位须在申报材料中自我声明。</w:t>
      </w:r>
    </w:p>
    <w:p>
      <w:pPr>
        <w:keepNext w:val="0"/>
        <w:keepLines w:val="0"/>
        <w:pageBreakBefore w:val="0"/>
        <w:kinsoku/>
        <w:wordWrap/>
        <w:topLinePunct w:val="0"/>
        <w:autoSpaceDE/>
        <w:autoSpaceDN/>
        <w:bidi w:val="0"/>
        <w:spacing w:line="560" w:lineRule="exact"/>
        <w:ind w:firstLine="640" w:firstLineChars="200"/>
        <w:textAlignment w:val="auto"/>
        <w:rPr>
          <w:color w:val="auto"/>
          <w:sz w:val="32"/>
          <w:szCs w:val="32"/>
          <w:highlight w:val="none"/>
        </w:rPr>
      </w:pPr>
      <w:r>
        <w:rPr>
          <w:rFonts w:hint="eastAsia" w:eastAsia="黑体"/>
          <w:bCs/>
          <w:color w:val="auto"/>
          <w:sz w:val="32"/>
          <w:szCs w:val="32"/>
          <w:highlight w:val="none"/>
        </w:rPr>
        <w:t>第</w:t>
      </w:r>
      <w:r>
        <w:rPr>
          <w:rFonts w:hint="eastAsia" w:eastAsia="黑体"/>
          <w:bCs/>
          <w:color w:val="auto"/>
          <w:sz w:val="32"/>
          <w:szCs w:val="32"/>
          <w:highlight w:val="none"/>
          <w:lang w:val="en-US" w:eastAsia="zh-CN"/>
        </w:rPr>
        <w:t>十五条</w:t>
      </w:r>
      <w:r>
        <w:rPr>
          <w:rFonts w:hint="eastAsia" w:eastAsia="黑体"/>
          <w:bCs/>
          <w:color w:val="auto"/>
          <w:sz w:val="32"/>
          <w:szCs w:val="32"/>
          <w:highlight w:val="none"/>
        </w:rPr>
        <w:t xml:space="preserve">  </w:t>
      </w:r>
      <w:r>
        <w:rPr>
          <w:rFonts w:hint="eastAsia" w:eastAsia="仿宋_GB2312"/>
          <w:bCs/>
          <w:color w:val="auto"/>
          <w:sz w:val="32"/>
          <w:szCs w:val="32"/>
          <w:highlight w:val="none"/>
        </w:rPr>
        <w:t>申请单位</w:t>
      </w:r>
      <w:r>
        <w:rPr>
          <w:rFonts w:hint="eastAsia" w:eastAsia="仿宋_GB2312"/>
          <w:color w:val="auto"/>
          <w:sz w:val="32"/>
          <w:szCs w:val="32"/>
          <w:highlight w:val="none"/>
        </w:rPr>
        <w:t>符合下列条件之一的，视为主导制定修订标准：</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（一）国际标准制定修订项目：申请单位在该项标准制定修订工作中发挥了关键作用且其提案为该项标准核心内容。</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国际标准的主导单位以在标准制定修订工作中担任的职位或其他有效材料等作为判定依据。</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其他判定材料指申报单位和申报项目之间的关联性材料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包括但不限于：</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标准立项会议纪要，明确项目立项的牵头单位、或负责人、召集人</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主要参与标准编写人员，出席会议时间，参会照片、机票、会议签到表、会议专家团名单，在会上提交提案的相关材料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参与编写人员为申报单位全职员工的相关材料（</w:t>
      </w:r>
      <w:r>
        <w:rPr>
          <w:rFonts w:hint="eastAsia" w:ascii="仿宋_GB2312" w:hAnsi="仿宋_GB2312" w:eastAsia="仿宋_GB2312" w:cs="仿宋_GB2312"/>
          <w:color w:val="auto"/>
          <w:sz w:val="32"/>
          <w:szCs w:val="32"/>
          <w:highlight w:val="none"/>
          <w:lang w:eastAsia="zh-CN"/>
        </w:rPr>
        <w:t>如</w:t>
      </w:r>
      <w:r>
        <w:rPr>
          <w:rFonts w:hint="eastAsia" w:ascii="仿宋_GB2312" w:hAnsi="仿宋_GB2312" w:eastAsia="仿宋_GB2312" w:cs="仿宋_GB2312"/>
          <w:color w:val="auto"/>
          <w:sz w:val="32"/>
          <w:szCs w:val="32"/>
          <w:highlight w:val="none"/>
        </w:rPr>
        <w:t>劳动合同等）</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标准项目研讨、审批、发布等过程中编写人员提交的技术提案、被最终采纳的投票结果、会议纪要以及该提案对应的标准文本内容等。</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ISO、IEC标准需提供国务院标准化行政主管部门发布的我国牵头制修订的ISO、IEC国际标准清单等材料。</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（二）国家标准、行业标准、地方标准制定项目：申请单位为在标准文本“前言”中排名前两名的起草单位。</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z w:val="32"/>
          <w:szCs w:val="32"/>
          <w:highlight w:val="none"/>
        </w:rPr>
        <w:t>深圳市地方标准如排名前两名的起草单位中有行政机</w:t>
      </w:r>
      <w:r>
        <w:rPr>
          <w:rFonts w:hint="eastAsia" w:ascii="仿宋_GB2312" w:hAnsi="仿宋_GB2312" w:eastAsia="仿宋_GB2312" w:cs="仿宋_GB2312"/>
          <w:color w:val="auto"/>
          <w:spacing w:val="-11"/>
          <w:sz w:val="32"/>
          <w:szCs w:val="32"/>
          <w:highlight w:val="none"/>
        </w:rPr>
        <w:t>关单位（或财政全额核拨单位）的，申请单位名次可相应顺延。</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标准文本中没有列出起草单位的，由归口单位</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标准对口技术委员会（TC）或分技术委员会（SC）出具“主导制定标准”相关材料。</w:t>
      </w:r>
    </w:p>
    <w:p>
      <w:pPr>
        <w:keepNext w:val="0"/>
        <w:keepLines w:val="0"/>
        <w:pageBreakBefore w:val="0"/>
        <w:kinsoku/>
        <w:wordWrap/>
        <w:topLinePunct w:val="0"/>
        <w:autoSpaceDE/>
        <w:autoSpaceDN/>
        <w:bidi w:val="0"/>
        <w:spacing w:line="560" w:lineRule="exact"/>
        <w:ind w:firstLine="640" w:firstLineChars="200"/>
        <w:textAlignment w:val="auto"/>
        <w:rPr>
          <w:rFonts w:eastAsia="黑体"/>
          <w:color w:val="auto"/>
          <w:sz w:val="32"/>
          <w:szCs w:val="32"/>
          <w:highlight w:val="none"/>
        </w:rPr>
      </w:pPr>
      <w:r>
        <w:rPr>
          <w:rFonts w:hint="eastAsia" w:eastAsia="仿宋_GB2312"/>
          <w:color w:val="auto"/>
          <w:sz w:val="32"/>
          <w:szCs w:val="32"/>
          <w:highlight w:val="none"/>
        </w:rPr>
        <w:t>不符合上述条件的，视为参与制定修订标准。</w:t>
      </w:r>
    </w:p>
    <w:p>
      <w:pPr>
        <w:keepNext w:val="0"/>
        <w:keepLines w:val="0"/>
        <w:pageBreakBefore w:val="0"/>
        <w:kinsoku/>
        <w:wordWrap/>
        <w:topLinePunct w:val="0"/>
        <w:autoSpaceDE/>
        <w:autoSpaceDN/>
        <w:bidi w:val="0"/>
        <w:spacing w:line="560" w:lineRule="exact"/>
        <w:ind w:firstLine="640"/>
        <w:textAlignment w:val="auto"/>
        <w:rPr>
          <w:rFonts w:hint="eastAsia" w:eastAsia="仿宋_GB2312"/>
          <w:color w:val="auto"/>
          <w:sz w:val="32"/>
          <w:szCs w:val="32"/>
          <w:highlight w:val="none"/>
        </w:rPr>
      </w:pPr>
      <w:r>
        <w:rPr>
          <w:rFonts w:hint="eastAsia" w:eastAsia="黑体"/>
          <w:bCs/>
          <w:color w:val="auto"/>
          <w:sz w:val="32"/>
          <w:szCs w:val="32"/>
          <w:highlight w:val="none"/>
        </w:rPr>
        <w:t>第</w:t>
      </w:r>
      <w:r>
        <w:rPr>
          <w:rFonts w:hint="eastAsia" w:eastAsia="黑体"/>
          <w:color w:val="auto"/>
          <w:sz w:val="32"/>
          <w:szCs w:val="32"/>
          <w:highlight w:val="none"/>
          <w:lang w:val="en-US" w:eastAsia="zh-CN"/>
        </w:rPr>
        <w:t>十六</w:t>
      </w:r>
      <w:r>
        <w:rPr>
          <w:rFonts w:hint="eastAsia" w:eastAsia="黑体"/>
          <w:bCs/>
          <w:color w:val="auto"/>
          <w:sz w:val="32"/>
          <w:szCs w:val="32"/>
          <w:highlight w:val="none"/>
        </w:rPr>
        <w:t xml:space="preserve">条  </w:t>
      </w:r>
      <w:r>
        <w:rPr>
          <w:rFonts w:hint="eastAsia" w:ascii="Times New Roman" w:hAnsi="Times New Roman" w:eastAsia="仿宋_GB2312" w:cs="Times New Roman"/>
          <w:bCs w:val="0"/>
          <w:color w:val="auto"/>
          <w:sz w:val="32"/>
          <w:szCs w:val="32"/>
          <w:highlight w:val="none"/>
          <w:lang w:val="en-US" w:eastAsia="zh-CN"/>
        </w:rPr>
        <w:t>上述项目</w:t>
      </w:r>
      <w:r>
        <w:rPr>
          <w:rFonts w:hint="eastAsia" w:eastAsia="仿宋_GB2312"/>
          <w:color w:val="auto"/>
          <w:sz w:val="32"/>
          <w:szCs w:val="32"/>
          <w:highlight w:val="none"/>
        </w:rPr>
        <w:t>中，同一个标准分成不同部分按系</w:t>
      </w:r>
      <w:r>
        <w:rPr>
          <w:rFonts w:hint="eastAsia" w:ascii="仿宋_GB2312" w:hAnsi="仿宋_GB2312" w:eastAsia="仿宋_GB2312" w:cs="仿宋_GB2312"/>
          <w:color w:val="auto"/>
          <w:sz w:val="32"/>
          <w:szCs w:val="32"/>
          <w:highlight w:val="none"/>
        </w:rPr>
        <w:t>列标准形式发布的，依照该类项目相应的资助标准，按照标准前言注明的系列标准数量平均分配资助金额。标准前言未注明的，申请单位须在申报材料中自我声明并提交标准对口技术委员会（TC）或分技术委员会（SC）出具的系列标准相关材料。</w:t>
      </w:r>
    </w:p>
    <w:p>
      <w:pPr>
        <w:keepNext w:val="0"/>
        <w:keepLines w:val="0"/>
        <w:pageBreakBefore w:val="0"/>
        <w:numPr>
          <w:ilvl w:val="0"/>
          <w:numId w:val="0"/>
        </w:numPr>
        <w:kinsoku/>
        <w:wordWrap/>
        <w:topLinePunct w:val="0"/>
        <w:autoSpaceDE/>
        <w:autoSpaceDN/>
        <w:bidi w:val="0"/>
        <w:adjustRightInd w:val="0"/>
        <w:snapToGrid w:val="0"/>
        <w:spacing w:beforeLines="50" w:afterLines="50" w:line="560" w:lineRule="exact"/>
        <w:ind w:firstLine="643" w:firstLineChars="200"/>
        <w:jc w:val="center"/>
        <w:textAlignment w:val="auto"/>
        <w:rPr>
          <w:rFonts w:hint="default" w:ascii="楷体_GB2312" w:hAnsi="仿宋_GB2312" w:eastAsia="楷体_GB2312" w:cs="仿宋_GB2312"/>
          <w:b/>
          <w:color w:val="auto"/>
          <w:sz w:val="32"/>
          <w:szCs w:val="32"/>
          <w:highlight w:val="none"/>
          <w:lang w:val="en-US" w:eastAsia="zh-CN"/>
        </w:rPr>
      </w:pPr>
      <w:r>
        <w:rPr>
          <w:rFonts w:hint="eastAsia" w:ascii="楷体_GB2312" w:hAnsi="仿宋_GB2312" w:eastAsia="楷体_GB2312" w:cs="仿宋_GB2312"/>
          <w:b/>
          <w:color w:val="auto"/>
          <w:sz w:val="32"/>
          <w:szCs w:val="32"/>
          <w:highlight w:val="none"/>
          <w:lang w:val="en-US" w:eastAsia="zh-CN"/>
        </w:rPr>
        <w:t>第三节  企业标准化能力建设和培育项目</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十七</w:t>
      </w:r>
      <w:r>
        <w:rPr>
          <w:rFonts w:hint="eastAsia" w:ascii="Times New Roman" w:hAnsi="Times New Roman" w:eastAsia="黑体" w:cs="Times New Roman"/>
          <w:bCs/>
          <w:color w:val="auto"/>
          <w:sz w:val="32"/>
          <w:szCs w:val="32"/>
          <w:highlight w:val="none"/>
        </w:rPr>
        <w:t xml:space="preserve">条 </w:t>
      </w:r>
      <w:r>
        <w:rPr>
          <w:rFonts w:hint="eastAsia" w:eastAsia="黑体"/>
          <w:bCs/>
          <w:color w:val="auto"/>
          <w:sz w:val="32"/>
          <w:szCs w:val="32"/>
          <w:highlight w:val="none"/>
        </w:rPr>
        <w:t xml:space="preserve"> </w:t>
      </w:r>
      <w:r>
        <w:rPr>
          <w:rFonts w:hint="eastAsia" w:ascii="Times New Roman" w:hAnsi="Times New Roman" w:eastAsia="仿宋_GB2312" w:cs="Times New Roman"/>
          <w:color w:val="auto"/>
          <w:sz w:val="32"/>
          <w:szCs w:val="32"/>
          <w:highlight w:val="none"/>
        </w:rPr>
        <w:t>标</w:t>
      </w:r>
      <w:r>
        <w:rPr>
          <w:rFonts w:hint="eastAsia" w:eastAsia="仿宋_GB2312"/>
          <w:color w:val="auto"/>
          <w:sz w:val="32"/>
          <w:szCs w:val="32"/>
          <w:highlight w:val="none"/>
        </w:rPr>
        <w:t>准试点或示范项目资助条件、标准及申报材料如下：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bCs/>
          <w:color w:val="auto"/>
          <w:sz w:val="32"/>
          <w:szCs w:val="32"/>
          <w:highlight w:val="none"/>
        </w:rPr>
        <w:t>资助条件</w:t>
      </w:r>
      <w:r>
        <w:rPr>
          <w:rFonts w:hint="eastAsia" w:ascii="仿宋_GB2312" w:hAnsi="仿宋_GB2312" w:eastAsia="仿宋_GB2312" w:cs="仿宋_GB2312"/>
          <w:color w:val="auto"/>
          <w:sz w:val="32"/>
          <w:szCs w:val="32"/>
          <w:highlight w:val="none"/>
        </w:rPr>
        <w:t>：承担</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rPr>
        <w:t>级及以上标准化行政主管部门下达并通过验收的标准试点或示范项目建设任务。</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（二）资助标准</w:t>
      </w:r>
      <w:r>
        <w:rPr>
          <w:rFonts w:hint="eastAsia" w:ascii="仿宋_GB2312" w:hAnsi="仿宋_GB2312" w:eastAsia="仿宋_GB2312" w:cs="仿宋_GB2312"/>
          <w:color w:val="auto"/>
          <w:sz w:val="32"/>
          <w:szCs w:val="32"/>
          <w:highlight w:val="none"/>
        </w:rPr>
        <w:t>：标准试点或示范项目，按国家级、省级分别给予</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万元的资助。</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（三）申报材料</w:t>
      </w:r>
      <w:r>
        <w:rPr>
          <w:rFonts w:hint="eastAsia" w:ascii="仿宋_GB2312" w:hAnsi="仿宋_GB2312" w:eastAsia="仿宋_GB2312" w:cs="仿宋_GB2312"/>
          <w:color w:val="auto"/>
          <w:sz w:val="32"/>
          <w:szCs w:val="32"/>
          <w:highlight w:val="none"/>
        </w:rPr>
        <w:t>：应提交</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rPr>
        <w:t>级及以上标准化行政主管部门下达的标准试点或示范项目建设任务批准文件、工作总结和通过验收等相关材料。</w:t>
      </w:r>
    </w:p>
    <w:p>
      <w:pPr>
        <w:keepNext w:val="0"/>
        <w:keepLines w:val="0"/>
        <w:pageBreakBefore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十八</w:t>
      </w:r>
      <w:r>
        <w:rPr>
          <w:rFonts w:hint="eastAsia" w:ascii="Times New Roman" w:hAnsi="Times New Roman" w:eastAsia="黑体" w:cs="Times New Roman"/>
          <w:bCs/>
          <w:color w:val="auto"/>
          <w:sz w:val="32"/>
          <w:szCs w:val="32"/>
          <w:highlight w:val="none"/>
        </w:rPr>
        <w:t xml:space="preserve">条 </w:t>
      </w:r>
      <w:r>
        <w:rPr>
          <w:rFonts w:hint="eastAsia" w:eastAsia="黑体"/>
          <w:bCs/>
          <w:color w:val="auto"/>
          <w:sz w:val="32"/>
          <w:szCs w:val="32"/>
          <w:highlight w:val="none"/>
        </w:rPr>
        <w:t xml:space="preserve"> </w:t>
      </w:r>
      <w:r>
        <w:rPr>
          <w:rFonts w:hint="eastAsia" w:ascii="Times New Roman" w:hAnsi="Times New Roman" w:eastAsia="仿宋_GB2312" w:cs="Times New Roman"/>
          <w:color w:val="auto"/>
          <w:sz w:val="32"/>
          <w:szCs w:val="32"/>
          <w:highlight w:val="none"/>
        </w:rPr>
        <w:t>“深圳标准创新基地”</w:t>
      </w:r>
      <w:r>
        <w:rPr>
          <w:rFonts w:hint="eastAsia" w:ascii="Times New Roman" w:hAnsi="Times New Roman" w:eastAsia="仿宋_GB2312" w:cs="Times New Roman"/>
          <w:color w:val="auto"/>
          <w:sz w:val="32"/>
          <w:szCs w:val="32"/>
          <w:highlight w:val="none"/>
          <w:lang w:val="en-US" w:eastAsia="zh-CN"/>
        </w:rPr>
        <w:t>项目资助</w:t>
      </w:r>
      <w:r>
        <w:rPr>
          <w:rFonts w:hint="eastAsia" w:ascii="Times New Roman" w:hAnsi="Times New Roman" w:eastAsia="仿宋_GB2312" w:cs="Times New Roman"/>
          <w:color w:val="auto"/>
          <w:sz w:val="32"/>
          <w:szCs w:val="32"/>
          <w:highlight w:val="none"/>
        </w:rPr>
        <w:t>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bCs/>
          <w:color w:val="auto"/>
          <w:sz w:val="32"/>
          <w:szCs w:val="32"/>
          <w:highlight w:val="none"/>
        </w:rPr>
        <w:t>资助条件</w:t>
      </w:r>
      <w:r>
        <w:rPr>
          <w:rFonts w:hint="eastAsia" w:ascii="仿宋_GB2312" w:hAnsi="仿宋_GB2312" w:eastAsia="仿宋_GB2312" w:cs="仿宋_GB2312"/>
          <w:color w:val="auto"/>
          <w:sz w:val="32"/>
          <w:szCs w:val="32"/>
          <w:highlight w:val="none"/>
        </w:rPr>
        <w:t>：被认定为“深圳标准创新基地”一年以上三年以内。</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（二）资助标准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一次性</w:t>
      </w:r>
      <w:r>
        <w:rPr>
          <w:rFonts w:hint="eastAsia" w:ascii="仿宋_GB2312" w:hAnsi="仿宋_GB2312" w:eastAsia="仿宋_GB2312" w:cs="仿宋_GB2312"/>
          <w:color w:val="auto"/>
          <w:sz w:val="32"/>
          <w:szCs w:val="32"/>
          <w:highlight w:val="none"/>
        </w:rPr>
        <w:t>给予50万元资助。</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（三）申报材料</w:t>
      </w:r>
      <w:r>
        <w:rPr>
          <w:rFonts w:hint="eastAsia" w:ascii="仿宋_GB2312" w:hAnsi="仿宋_GB2312" w:eastAsia="仿宋_GB2312" w:cs="仿宋_GB2312"/>
          <w:color w:val="auto"/>
          <w:sz w:val="32"/>
          <w:szCs w:val="32"/>
          <w:highlight w:val="none"/>
        </w:rPr>
        <w:t>：应提交“深圳标准创新基地”</w:t>
      </w:r>
      <w:r>
        <w:rPr>
          <w:rFonts w:hint="eastAsia" w:ascii="仿宋_GB2312" w:hAnsi="仿宋_GB2312" w:eastAsia="仿宋_GB2312" w:cs="仿宋_GB2312"/>
          <w:color w:val="auto"/>
          <w:sz w:val="32"/>
          <w:szCs w:val="32"/>
          <w:highlight w:val="none"/>
          <w:lang w:val="en-US" w:eastAsia="zh-CN"/>
        </w:rPr>
        <w:t>项目的</w:t>
      </w:r>
      <w:r>
        <w:rPr>
          <w:rFonts w:hint="eastAsia" w:ascii="仿宋_GB2312" w:hAnsi="仿宋_GB2312" w:eastAsia="仿宋_GB2312" w:cs="仿宋_GB2312"/>
          <w:color w:val="auto"/>
          <w:sz w:val="32"/>
          <w:szCs w:val="32"/>
          <w:highlight w:val="none"/>
        </w:rPr>
        <w:t>评价申请材料、确认文件等材料。</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十九</w:t>
      </w:r>
      <w:r>
        <w:rPr>
          <w:rFonts w:hint="eastAsia" w:ascii="Times New Roman" w:hAnsi="Times New Roman" w:eastAsia="黑体" w:cs="Times New Roman"/>
          <w:bCs/>
          <w:color w:val="auto"/>
          <w:sz w:val="32"/>
          <w:szCs w:val="32"/>
          <w:highlight w:val="none"/>
        </w:rPr>
        <w:t xml:space="preserve">条 </w:t>
      </w:r>
      <w:r>
        <w:rPr>
          <w:rFonts w:hint="eastAsia" w:eastAsia="黑体"/>
          <w:bCs/>
          <w:color w:val="auto"/>
          <w:sz w:val="32"/>
          <w:szCs w:val="32"/>
          <w:highlight w:val="none"/>
        </w:rPr>
        <w:t xml:space="preserve"> </w:t>
      </w:r>
      <w:r>
        <w:rPr>
          <w:rFonts w:hint="eastAsia" w:eastAsia="仿宋_GB2312"/>
          <w:color w:val="auto"/>
          <w:sz w:val="32"/>
          <w:szCs w:val="32"/>
          <w:highlight w:val="none"/>
        </w:rPr>
        <w:t>深圳市“研发与标准化同步企业”</w:t>
      </w:r>
      <w:r>
        <w:rPr>
          <w:rFonts w:hint="eastAsia" w:eastAsia="仿宋_GB2312"/>
          <w:color w:val="auto"/>
          <w:sz w:val="32"/>
          <w:szCs w:val="32"/>
          <w:highlight w:val="none"/>
          <w:lang w:val="en-US" w:eastAsia="zh-CN"/>
        </w:rPr>
        <w:t>项目</w:t>
      </w:r>
      <w:r>
        <w:rPr>
          <w:rFonts w:hint="eastAsia" w:eastAsia="仿宋_GB2312"/>
          <w:color w:val="auto"/>
          <w:sz w:val="32"/>
          <w:szCs w:val="32"/>
          <w:highlight w:val="none"/>
        </w:rPr>
        <w:t>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bCs/>
          <w:color w:val="auto"/>
          <w:sz w:val="32"/>
          <w:szCs w:val="32"/>
          <w:highlight w:val="none"/>
        </w:rPr>
        <w:t>资助条件</w:t>
      </w:r>
      <w:r>
        <w:rPr>
          <w:rFonts w:hint="eastAsia" w:ascii="仿宋_GB2312" w:hAnsi="仿宋_GB2312" w:eastAsia="仿宋_GB2312" w:cs="仿宋_GB2312"/>
          <w:color w:val="auto"/>
          <w:sz w:val="32"/>
          <w:szCs w:val="32"/>
          <w:highlight w:val="none"/>
        </w:rPr>
        <w:t>：被认定为深圳市“研发与标准化同步企业”一年以上三年以内。</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（二）资助标准</w:t>
      </w:r>
      <w:r>
        <w:rPr>
          <w:rFonts w:hint="eastAsia" w:ascii="仿宋_GB2312" w:hAnsi="仿宋_GB2312" w:eastAsia="仿宋_GB2312" w:cs="仿宋_GB2312"/>
          <w:color w:val="auto"/>
          <w:sz w:val="32"/>
          <w:szCs w:val="32"/>
          <w:highlight w:val="none"/>
        </w:rPr>
        <w:t>：A级给予30万元、B级给予18万元的资助。</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ascii="仿宋_GB2312" w:hAnsi="仿宋_GB2312" w:eastAsia="仿宋_GB2312" w:cs="仿宋_GB2312"/>
          <w:bCs/>
          <w:color w:val="auto"/>
          <w:sz w:val="32"/>
          <w:szCs w:val="32"/>
          <w:highlight w:val="none"/>
        </w:rPr>
        <w:t>（三）申报材料</w:t>
      </w:r>
      <w:r>
        <w:rPr>
          <w:rFonts w:hint="eastAsia" w:ascii="仿宋_GB2312" w:hAnsi="仿宋_GB2312" w:eastAsia="仿宋_GB2312" w:cs="仿宋_GB2312"/>
          <w:color w:val="auto"/>
          <w:sz w:val="32"/>
          <w:szCs w:val="32"/>
          <w:highlight w:val="none"/>
        </w:rPr>
        <w:t>：应提交深圳市“研发与标准化同步企业”</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评价申请材料、确认文件等材料</w:t>
      </w:r>
      <w:r>
        <w:rPr>
          <w:rFonts w:hint="eastAsia" w:eastAsia="仿宋_GB2312"/>
          <w:color w:val="auto"/>
          <w:sz w:val="32"/>
          <w:szCs w:val="32"/>
          <w:highlight w:val="none"/>
        </w:rPr>
        <w:t>。</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黑体"/>
          <w:bCs/>
          <w:color w:val="auto"/>
          <w:sz w:val="32"/>
          <w:szCs w:val="32"/>
          <w:highlight w:val="none"/>
        </w:rPr>
        <w:t xml:space="preserve">第二十条  </w:t>
      </w:r>
      <w:r>
        <w:rPr>
          <w:rFonts w:hint="eastAsia" w:eastAsia="仿宋_GB2312"/>
          <w:color w:val="auto"/>
          <w:sz w:val="32"/>
          <w:szCs w:val="32"/>
          <w:highlight w:val="none"/>
        </w:rPr>
        <w:t>企业标准“领跑者”</w:t>
      </w:r>
      <w:r>
        <w:rPr>
          <w:rFonts w:hint="eastAsia" w:eastAsia="仿宋_GB2312"/>
          <w:color w:val="auto"/>
          <w:sz w:val="32"/>
          <w:szCs w:val="32"/>
          <w:highlight w:val="none"/>
          <w:lang w:val="en-US" w:eastAsia="zh-CN"/>
        </w:rPr>
        <w:t>项目</w:t>
      </w:r>
      <w:r>
        <w:rPr>
          <w:rFonts w:hint="eastAsia" w:eastAsia="仿宋_GB2312"/>
          <w:color w:val="auto"/>
          <w:sz w:val="32"/>
          <w:szCs w:val="32"/>
          <w:highlight w:val="none"/>
        </w:rPr>
        <w:t>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仿宋_GB2312"/>
          <w:bCs/>
          <w:color w:val="auto"/>
          <w:sz w:val="32"/>
          <w:szCs w:val="32"/>
          <w:highlight w:val="none"/>
        </w:rPr>
        <w:t>（一）资助条件：</w:t>
      </w:r>
      <w:r>
        <w:rPr>
          <w:rFonts w:hint="eastAsia" w:eastAsia="仿宋_GB2312"/>
          <w:color w:val="auto"/>
          <w:sz w:val="32"/>
          <w:szCs w:val="32"/>
          <w:highlight w:val="none"/>
        </w:rPr>
        <w:t>经企业标准“领跑者”评估机构确认</w:t>
      </w:r>
      <w:r>
        <w:rPr>
          <w:rFonts w:hint="eastAsia" w:ascii="仿宋_GB2312" w:hAnsi="仿宋_GB2312" w:eastAsia="仿宋_GB2312" w:cs="仿宋_GB2312"/>
          <w:color w:val="auto"/>
          <w:sz w:val="32"/>
          <w:szCs w:val="32"/>
          <w:highlight w:val="none"/>
        </w:rPr>
        <w:t>为企业标准“领跑者”的深圳市企业，且该企业标准在生产销售中实际执行。</w:t>
      </w:r>
    </w:p>
    <w:p>
      <w:pPr>
        <w:keepNext w:val="0"/>
        <w:keepLines w:val="0"/>
        <w:pageBreakBefore w:val="0"/>
        <w:kinsoku/>
        <w:wordWrap/>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（二）资助标准：</w:t>
      </w:r>
      <w:r>
        <w:rPr>
          <w:rFonts w:hint="eastAsia" w:ascii="仿宋_GB2312" w:hAnsi="仿宋_GB2312" w:eastAsia="仿宋_GB2312" w:cs="仿宋_GB2312"/>
          <w:color w:val="auto"/>
          <w:sz w:val="32"/>
          <w:szCs w:val="32"/>
          <w:highlight w:val="none"/>
        </w:rPr>
        <w:t>对符合条件的深圳市企业，按项目给予</w:t>
      </w:r>
      <w:r>
        <w:rPr>
          <w:rFonts w:hint="eastAsia" w:ascii="仿宋_GB2312" w:hAnsi="仿宋_GB2312" w:eastAsia="仿宋_GB2312" w:cs="仿宋_GB2312"/>
          <w:color w:val="auto"/>
          <w:sz w:val="32"/>
          <w:szCs w:val="32"/>
          <w:highlight w:val="none"/>
          <w:lang w:val="en-US"/>
        </w:rPr>
        <w:t>3</w:t>
      </w:r>
      <w:r>
        <w:rPr>
          <w:rFonts w:hint="eastAsia" w:ascii="仿宋_GB2312" w:hAnsi="仿宋_GB2312" w:eastAsia="仿宋_GB2312" w:cs="仿宋_GB2312"/>
          <w:color w:val="auto"/>
          <w:sz w:val="32"/>
          <w:szCs w:val="32"/>
          <w:highlight w:val="none"/>
        </w:rPr>
        <w:t>万元的资助，同一单位每年资助不超过5个项目。</w:t>
      </w:r>
    </w:p>
    <w:p>
      <w:pPr>
        <w:keepNext w:val="0"/>
        <w:keepLines w:val="0"/>
        <w:pageBreakBefore w:val="0"/>
        <w:kinsoku/>
        <w:wordWrap/>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（三）申报材料：</w:t>
      </w:r>
      <w:r>
        <w:rPr>
          <w:rFonts w:hint="eastAsia" w:ascii="仿宋_GB2312" w:hAnsi="仿宋_GB2312" w:eastAsia="仿宋_GB2312" w:cs="仿宋_GB2312"/>
          <w:color w:val="auto"/>
          <w:sz w:val="32"/>
          <w:szCs w:val="32"/>
          <w:highlight w:val="none"/>
        </w:rPr>
        <w:t>应提交企业标准“领跑者”评估机构确认为“领跑者”的文件及企业标准在生产销售中实际执行的相关材料。</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lang w:eastAsia="zh-CN"/>
        </w:rPr>
      </w:pPr>
      <w:r>
        <w:rPr>
          <w:rFonts w:hint="eastAsia" w:eastAsia="黑体"/>
          <w:bCs/>
          <w:color w:val="auto"/>
          <w:sz w:val="32"/>
          <w:szCs w:val="32"/>
          <w:highlight w:val="none"/>
        </w:rPr>
        <w:t>第</w:t>
      </w:r>
      <w:r>
        <w:rPr>
          <w:rFonts w:hint="eastAsia" w:eastAsia="黑体"/>
          <w:bCs/>
          <w:color w:val="auto"/>
          <w:sz w:val="32"/>
          <w:szCs w:val="32"/>
          <w:highlight w:val="none"/>
          <w:lang w:val="en-US" w:eastAsia="zh-CN"/>
        </w:rPr>
        <w:t>二十一</w:t>
      </w:r>
      <w:r>
        <w:rPr>
          <w:rFonts w:hint="eastAsia" w:eastAsia="黑体"/>
          <w:bCs/>
          <w:color w:val="auto"/>
          <w:sz w:val="32"/>
          <w:szCs w:val="32"/>
          <w:highlight w:val="none"/>
        </w:rPr>
        <w:t>条</w:t>
      </w:r>
      <w:r>
        <w:rPr>
          <w:rFonts w:hint="eastAsia" w:eastAsia="黑体"/>
          <w:bCs/>
          <w:color w:val="auto"/>
          <w:sz w:val="32"/>
          <w:szCs w:val="32"/>
          <w:highlight w:val="none"/>
          <w:lang w:val="en-US" w:eastAsia="zh-CN"/>
        </w:rPr>
        <w:t xml:space="preserve">  </w:t>
      </w:r>
      <w:r>
        <w:rPr>
          <w:rFonts w:hint="eastAsia" w:eastAsia="仿宋_GB2312"/>
          <w:color w:val="auto"/>
          <w:sz w:val="32"/>
          <w:szCs w:val="32"/>
          <w:highlight w:val="none"/>
          <w:lang w:val="en-US" w:eastAsia="zh-CN"/>
        </w:rPr>
        <w:t>标准创新型企业培育项目</w:t>
      </w:r>
      <w:r>
        <w:rPr>
          <w:rFonts w:hint="eastAsia" w:eastAsia="仿宋_GB2312"/>
          <w:color w:val="auto"/>
          <w:sz w:val="32"/>
          <w:szCs w:val="32"/>
          <w:highlight w:val="none"/>
        </w:rPr>
        <w:t>资助条件、标准及申报材料如下</w:t>
      </w:r>
      <w:r>
        <w:rPr>
          <w:rFonts w:hint="eastAsia" w:eastAsia="仿宋_GB2312"/>
          <w:color w:val="auto"/>
          <w:sz w:val="32"/>
          <w:szCs w:val="32"/>
          <w:highlight w:val="none"/>
          <w:lang w:eastAsia="zh-CN"/>
        </w:rPr>
        <w:t>：</w:t>
      </w:r>
    </w:p>
    <w:p>
      <w:pPr>
        <w:keepNext w:val="0"/>
        <w:keepLines w:val="0"/>
        <w:pageBreakBefore w:val="0"/>
        <w:numPr>
          <w:ilvl w:val="0"/>
          <w:numId w:val="0"/>
        </w:numPr>
        <w:kinsoku/>
        <w:wordWrap/>
        <w:overflowPunct w:val="0"/>
        <w:topLinePunct w:val="0"/>
        <w:autoSpaceDE/>
        <w:autoSpaceDN/>
        <w:bidi w:val="0"/>
        <w:spacing w:line="560" w:lineRule="exact"/>
        <w:ind w:firstLine="0" w:firstLineChars="0"/>
        <w:jc w:val="both"/>
        <w:textAlignment w:val="auto"/>
        <w:rPr>
          <w:rFonts w:hint="default" w:ascii="仿宋_GB2312" w:hAnsi="Calibri"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（一）资助条件：根据国家市场监督管理总局《</w:t>
      </w:r>
      <w:r>
        <w:rPr>
          <w:rFonts w:hint="eastAsia" w:ascii="Times New Roman" w:hAnsi="Times New Roman" w:eastAsia="仿宋_GB2312" w:cs="Times New Roman"/>
          <w:color w:val="auto"/>
          <w:sz w:val="32"/>
          <w:szCs w:val="32"/>
          <w:highlight w:val="none"/>
        </w:rPr>
        <w:t>标准创新型企业梯度</w:t>
      </w:r>
      <w:r>
        <w:rPr>
          <w:rFonts w:hint="eastAsia" w:ascii="仿宋_GB2312" w:hAnsi="Calibri" w:eastAsia="仿宋_GB2312" w:cs="Times New Roman"/>
          <w:color w:val="auto"/>
          <w:sz w:val="32"/>
          <w:szCs w:val="32"/>
          <w:highlight w:val="none"/>
        </w:rPr>
        <w:t>培育管理办法（试行）</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lang w:val="en-US" w:eastAsia="zh-CN"/>
        </w:rPr>
        <w:t>中的认定程序和标准，通过评价认定的标准创新型企业。</w:t>
      </w:r>
    </w:p>
    <w:p>
      <w:pPr>
        <w:keepNext w:val="0"/>
        <w:keepLines w:val="0"/>
        <w:pageBreakBefore w:val="0"/>
        <w:kinsoku/>
        <w:wordWrap/>
        <w:topLinePunct w:val="0"/>
        <w:autoSpaceDE/>
        <w:autoSpaceDN/>
        <w:bidi w:val="0"/>
        <w:spacing w:line="560" w:lineRule="exact"/>
        <w:ind w:firstLine="640" w:firstLineChars="200"/>
        <w:textAlignment w:val="auto"/>
        <w:rPr>
          <w:rFonts w:hint="default" w:eastAsia="仿宋_GB2312"/>
          <w:color w:val="auto"/>
          <w:sz w:val="32"/>
          <w:szCs w:val="32"/>
          <w:highlight w:val="none"/>
        </w:rPr>
      </w:pP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二</w:t>
      </w:r>
      <w:r>
        <w:rPr>
          <w:rFonts w:hint="eastAsia"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资助标准：被认定为</w:t>
      </w:r>
      <w:r>
        <w:rPr>
          <w:rFonts w:hint="eastAsia" w:ascii="仿宋_GB2312" w:hAnsi="仿宋_GB2312" w:eastAsia="仿宋_GB2312" w:cs="仿宋_GB2312"/>
          <w:color w:val="auto"/>
          <w:sz w:val="32"/>
          <w:szCs w:val="32"/>
          <w:highlight w:val="none"/>
          <w:lang w:val="en-US" w:eastAsia="zh-CN"/>
        </w:rPr>
        <w:t>标准创新型企业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高级）、标准创新型企业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中级）的，分别</w:t>
      </w:r>
      <w:r>
        <w:rPr>
          <w:rFonts w:hint="eastAsia" w:ascii="仿宋_GB2312" w:hAnsi="仿宋_GB2312" w:eastAsia="仿宋_GB2312" w:cs="仿宋_GB2312"/>
          <w:color w:val="auto"/>
          <w:sz w:val="32"/>
          <w:szCs w:val="32"/>
          <w:highlight w:val="none"/>
        </w:rPr>
        <w:t>给予</w:t>
      </w:r>
      <w:r>
        <w:rPr>
          <w:rFonts w:hint="eastAsia" w:ascii="仿宋_GB2312" w:hAnsi="仿宋_GB2312" w:eastAsia="仿宋_GB2312" w:cs="仿宋_GB2312"/>
          <w:color w:val="auto"/>
          <w:sz w:val="32"/>
          <w:szCs w:val="32"/>
          <w:highlight w:val="none"/>
          <w:lang w:val="en-US" w:eastAsia="zh-CN"/>
        </w:rPr>
        <w:t>不超过</w:t>
      </w:r>
      <w:r>
        <w:rPr>
          <w:rFonts w:hint="eastAsia" w:ascii="仿宋_GB2312" w:hAnsi="仿宋_GB2312" w:eastAsia="仿宋_GB2312" w:cs="仿宋_GB2312"/>
          <w:color w:val="auto"/>
          <w:sz w:val="32"/>
          <w:szCs w:val="32"/>
          <w:highlight w:val="none"/>
        </w:rPr>
        <w:t>30万元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15万元</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一次性</w:t>
      </w:r>
      <w:r>
        <w:rPr>
          <w:rFonts w:hint="eastAsia" w:ascii="仿宋_GB2312" w:hAnsi="仿宋_GB2312" w:eastAsia="仿宋_GB2312" w:cs="仿宋_GB2312"/>
          <w:color w:val="auto"/>
          <w:sz w:val="32"/>
          <w:szCs w:val="32"/>
          <w:highlight w:val="none"/>
        </w:rPr>
        <w:t>资助。每年资助额度不超过</w:t>
      </w: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rPr>
        <w:t>00万元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项目年度申请数量超过资助额度上限的，</w:t>
      </w:r>
      <w:r>
        <w:rPr>
          <w:rFonts w:hint="eastAsia" w:ascii="仿宋_GB2312" w:hAnsi="仿宋_GB2312" w:eastAsia="仿宋_GB2312" w:cs="仿宋_GB2312"/>
          <w:color w:val="auto"/>
          <w:sz w:val="32"/>
          <w:szCs w:val="32"/>
          <w:highlight w:val="none"/>
          <w:lang w:val="en-US" w:eastAsia="zh-CN"/>
        </w:rPr>
        <w:t>优先保障小微企业的资助，其余企业资助</w:t>
      </w:r>
      <w:r>
        <w:rPr>
          <w:rFonts w:hint="eastAsia" w:ascii="仿宋_GB2312" w:hAnsi="仿宋_GB2312" w:eastAsia="仿宋_GB2312" w:cs="仿宋_GB2312"/>
          <w:color w:val="auto"/>
          <w:sz w:val="32"/>
          <w:szCs w:val="32"/>
          <w:highlight w:val="none"/>
        </w:rPr>
        <w:t>按限额进行折算。</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三</w:t>
      </w:r>
      <w:r>
        <w:rPr>
          <w:rFonts w:hint="eastAsia" w:eastAsia="仿宋_GB2312"/>
          <w:color w:val="auto"/>
          <w:sz w:val="32"/>
          <w:szCs w:val="32"/>
          <w:highlight w:val="none"/>
          <w:lang w:eastAsia="zh-CN"/>
        </w:rPr>
        <w:t>）</w:t>
      </w:r>
      <w:r>
        <w:rPr>
          <w:rFonts w:hint="eastAsia" w:eastAsia="仿宋_GB2312"/>
          <w:bCs/>
          <w:color w:val="auto"/>
          <w:sz w:val="32"/>
          <w:szCs w:val="32"/>
          <w:highlight w:val="none"/>
        </w:rPr>
        <w:t>申报材料</w:t>
      </w:r>
      <w:r>
        <w:rPr>
          <w:rFonts w:hint="eastAsia" w:eastAsia="仿宋_GB2312"/>
          <w:color w:val="auto"/>
          <w:sz w:val="32"/>
          <w:szCs w:val="32"/>
          <w:highlight w:val="none"/>
        </w:rPr>
        <w:t>：应提交被认定为</w:t>
      </w:r>
      <w:r>
        <w:rPr>
          <w:rFonts w:hint="eastAsia" w:eastAsia="仿宋_GB2312"/>
          <w:color w:val="auto"/>
          <w:sz w:val="32"/>
          <w:szCs w:val="32"/>
          <w:highlight w:val="none"/>
          <w:lang w:val="en-US" w:eastAsia="zh-CN"/>
        </w:rPr>
        <w:t>标准创新型企业</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高级）、标准创新型企业</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中级）</w:t>
      </w:r>
      <w:r>
        <w:rPr>
          <w:rFonts w:hint="eastAsia" w:eastAsia="仿宋_GB2312"/>
          <w:color w:val="auto"/>
          <w:sz w:val="32"/>
          <w:szCs w:val="32"/>
          <w:highlight w:val="none"/>
        </w:rPr>
        <w:t>的</w:t>
      </w:r>
      <w:r>
        <w:rPr>
          <w:rFonts w:hint="eastAsia" w:eastAsia="仿宋_GB2312"/>
          <w:color w:val="auto"/>
          <w:sz w:val="32"/>
          <w:szCs w:val="32"/>
          <w:highlight w:val="none"/>
          <w:lang w:eastAsia="zh-CN"/>
        </w:rPr>
        <w:t>相关</w:t>
      </w:r>
      <w:r>
        <w:rPr>
          <w:rFonts w:hint="eastAsia" w:eastAsia="仿宋_GB2312"/>
          <w:color w:val="auto"/>
          <w:sz w:val="32"/>
          <w:szCs w:val="32"/>
          <w:highlight w:val="none"/>
        </w:rPr>
        <w:t>评价申请材料、确认文件等材料。</w:t>
      </w:r>
    </w:p>
    <w:p>
      <w:pPr>
        <w:keepNext w:val="0"/>
        <w:keepLines w:val="0"/>
        <w:pageBreakBefore w:val="0"/>
        <w:numPr>
          <w:ilvl w:val="0"/>
          <w:numId w:val="0"/>
        </w:numPr>
        <w:kinsoku/>
        <w:wordWrap/>
        <w:topLinePunct w:val="0"/>
        <w:autoSpaceDE/>
        <w:autoSpaceDN/>
        <w:bidi w:val="0"/>
        <w:adjustRightInd w:val="0"/>
        <w:snapToGrid w:val="0"/>
        <w:spacing w:beforeLines="50" w:afterLines="50" w:line="560" w:lineRule="exact"/>
        <w:ind w:firstLine="0" w:firstLineChars="0"/>
        <w:jc w:val="center"/>
        <w:textAlignment w:val="auto"/>
        <w:rPr>
          <w:rFonts w:hint="default" w:ascii="楷体_GB2312" w:hAnsi="仿宋_GB2312" w:eastAsia="楷体_GB2312" w:cs="仿宋_GB2312"/>
          <w:b/>
          <w:color w:val="auto"/>
          <w:sz w:val="32"/>
          <w:szCs w:val="32"/>
          <w:highlight w:val="none"/>
          <w:lang w:val="en-US" w:eastAsia="zh-CN"/>
        </w:rPr>
      </w:pPr>
      <w:r>
        <w:rPr>
          <w:rFonts w:hint="eastAsia" w:ascii="楷体_GB2312" w:hAnsi="仿宋_GB2312" w:eastAsia="楷体_GB2312" w:cs="仿宋_GB2312"/>
          <w:b/>
          <w:color w:val="auto"/>
          <w:sz w:val="32"/>
          <w:szCs w:val="32"/>
          <w:highlight w:val="none"/>
          <w:lang w:val="en-US" w:eastAsia="zh-CN"/>
        </w:rPr>
        <w:t>第四节  深圳标准认证推广建设项目</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Times New Roman" w:hAnsi="Times New Roman" w:eastAsia="黑体" w:cs="Times New Roman"/>
          <w:bCs/>
          <w:color w:val="auto"/>
          <w:sz w:val="32"/>
          <w:szCs w:val="32"/>
          <w:highlight w:val="none"/>
        </w:rPr>
        <w:t>第二十</w:t>
      </w:r>
      <w:r>
        <w:rPr>
          <w:rFonts w:hint="eastAsia" w:ascii="Times New Roman" w:hAnsi="Times New Roman" w:eastAsia="黑体" w:cs="Times New Roman"/>
          <w:bCs/>
          <w:color w:val="auto"/>
          <w:sz w:val="32"/>
          <w:szCs w:val="32"/>
          <w:highlight w:val="none"/>
          <w:lang w:val="en-US" w:eastAsia="zh-CN"/>
        </w:rPr>
        <w:t>二</w:t>
      </w:r>
      <w:r>
        <w:rPr>
          <w:rFonts w:hint="eastAsia" w:ascii="Times New Roman" w:hAnsi="Times New Roman" w:eastAsia="黑体" w:cs="Times New Roman"/>
          <w:bCs/>
          <w:color w:val="auto"/>
          <w:sz w:val="32"/>
          <w:szCs w:val="32"/>
          <w:highlight w:val="none"/>
        </w:rPr>
        <w:t xml:space="preserve">条 </w:t>
      </w:r>
      <w:r>
        <w:rPr>
          <w:rFonts w:hint="eastAsia" w:eastAsia="黑体"/>
          <w:bCs/>
          <w:color w:val="auto"/>
          <w:sz w:val="32"/>
          <w:szCs w:val="32"/>
          <w:highlight w:val="none"/>
        </w:rPr>
        <w:t xml:space="preserve"> </w:t>
      </w:r>
      <w:r>
        <w:rPr>
          <w:rFonts w:hint="eastAsia" w:eastAsia="仿宋_GB2312"/>
          <w:color w:val="auto"/>
          <w:sz w:val="32"/>
          <w:szCs w:val="32"/>
          <w:highlight w:val="none"/>
        </w:rPr>
        <w:t>深圳标准先进性评价细则制定项目资助条件、标准及申报材料如下：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bCs/>
          <w:color w:val="auto"/>
          <w:sz w:val="32"/>
          <w:szCs w:val="32"/>
          <w:highlight w:val="none"/>
        </w:rPr>
        <w:t>（一）资助条件：</w:t>
      </w:r>
      <w:r>
        <w:rPr>
          <w:rFonts w:hint="eastAsia" w:eastAsia="仿宋_GB2312"/>
          <w:color w:val="auto"/>
          <w:sz w:val="32"/>
          <w:szCs w:val="32"/>
          <w:highlight w:val="none"/>
        </w:rPr>
        <w:t>制定经</w:t>
      </w:r>
      <w:r>
        <w:rPr>
          <w:rFonts w:hint="eastAsia" w:eastAsia="仿宋_GB2312"/>
          <w:color w:val="auto"/>
          <w:sz w:val="32"/>
          <w:szCs w:val="32"/>
          <w:highlight w:val="none"/>
          <w:lang w:eastAsia="zh-CN"/>
        </w:rPr>
        <w:t>市标准化主管部门</w:t>
      </w:r>
      <w:r>
        <w:rPr>
          <w:rFonts w:hint="eastAsia" w:eastAsia="仿宋_GB2312"/>
          <w:color w:val="auto"/>
          <w:sz w:val="32"/>
          <w:szCs w:val="32"/>
          <w:highlight w:val="none"/>
        </w:rPr>
        <w:t>确定采用的深圳标准先进性评价细则，并在深圳标准认证活动中使用，且申请单位在评价细则起草单位中排名第一名。</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bCs/>
          <w:color w:val="auto"/>
          <w:sz w:val="32"/>
          <w:szCs w:val="32"/>
          <w:highlight w:val="none"/>
        </w:rPr>
        <w:t>（二）</w:t>
      </w:r>
      <w:r>
        <w:rPr>
          <w:rFonts w:hint="eastAsia" w:ascii="仿宋_GB2312" w:hAnsi="仿宋_GB2312" w:eastAsia="仿宋_GB2312" w:cs="仿宋_GB2312"/>
          <w:bCs/>
          <w:color w:val="auto"/>
          <w:sz w:val="32"/>
          <w:szCs w:val="32"/>
          <w:highlight w:val="none"/>
        </w:rPr>
        <w:t>资助标准：</w:t>
      </w:r>
      <w:r>
        <w:rPr>
          <w:rFonts w:hint="eastAsia" w:ascii="仿宋_GB2312" w:hAnsi="仿宋_GB2312" w:eastAsia="仿宋_GB2312" w:cs="仿宋_GB2312"/>
          <w:color w:val="auto"/>
          <w:sz w:val="32"/>
          <w:szCs w:val="32"/>
          <w:highlight w:val="none"/>
        </w:rPr>
        <w:t>按项目给予不超过5万元的资助，每年资助额度不超过</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00万元，项目年度申请数量超过资助额度上限的，按限额进行折算。</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仿宋_GB2312"/>
          <w:bCs/>
          <w:color w:val="auto"/>
          <w:sz w:val="32"/>
          <w:szCs w:val="32"/>
          <w:highlight w:val="none"/>
        </w:rPr>
        <w:t>（三）申报材料：</w:t>
      </w:r>
      <w:r>
        <w:rPr>
          <w:rFonts w:hint="eastAsia" w:eastAsia="仿宋_GB2312"/>
          <w:color w:val="auto"/>
          <w:sz w:val="32"/>
          <w:szCs w:val="32"/>
          <w:highlight w:val="none"/>
        </w:rPr>
        <w:t>应提交已发布的深圳标准先进性评价细则文本及在深圳标准认证活动中使用的相关材料。</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Times New Roman" w:hAnsi="Times New Roman" w:eastAsia="黑体" w:cs="Times New Roman"/>
          <w:bCs/>
          <w:color w:val="auto"/>
          <w:sz w:val="32"/>
          <w:szCs w:val="32"/>
          <w:highlight w:val="none"/>
        </w:rPr>
        <w:t>第二十</w:t>
      </w:r>
      <w:r>
        <w:rPr>
          <w:rFonts w:hint="eastAsia" w:ascii="Times New Roman" w:hAnsi="Times New Roman" w:eastAsia="黑体" w:cs="Times New Roman"/>
          <w:bCs/>
          <w:color w:val="auto"/>
          <w:sz w:val="32"/>
          <w:szCs w:val="32"/>
          <w:highlight w:val="none"/>
          <w:lang w:val="en-US" w:eastAsia="zh-CN"/>
        </w:rPr>
        <w:t>三</w:t>
      </w:r>
      <w:r>
        <w:rPr>
          <w:rFonts w:hint="eastAsia" w:ascii="Times New Roman" w:hAnsi="Times New Roman" w:eastAsia="黑体" w:cs="Times New Roman"/>
          <w:bCs/>
          <w:color w:val="auto"/>
          <w:sz w:val="32"/>
          <w:szCs w:val="32"/>
          <w:highlight w:val="none"/>
        </w:rPr>
        <w:t>条</w:t>
      </w:r>
      <w:r>
        <w:rPr>
          <w:rFonts w:hint="eastAsia" w:eastAsia="黑体"/>
          <w:bCs/>
          <w:color w:val="auto"/>
          <w:sz w:val="32"/>
          <w:szCs w:val="32"/>
          <w:highlight w:val="none"/>
        </w:rPr>
        <w:t xml:space="preserve">  </w:t>
      </w:r>
      <w:r>
        <w:rPr>
          <w:rFonts w:hint="eastAsia" w:eastAsia="仿宋_GB2312"/>
          <w:color w:val="auto"/>
          <w:sz w:val="32"/>
          <w:szCs w:val="32"/>
          <w:highlight w:val="none"/>
        </w:rPr>
        <w:t>深圳标准认证获证项目资助条件、标准及申报材料如下：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bCs/>
          <w:color w:val="auto"/>
          <w:sz w:val="32"/>
          <w:szCs w:val="32"/>
          <w:highlight w:val="none"/>
        </w:rPr>
        <w:t>（一）资助条件</w:t>
      </w:r>
      <w:r>
        <w:rPr>
          <w:rFonts w:hint="eastAsia" w:eastAsia="仿宋_GB2312"/>
          <w:color w:val="auto"/>
          <w:sz w:val="32"/>
          <w:szCs w:val="32"/>
          <w:highlight w:val="none"/>
        </w:rPr>
        <w:t>：通过深圳标准认证，获得认证证书一年以上三年以内，且认证产品和服务使用深圳标准标识的项目。</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eastAsia="仿宋_GB2312"/>
          <w:bCs/>
          <w:color w:val="auto"/>
          <w:sz w:val="32"/>
          <w:szCs w:val="32"/>
          <w:highlight w:val="none"/>
        </w:rPr>
        <w:t>（二）资助标准</w:t>
      </w:r>
      <w:r>
        <w:rPr>
          <w:rFonts w:hint="eastAsia" w:eastAsia="仿宋_GB2312"/>
          <w:color w:val="auto"/>
          <w:sz w:val="32"/>
          <w:szCs w:val="32"/>
          <w:highlight w:val="none"/>
        </w:rPr>
        <w:t>：</w:t>
      </w:r>
      <w:r>
        <w:rPr>
          <w:rFonts w:hint="eastAsia" w:ascii="仿宋_GB2312" w:hAnsi="仿宋_GB2312" w:eastAsia="仿宋_GB2312" w:cs="仿宋_GB2312"/>
          <w:color w:val="auto"/>
          <w:sz w:val="32"/>
          <w:szCs w:val="32"/>
          <w:highlight w:val="none"/>
        </w:rPr>
        <w:t>按项目每个给予不超过10万元的资助，同一项目仅资助一次，同一单位每年不超过3个项目；每年资助额度不超过</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00万元，项目年度申请数量超过资助额度上限的，按限额进行折算。</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bCs/>
          <w:color w:val="auto"/>
          <w:sz w:val="32"/>
          <w:szCs w:val="32"/>
          <w:highlight w:val="none"/>
        </w:rPr>
        <w:t>（三）申报材料</w:t>
      </w:r>
      <w:r>
        <w:rPr>
          <w:rFonts w:hint="eastAsia" w:eastAsia="仿宋_GB2312"/>
          <w:color w:val="auto"/>
          <w:sz w:val="32"/>
          <w:szCs w:val="32"/>
          <w:highlight w:val="none"/>
        </w:rPr>
        <w:t>：应提交认证证书、产品和服务使用深圳标准标识的相关材料以及生产销售推广情况报告。</w:t>
      </w:r>
    </w:p>
    <w:p>
      <w:pPr>
        <w:keepNext w:val="0"/>
        <w:keepLines w:val="0"/>
        <w:pageBreakBefore w:val="0"/>
        <w:numPr>
          <w:ilvl w:val="0"/>
          <w:numId w:val="0"/>
        </w:numPr>
        <w:kinsoku/>
        <w:wordWrap/>
        <w:topLinePunct w:val="0"/>
        <w:autoSpaceDE/>
        <w:autoSpaceDN/>
        <w:bidi w:val="0"/>
        <w:adjustRightInd w:val="0"/>
        <w:snapToGrid w:val="0"/>
        <w:spacing w:beforeLines="50" w:afterLines="50" w:line="560" w:lineRule="exact"/>
        <w:ind w:firstLine="0" w:firstLineChars="0"/>
        <w:jc w:val="center"/>
        <w:textAlignment w:val="auto"/>
        <w:rPr>
          <w:rFonts w:hint="eastAsia" w:ascii="楷体_GB2312" w:hAnsi="仿宋_GB2312" w:eastAsia="楷体_GB2312" w:cs="仿宋_GB2312"/>
          <w:b/>
          <w:color w:val="auto"/>
          <w:sz w:val="32"/>
          <w:szCs w:val="32"/>
          <w:highlight w:val="none"/>
          <w:lang w:val="en-US" w:eastAsia="zh-CN"/>
        </w:rPr>
      </w:pPr>
      <w:r>
        <w:rPr>
          <w:rFonts w:hint="eastAsia" w:ascii="楷体_GB2312" w:hAnsi="仿宋_GB2312" w:eastAsia="楷体_GB2312" w:cs="仿宋_GB2312"/>
          <w:b/>
          <w:color w:val="auto"/>
          <w:sz w:val="32"/>
          <w:szCs w:val="32"/>
          <w:highlight w:val="none"/>
          <w:lang w:val="en-US" w:eastAsia="zh-CN"/>
        </w:rPr>
        <w:t>第五节  标准化推广和教育项目</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Times New Roman" w:hAnsi="Times New Roman" w:eastAsia="黑体" w:cs="Times New Roman"/>
          <w:bCs/>
          <w:color w:val="auto"/>
          <w:sz w:val="32"/>
          <w:szCs w:val="32"/>
          <w:highlight w:val="none"/>
        </w:rPr>
        <w:t>第二十</w:t>
      </w:r>
      <w:r>
        <w:rPr>
          <w:rFonts w:hint="eastAsia" w:ascii="Times New Roman" w:hAnsi="Times New Roman" w:eastAsia="黑体" w:cs="Times New Roman"/>
          <w:bCs/>
          <w:color w:val="auto"/>
          <w:sz w:val="32"/>
          <w:szCs w:val="32"/>
          <w:highlight w:val="none"/>
          <w:lang w:val="en-US" w:eastAsia="zh-CN"/>
        </w:rPr>
        <w:t>四</w:t>
      </w:r>
      <w:r>
        <w:rPr>
          <w:rFonts w:hint="eastAsia" w:ascii="Times New Roman" w:hAnsi="Times New Roman" w:eastAsia="黑体" w:cs="Times New Roman"/>
          <w:bCs/>
          <w:color w:val="auto"/>
          <w:sz w:val="32"/>
          <w:szCs w:val="32"/>
          <w:highlight w:val="none"/>
        </w:rPr>
        <w:t xml:space="preserve">条 </w:t>
      </w:r>
      <w:r>
        <w:rPr>
          <w:rFonts w:hint="eastAsia" w:eastAsia="黑体"/>
          <w:bCs/>
          <w:color w:val="auto"/>
          <w:sz w:val="32"/>
          <w:szCs w:val="32"/>
          <w:highlight w:val="none"/>
        </w:rPr>
        <w:t xml:space="preserve"> </w:t>
      </w:r>
      <w:r>
        <w:rPr>
          <w:rFonts w:hint="eastAsia" w:eastAsia="仿宋_GB2312"/>
          <w:color w:val="auto"/>
          <w:sz w:val="32"/>
          <w:szCs w:val="32"/>
          <w:highlight w:val="none"/>
        </w:rPr>
        <w:t>深圳标准</w:t>
      </w:r>
      <w:r>
        <w:rPr>
          <w:rFonts w:hint="eastAsia" w:eastAsia="仿宋_GB2312"/>
          <w:color w:val="auto"/>
          <w:sz w:val="32"/>
          <w:szCs w:val="32"/>
          <w:highlight w:val="none"/>
          <w:lang w:eastAsia="zh-CN"/>
        </w:rPr>
        <w:t>推广</w:t>
      </w:r>
      <w:r>
        <w:rPr>
          <w:rFonts w:hint="eastAsia" w:eastAsia="仿宋_GB2312"/>
          <w:color w:val="auto"/>
          <w:sz w:val="32"/>
          <w:szCs w:val="32"/>
          <w:highlight w:val="none"/>
        </w:rPr>
        <w:t>项目资助条件、标准及申报材料如下：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bCs/>
          <w:color w:val="auto"/>
          <w:sz w:val="32"/>
          <w:szCs w:val="32"/>
          <w:highlight w:val="none"/>
        </w:rPr>
        <w:t>（一）资助条件：</w:t>
      </w:r>
      <w:r>
        <w:rPr>
          <w:rFonts w:hint="eastAsia" w:eastAsia="仿宋_GB2312"/>
          <w:color w:val="auto"/>
          <w:sz w:val="32"/>
          <w:szCs w:val="32"/>
          <w:highlight w:val="none"/>
        </w:rPr>
        <w:t>申请单位应信誉良好，具备大型宣传</w:t>
      </w:r>
      <w:r>
        <w:rPr>
          <w:rFonts w:hint="eastAsia" w:eastAsia="仿宋_GB2312"/>
          <w:color w:val="auto"/>
          <w:sz w:val="32"/>
          <w:szCs w:val="32"/>
          <w:highlight w:val="none"/>
          <w:lang w:eastAsia="zh-CN"/>
        </w:rPr>
        <w:t>推广</w:t>
      </w:r>
      <w:r>
        <w:rPr>
          <w:rFonts w:hint="eastAsia" w:eastAsia="仿宋_GB2312"/>
          <w:color w:val="auto"/>
          <w:sz w:val="32"/>
          <w:szCs w:val="32"/>
          <w:highlight w:val="none"/>
        </w:rPr>
        <w:t>活动组织经验，相关项目通过专家评审同意立项，按要求完成并通过验收及审计等。</w:t>
      </w:r>
    </w:p>
    <w:p>
      <w:pPr>
        <w:keepNext w:val="0"/>
        <w:keepLines w:val="0"/>
        <w:pageBreakBefore w:val="0"/>
        <w:widowControl/>
        <w:tabs>
          <w:tab w:val="left" w:pos="596"/>
        </w:tabs>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仿宋_GB2312"/>
          <w:bCs/>
          <w:color w:val="auto"/>
          <w:sz w:val="32"/>
          <w:szCs w:val="32"/>
          <w:highlight w:val="none"/>
        </w:rPr>
        <w:t>（二）</w:t>
      </w:r>
      <w:r>
        <w:rPr>
          <w:rFonts w:hint="eastAsia" w:ascii="仿宋_GB2312" w:hAnsi="仿宋_GB2312" w:eastAsia="仿宋_GB2312" w:cs="仿宋_GB2312"/>
          <w:bCs/>
          <w:color w:val="auto"/>
          <w:sz w:val="32"/>
          <w:szCs w:val="32"/>
          <w:highlight w:val="none"/>
        </w:rPr>
        <w:t>资助标准：</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项目验收结果和</w:t>
      </w:r>
      <w:r>
        <w:rPr>
          <w:rFonts w:hint="eastAsia" w:ascii="仿宋_GB2312" w:hAnsi="仿宋_GB2312" w:eastAsia="仿宋_GB2312" w:cs="仿宋_GB2312"/>
          <w:color w:val="auto"/>
          <w:spacing w:val="0"/>
          <w:sz w:val="32"/>
          <w:szCs w:val="32"/>
          <w:highlight w:val="none"/>
          <w:lang w:val="en-US" w:eastAsia="zh-CN"/>
        </w:rPr>
        <w:t>审计报告，</w:t>
      </w:r>
      <w:r>
        <w:rPr>
          <w:rFonts w:hint="eastAsia" w:ascii="仿宋_GB2312" w:hAnsi="仿宋_GB2312" w:eastAsia="仿宋_GB2312" w:cs="仿宋_GB2312"/>
          <w:color w:val="auto"/>
          <w:sz w:val="32"/>
          <w:szCs w:val="32"/>
          <w:highlight w:val="none"/>
        </w:rPr>
        <w:t>按项目实际</w:t>
      </w:r>
      <w:r>
        <w:rPr>
          <w:rFonts w:hint="eastAsia" w:ascii="仿宋_GB2312" w:hAnsi="仿宋_GB2312" w:eastAsia="仿宋_GB2312" w:cs="仿宋_GB2312"/>
          <w:color w:val="auto"/>
          <w:sz w:val="32"/>
          <w:szCs w:val="32"/>
          <w:highlight w:val="none"/>
          <w:lang w:val="en-US" w:eastAsia="zh-CN"/>
        </w:rPr>
        <w:t>支出给予</w:t>
      </w:r>
      <w:r>
        <w:rPr>
          <w:rFonts w:hint="eastAsia" w:ascii="仿宋_GB2312" w:hAnsi="仿宋_GB2312" w:eastAsia="仿宋_GB2312" w:cs="仿宋_GB2312"/>
          <w:color w:val="auto"/>
          <w:sz w:val="32"/>
          <w:szCs w:val="32"/>
          <w:highlight w:val="none"/>
        </w:rPr>
        <w:t>不超过</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万的资助，年度资助项目总数不超过5项。</w:t>
      </w:r>
    </w:p>
    <w:p>
      <w:pPr>
        <w:keepNext w:val="0"/>
        <w:keepLines w:val="0"/>
        <w:pageBreakBefore w:val="0"/>
        <w:widowControl/>
        <w:tabs>
          <w:tab w:val="left" w:pos="596"/>
        </w:tabs>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（三）申报材料：项目申报时</w:t>
      </w:r>
      <w:r>
        <w:rPr>
          <w:rFonts w:hint="eastAsia" w:ascii="仿宋_GB2312" w:hAnsi="仿宋_GB2312" w:eastAsia="仿宋_GB2312" w:cs="仿宋_GB2312"/>
          <w:color w:val="auto"/>
          <w:sz w:val="32"/>
          <w:szCs w:val="32"/>
          <w:highlight w:val="none"/>
        </w:rPr>
        <w:t>应提交活动策划方案（含活动背景、目的、实施规划、任务目标、受众群体、预期成果等）；项目验收时应提交工作总结、输出成果（含活动通知、活动议程、活动手册、视频录像、相应活动内容课件PPT等）、绩效自评报告、项目实施相关原始资料和记录（含现场照片、签到表等）。</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auto"/>
        <w:rPr>
          <w:rFonts w:eastAsia="仿宋_GB2312"/>
          <w:color w:val="auto"/>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二十五</w:t>
      </w:r>
      <w:r>
        <w:rPr>
          <w:rFonts w:hint="eastAsia" w:ascii="Times New Roman" w:hAnsi="Times New Roman" w:eastAsia="黑体" w:cs="Times New Roman"/>
          <w:bCs/>
          <w:color w:val="auto"/>
          <w:sz w:val="32"/>
          <w:szCs w:val="32"/>
          <w:highlight w:val="none"/>
        </w:rPr>
        <w:t>条</w:t>
      </w:r>
      <w:r>
        <w:rPr>
          <w:rFonts w:hint="eastAsia" w:eastAsia="黑体"/>
          <w:bCs/>
          <w:color w:val="auto"/>
          <w:sz w:val="32"/>
          <w:szCs w:val="32"/>
          <w:highlight w:val="none"/>
        </w:rPr>
        <w:t xml:space="preserve">  </w:t>
      </w:r>
      <w:r>
        <w:rPr>
          <w:rFonts w:hint="eastAsia" w:eastAsia="仿宋_GB2312"/>
          <w:color w:val="auto"/>
          <w:sz w:val="32"/>
          <w:szCs w:val="32"/>
          <w:highlight w:val="none"/>
        </w:rPr>
        <w:t>深圳标准</w:t>
      </w:r>
      <w:r>
        <w:rPr>
          <w:rFonts w:hint="eastAsia" w:eastAsia="仿宋_GB2312"/>
          <w:color w:val="auto"/>
          <w:sz w:val="32"/>
          <w:szCs w:val="32"/>
          <w:highlight w:val="none"/>
          <w:lang w:eastAsia="zh-CN"/>
        </w:rPr>
        <w:t>培训</w:t>
      </w:r>
      <w:r>
        <w:rPr>
          <w:rFonts w:hint="eastAsia" w:eastAsia="仿宋_GB2312"/>
          <w:color w:val="auto"/>
          <w:sz w:val="32"/>
          <w:szCs w:val="32"/>
          <w:highlight w:val="none"/>
        </w:rPr>
        <w:t>项目资助条件、标准及申报材料如下：</w:t>
      </w:r>
    </w:p>
    <w:p>
      <w:pPr>
        <w:keepNext w:val="0"/>
        <w:keepLines w:val="0"/>
        <w:pageBreakBefore w:val="0"/>
        <w:numPr>
          <w:ilvl w:val="0"/>
          <w:numId w:val="3"/>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eastAsia="仿宋_GB2312"/>
          <w:bCs/>
          <w:color w:val="auto"/>
          <w:sz w:val="32"/>
          <w:szCs w:val="32"/>
          <w:highlight w:val="none"/>
        </w:rPr>
        <w:t>资助条件</w:t>
      </w:r>
      <w:r>
        <w:rPr>
          <w:rFonts w:hint="eastAsia" w:eastAsia="仿宋_GB2312"/>
          <w:color w:val="auto"/>
          <w:sz w:val="32"/>
          <w:szCs w:val="32"/>
          <w:highlight w:val="none"/>
        </w:rPr>
        <w:t>：</w:t>
      </w:r>
      <w:r>
        <w:rPr>
          <w:rFonts w:hint="eastAsia" w:ascii="Times New Roman" w:hAnsi="Times New Roman" w:eastAsia="仿宋_GB2312" w:cs="Times New Roman"/>
          <w:color w:val="auto"/>
          <w:spacing w:val="-6"/>
          <w:sz w:val="32"/>
          <w:szCs w:val="32"/>
          <w:highlight w:val="none"/>
        </w:rPr>
        <w:t>申请单位应具备标准相关</w:t>
      </w:r>
      <w:r>
        <w:rPr>
          <w:rFonts w:hint="eastAsia" w:ascii="Times New Roman" w:hAnsi="Times New Roman" w:eastAsia="仿宋_GB2312" w:cs="Times New Roman"/>
          <w:color w:val="auto"/>
          <w:spacing w:val="-6"/>
          <w:sz w:val="32"/>
          <w:szCs w:val="32"/>
          <w:highlight w:val="none"/>
          <w:lang w:eastAsia="zh-CN"/>
        </w:rPr>
        <w:t>宣贯</w:t>
      </w:r>
      <w:r>
        <w:rPr>
          <w:rFonts w:hint="eastAsia" w:ascii="Times New Roman" w:hAnsi="Times New Roman" w:eastAsia="仿宋_GB2312" w:cs="Times New Roman"/>
          <w:color w:val="auto"/>
          <w:spacing w:val="-6"/>
          <w:sz w:val="32"/>
          <w:szCs w:val="32"/>
          <w:highlight w:val="none"/>
        </w:rPr>
        <w:t>培训经验且信誉良好，相关项目通过专家评审同意立项，按要求完成，并通过验收及审计；</w:t>
      </w:r>
      <w:r>
        <w:rPr>
          <w:rFonts w:hint="eastAsia" w:ascii="仿宋_GB2312" w:hAnsi="仿宋_GB2312" w:eastAsia="仿宋_GB2312" w:cs="仿宋_GB2312"/>
          <w:color w:val="auto"/>
          <w:sz w:val="32"/>
          <w:szCs w:val="32"/>
          <w:highlight w:val="none"/>
          <w:lang w:val="en-US" w:eastAsia="zh-CN"/>
        </w:rPr>
        <w:t>大力推动属市重点工作安排的项目，如以标准提升牵引设备更新和消费品以旧换新行动及“20+8”产业集群领域等相关项目。</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rPr>
        <w:t>（二）资助标准</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项目验收结果和</w:t>
      </w:r>
      <w:r>
        <w:rPr>
          <w:rFonts w:hint="eastAsia" w:ascii="仿宋_GB2312" w:hAnsi="仿宋_GB2312" w:eastAsia="仿宋_GB2312" w:cs="仿宋_GB2312"/>
          <w:color w:val="auto"/>
          <w:spacing w:val="0"/>
          <w:sz w:val="32"/>
          <w:szCs w:val="32"/>
          <w:highlight w:val="none"/>
          <w:lang w:val="en-US" w:eastAsia="zh-CN"/>
        </w:rPr>
        <w:t>审计报告，按</w:t>
      </w:r>
      <w:r>
        <w:rPr>
          <w:rFonts w:hint="eastAsia" w:ascii="仿宋_GB2312" w:hAnsi="仿宋_GB2312" w:eastAsia="仿宋_GB2312" w:cs="仿宋_GB2312"/>
          <w:color w:val="auto"/>
          <w:sz w:val="32"/>
          <w:szCs w:val="32"/>
          <w:highlight w:val="none"/>
        </w:rPr>
        <w:t>项目实际支出给予不超过10万元的资助，年度资助项目总数不超过15项</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仿宋_GB2312" w:hAnsi="仿宋_GB2312" w:eastAsia="仿宋_GB2312" w:cs="仿宋_GB2312"/>
          <w:bCs/>
          <w:color w:val="auto"/>
          <w:sz w:val="32"/>
          <w:szCs w:val="32"/>
          <w:highlight w:val="none"/>
        </w:rPr>
        <w:t>（三）申报材料</w:t>
      </w:r>
      <w:r>
        <w:rPr>
          <w:rFonts w:hint="eastAsia" w:ascii="仿宋_GB2312" w:hAnsi="仿宋_GB2312" w:eastAsia="仿宋_GB2312" w:cs="仿宋_GB2312"/>
          <w:color w:val="auto"/>
          <w:sz w:val="32"/>
          <w:szCs w:val="32"/>
          <w:highlight w:val="none"/>
        </w:rPr>
        <w:t>：申请本资助项目应提交活动实施方案。项目验收时应提交工作总结、输出成果（含培训通知、培训议程、培训手册、培训视频录像、培训内容课件PPT等）、</w:t>
      </w:r>
      <w:r>
        <w:rPr>
          <w:rFonts w:hint="eastAsia" w:eastAsia="仿宋_GB2312"/>
          <w:color w:val="auto"/>
          <w:sz w:val="32"/>
          <w:szCs w:val="32"/>
          <w:highlight w:val="none"/>
        </w:rPr>
        <w:t>绩效自评报告、项目实施相关原始资料和记录（含现场照片、签到表）等。</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二十六</w:t>
      </w:r>
      <w:r>
        <w:rPr>
          <w:rFonts w:hint="eastAsia" w:ascii="Times New Roman" w:hAnsi="Times New Roman" w:eastAsia="黑体" w:cs="Times New Roman"/>
          <w:bCs/>
          <w:color w:val="auto"/>
          <w:sz w:val="32"/>
          <w:szCs w:val="32"/>
          <w:highlight w:val="none"/>
        </w:rPr>
        <w:t>条</w:t>
      </w:r>
      <w:r>
        <w:rPr>
          <w:rFonts w:hint="eastAsia" w:eastAsia="黑体"/>
          <w:bCs/>
          <w:color w:val="auto"/>
          <w:sz w:val="32"/>
          <w:szCs w:val="32"/>
          <w:highlight w:val="none"/>
        </w:rPr>
        <w:t xml:space="preserve">  </w:t>
      </w:r>
      <w:r>
        <w:rPr>
          <w:rFonts w:hint="eastAsia" w:eastAsia="仿宋_GB2312"/>
          <w:color w:val="auto"/>
          <w:sz w:val="32"/>
          <w:szCs w:val="32"/>
          <w:highlight w:val="none"/>
        </w:rPr>
        <w:t>深圳标准化教育课程设立项目</w:t>
      </w:r>
      <w:r>
        <w:rPr>
          <w:rFonts w:hint="eastAsia" w:eastAsia="仿宋_GB2312"/>
          <w:color w:val="auto"/>
          <w:sz w:val="32"/>
          <w:szCs w:val="32"/>
          <w:highlight w:val="none"/>
          <w:lang w:val="en-US" w:eastAsia="zh-CN"/>
        </w:rPr>
        <w:t>资助</w:t>
      </w:r>
      <w:r>
        <w:rPr>
          <w:rFonts w:hint="eastAsia" w:eastAsia="仿宋_GB2312"/>
          <w:color w:val="auto"/>
          <w:sz w:val="32"/>
          <w:szCs w:val="32"/>
          <w:highlight w:val="none"/>
        </w:rPr>
        <w:t>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仿宋_GB2312"/>
          <w:bCs/>
          <w:color w:val="auto"/>
          <w:sz w:val="32"/>
          <w:szCs w:val="32"/>
          <w:highlight w:val="none"/>
        </w:rPr>
        <w:t>（一）资助条件：申请单位</w:t>
      </w:r>
      <w:r>
        <w:rPr>
          <w:rFonts w:hint="eastAsia" w:eastAsia="仿宋_GB2312"/>
          <w:color w:val="auto"/>
          <w:sz w:val="32"/>
          <w:szCs w:val="32"/>
          <w:highlight w:val="none"/>
        </w:rPr>
        <w:t>研发了标准化的相关教育课</w:t>
      </w:r>
      <w:r>
        <w:rPr>
          <w:rFonts w:hint="eastAsia" w:ascii="仿宋_GB2312" w:hAnsi="仿宋_GB2312" w:eastAsia="仿宋_GB2312" w:cs="仿宋_GB2312"/>
          <w:color w:val="auto"/>
          <w:sz w:val="32"/>
          <w:szCs w:val="32"/>
          <w:highlight w:val="none"/>
        </w:rPr>
        <w:t>程，并与深圳市高等院校签订合作协议，将课程纳入现有教学体系</w:t>
      </w:r>
      <w:r>
        <w:rPr>
          <w:rFonts w:hint="eastAsia" w:ascii="仿宋_GB2312" w:hAnsi="仿宋_GB2312" w:eastAsia="仿宋_GB2312" w:cs="仿宋_GB2312"/>
          <w:color w:val="auto"/>
          <w:spacing w:val="-6"/>
          <w:sz w:val="32"/>
          <w:szCs w:val="32"/>
          <w:highlight w:val="none"/>
        </w:rPr>
        <w:t>中，不少于2个学分。课程有效开展，学习本课程学生30人以上。</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（二）资助标准：</w:t>
      </w:r>
      <w:r>
        <w:rPr>
          <w:rFonts w:hint="eastAsia" w:ascii="仿宋_GB2312" w:hAnsi="仿宋_GB2312" w:eastAsia="仿宋_GB2312" w:cs="仿宋_GB2312"/>
          <w:color w:val="auto"/>
          <w:sz w:val="32"/>
          <w:szCs w:val="32"/>
          <w:highlight w:val="none"/>
        </w:rPr>
        <w:t>按项目给予20万元的资助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同一课程项目仅资助一次，同一单位每年不超过3个项目。</w:t>
      </w:r>
    </w:p>
    <w:p>
      <w:pPr>
        <w:keepNext w:val="0"/>
        <w:keepLines w:val="0"/>
        <w:pageBreakBefore w:val="0"/>
        <w:kinsoku/>
        <w:wordWrap/>
        <w:topLinePunct w:val="0"/>
        <w:autoSpaceDE/>
        <w:autoSpaceDN/>
        <w:bidi w:val="0"/>
        <w:spacing w:line="560" w:lineRule="exact"/>
        <w:ind w:firstLine="640" w:firstLineChars="200"/>
        <w:textAlignment w:val="auto"/>
        <w:rPr>
          <w:color w:val="auto"/>
          <w:highlight w:val="none"/>
        </w:rPr>
      </w:pPr>
      <w:r>
        <w:rPr>
          <w:rFonts w:hint="eastAsia" w:eastAsia="仿宋_GB2312"/>
          <w:bCs/>
          <w:color w:val="auto"/>
          <w:sz w:val="32"/>
          <w:szCs w:val="32"/>
          <w:highlight w:val="none"/>
        </w:rPr>
        <w:t>（三）申报材料：</w:t>
      </w:r>
      <w:r>
        <w:rPr>
          <w:rFonts w:hint="eastAsia" w:eastAsia="仿宋_GB2312"/>
          <w:color w:val="auto"/>
          <w:sz w:val="32"/>
          <w:szCs w:val="32"/>
          <w:highlight w:val="none"/>
        </w:rPr>
        <w:t>应提交申请单位与学校签订的标准化教育合作协议，整套课程体系（如课程大纲、课程课件和教材，学校出具的课程计划安排、课程学分设定等），学习本课程的学生人数的相关材料。</w:t>
      </w:r>
    </w:p>
    <w:p>
      <w:pPr>
        <w:keepNext w:val="0"/>
        <w:keepLines w:val="0"/>
        <w:pageBreakBefore w:val="0"/>
        <w:numPr>
          <w:ilvl w:val="0"/>
          <w:numId w:val="0"/>
        </w:numPr>
        <w:kinsoku/>
        <w:wordWrap/>
        <w:topLinePunct w:val="0"/>
        <w:autoSpaceDE/>
        <w:autoSpaceDN/>
        <w:bidi w:val="0"/>
        <w:adjustRightInd w:val="0"/>
        <w:snapToGrid w:val="0"/>
        <w:spacing w:beforeLines="50" w:afterLines="50" w:line="560" w:lineRule="exact"/>
        <w:ind w:firstLine="0" w:firstLineChars="0"/>
        <w:jc w:val="center"/>
        <w:textAlignment w:val="auto"/>
        <w:rPr>
          <w:rFonts w:hint="default" w:ascii="楷体_GB2312" w:hAnsi="仿宋_GB2312" w:eastAsia="楷体_GB2312" w:cs="仿宋_GB2312"/>
          <w:b/>
          <w:color w:val="auto"/>
          <w:sz w:val="32"/>
          <w:szCs w:val="32"/>
          <w:highlight w:val="none"/>
          <w:lang w:val="en-US" w:eastAsia="zh-CN"/>
        </w:rPr>
      </w:pPr>
      <w:r>
        <w:rPr>
          <w:rFonts w:hint="eastAsia" w:ascii="楷体_GB2312" w:hAnsi="仿宋_GB2312" w:eastAsia="楷体_GB2312" w:cs="仿宋_GB2312"/>
          <w:b/>
          <w:color w:val="auto"/>
          <w:sz w:val="32"/>
          <w:szCs w:val="32"/>
          <w:highlight w:val="none"/>
          <w:lang w:val="en-US" w:eastAsia="zh-CN"/>
        </w:rPr>
        <w:t>第六节  标准化技术和服务支撑机构培育项目</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二十七</w:t>
      </w:r>
      <w:r>
        <w:rPr>
          <w:rFonts w:hint="eastAsia" w:ascii="Times New Roman" w:hAnsi="Times New Roman" w:eastAsia="黑体" w:cs="Times New Roman"/>
          <w:bCs/>
          <w:color w:val="auto"/>
          <w:sz w:val="32"/>
          <w:szCs w:val="32"/>
          <w:highlight w:val="none"/>
        </w:rPr>
        <w:t xml:space="preserve">条 </w:t>
      </w:r>
      <w:r>
        <w:rPr>
          <w:rFonts w:hint="eastAsia" w:eastAsia="黑体"/>
          <w:bCs/>
          <w:color w:val="auto"/>
          <w:sz w:val="32"/>
          <w:szCs w:val="32"/>
          <w:highlight w:val="none"/>
        </w:rPr>
        <w:t xml:space="preserve"> </w:t>
      </w:r>
      <w:r>
        <w:rPr>
          <w:rFonts w:hint="eastAsia" w:eastAsia="仿宋_GB2312"/>
          <w:color w:val="auto"/>
          <w:sz w:val="32"/>
          <w:szCs w:val="32"/>
          <w:highlight w:val="none"/>
        </w:rPr>
        <w:t>企业标准“领跑者”评估机构项目资助条件、标准及申报材料如下：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bCs/>
          <w:color w:val="auto"/>
          <w:sz w:val="32"/>
          <w:szCs w:val="32"/>
          <w:highlight w:val="none"/>
        </w:rPr>
        <w:t>（一）资助条件</w:t>
      </w:r>
      <w:r>
        <w:rPr>
          <w:rFonts w:hint="eastAsia" w:eastAsia="仿宋_GB2312"/>
          <w:color w:val="auto"/>
          <w:sz w:val="32"/>
          <w:szCs w:val="32"/>
          <w:highlight w:val="none"/>
        </w:rPr>
        <w:t>：属于国家级标准化研究机构确认的企业标准“领跑者”评估机构，且所发布的企业标准排行榜可体现深圳企业标准化水平。</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仿宋_GB2312"/>
          <w:bCs/>
          <w:color w:val="auto"/>
          <w:sz w:val="32"/>
          <w:szCs w:val="32"/>
          <w:highlight w:val="none"/>
        </w:rPr>
        <w:t>（二）</w:t>
      </w:r>
      <w:r>
        <w:rPr>
          <w:rFonts w:hint="eastAsia" w:ascii="仿宋_GB2312" w:hAnsi="仿宋_GB2312" w:eastAsia="仿宋_GB2312" w:cs="仿宋_GB2312"/>
          <w:bCs/>
          <w:color w:val="auto"/>
          <w:sz w:val="32"/>
          <w:szCs w:val="32"/>
          <w:highlight w:val="none"/>
        </w:rPr>
        <w:t>资助标准</w:t>
      </w:r>
      <w:r>
        <w:rPr>
          <w:rFonts w:hint="eastAsia" w:ascii="仿宋_GB2312" w:hAnsi="仿宋_GB2312" w:eastAsia="仿宋_GB2312" w:cs="仿宋_GB2312"/>
          <w:color w:val="auto"/>
          <w:sz w:val="32"/>
          <w:szCs w:val="32"/>
          <w:highlight w:val="none"/>
        </w:rPr>
        <w:t>：按发布的评估方案数量，给予每个评估方案5万元的资助，同一评估机构每年不超过5个项目。</w:t>
      </w:r>
    </w:p>
    <w:p>
      <w:pPr>
        <w:keepNext w:val="0"/>
        <w:keepLines w:val="0"/>
        <w:pageBreakBefore w:val="0"/>
        <w:numPr>
          <w:ilvl w:val="0"/>
          <w:numId w:val="0"/>
        </w:numPr>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仿宋_GB2312"/>
          <w:bCs/>
          <w:color w:val="auto"/>
          <w:sz w:val="32"/>
          <w:szCs w:val="32"/>
          <w:highlight w:val="none"/>
        </w:rPr>
        <w:t>（三）申报材料</w:t>
      </w:r>
      <w:r>
        <w:rPr>
          <w:rFonts w:hint="eastAsia" w:eastAsia="仿宋_GB2312"/>
          <w:color w:val="auto"/>
          <w:sz w:val="32"/>
          <w:szCs w:val="32"/>
          <w:highlight w:val="none"/>
        </w:rPr>
        <w:t>：应提交相关标准化研究机构出具的认定文件、评估方案，及发布的含有深圳市企业的企业标准排行榜文件</w:t>
      </w:r>
      <w:r>
        <w:rPr>
          <w:rFonts w:hint="eastAsia" w:eastAsia="仿宋_GB2312"/>
          <w:color w:val="auto"/>
          <w:sz w:val="32"/>
          <w:szCs w:val="32"/>
          <w:highlight w:val="none"/>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pacing w:val="-6"/>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二十八</w:t>
      </w:r>
      <w:r>
        <w:rPr>
          <w:rFonts w:hint="eastAsia" w:ascii="Times New Roman" w:hAnsi="Times New Roman" w:eastAsia="黑体" w:cs="Times New Roman"/>
          <w:bCs/>
          <w:color w:val="auto"/>
          <w:sz w:val="32"/>
          <w:szCs w:val="32"/>
          <w:highlight w:val="none"/>
        </w:rPr>
        <w:t xml:space="preserve">条 </w:t>
      </w:r>
      <w:r>
        <w:rPr>
          <w:rFonts w:hint="eastAsia" w:ascii="Times New Roman" w:hAnsi="Times New Roman" w:eastAsia="黑体" w:cs="Times New Roman"/>
          <w:bCs/>
          <w:color w:val="auto"/>
          <w:sz w:val="32"/>
          <w:szCs w:val="32"/>
          <w:highlight w:val="none"/>
          <w:lang w:val="en-US" w:eastAsia="zh-CN"/>
        </w:rPr>
        <w:t xml:space="preserve"> </w:t>
      </w:r>
      <w:r>
        <w:rPr>
          <w:rFonts w:hint="eastAsia" w:eastAsia="仿宋_GB2312"/>
          <w:color w:val="auto"/>
          <w:sz w:val="32"/>
          <w:szCs w:val="32"/>
          <w:highlight w:val="none"/>
          <w:lang w:val="en-US" w:eastAsia="zh-CN"/>
        </w:rPr>
        <w:t>承办</w:t>
      </w:r>
      <w:r>
        <w:rPr>
          <w:rFonts w:hint="eastAsia" w:eastAsia="仿宋_GB2312"/>
          <w:color w:val="auto"/>
          <w:sz w:val="32"/>
          <w:szCs w:val="32"/>
          <w:highlight w:val="none"/>
        </w:rPr>
        <w:t>国际</w:t>
      </w:r>
      <w:r>
        <w:rPr>
          <w:rFonts w:hint="eastAsia" w:eastAsia="仿宋_GB2312"/>
          <w:color w:val="auto"/>
          <w:spacing w:val="-6"/>
          <w:sz w:val="32"/>
          <w:szCs w:val="32"/>
          <w:highlight w:val="none"/>
        </w:rPr>
        <w:t>国内标准</w:t>
      </w:r>
      <w:r>
        <w:rPr>
          <w:rFonts w:hint="eastAsia" w:eastAsia="仿宋_GB2312"/>
          <w:color w:val="auto"/>
          <w:spacing w:val="-6"/>
          <w:sz w:val="32"/>
          <w:szCs w:val="32"/>
          <w:highlight w:val="none"/>
          <w:lang w:val="en-US" w:eastAsia="zh-CN"/>
        </w:rPr>
        <w:t>化</w:t>
      </w:r>
      <w:r>
        <w:rPr>
          <w:rFonts w:hint="eastAsia" w:eastAsia="仿宋_GB2312"/>
          <w:color w:val="auto"/>
          <w:spacing w:val="-6"/>
          <w:sz w:val="32"/>
          <w:szCs w:val="32"/>
          <w:highlight w:val="none"/>
        </w:rPr>
        <w:t>重大活动项目</w:t>
      </w:r>
      <w:r>
        <w:rPr>
          <w:rFonts w:hint="eastAsia" w:eastAsia="仿宋_GB2312"/>
          <w:color w:val="auto"/>
          <w:spacing w:val="-6"/>
          <w:sz w:val="32"/>
          <w:szCs w:val="32"/>
          <w:highlight w:val="none"/>
          <w:lang w:val="en-US" w:eastAsia="zh-CN"/>
        </w:rPr>
        <w:t>资助</w:t>
      </w:r>
      <w:r>
        <w:rPr>
          <w:rFonts w:hint="eastAsia" w:eastAsia="仿宋_GB2312"/>
          <w:color w:val="auto"/>
          <w:spacing w:val="-6"/>
          <w:sz w:val="32"/>
          <w:szCs w:val="32"/>
          <w:highlight w:val="none"/>
        </w:rPr>
        <w:t>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（一）</w:t>
      </w:r>
      <w:r>
        <w:rPr>
          <w:rFonts w:hint="eastAsia" w:ascii="仿宋_GB2312" w:hAnsi="仿宋_GB2312" w:eastAsia="仿宋_GB2312" w:cs="仿宋_GB2312"/>
          <w:bCs/>
          <w:color w:val="auto"/>
          <w:sz w:val="32"/>
          <w:szCs w:val="32"/>
          <w:highlight w:val="none"/>
        </w:rPr>
        <w:t>资助条件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在深圳市召开的</w:t>
      </w:r>
      <w:r>
        <w:rPr>
          <w:rFonts w:hint="eastAsia" w:ascii="仿宋_GB2312" w:hAnsi="仿宋_GB2312" w:eastAsia="仿宋_GB2312" w:cs="仿宋_GB2312"/>
          <w:color w:val="auto"/>
          <w:sz w:val="32"/>
          <w:szCs w:val="32"/>
          <w:highlight w:val="none"/>
        </w:rPr>
        <w:t>国际性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全国性会议，</w:t>
      </w:r>
      <w:r>
        <w:rPr>
          <w:rFonts w:hint="eastAsia" w:ascii="仿宋_GB2312" w:hAnsi="仿宋_GB2312" w:eastAsia="仿宋_GB2312" w:cs="仿宋_GB2312"/>
          <w:color w:val="auto"/>
          <w:sz w:val="32"/>
          <w:szCs w:val="32"/>
          <w:highlight w:val="none"/>
        </w:rPr>
        <w:t>相关会议经ISO、IEC、ITU、由《采用国际标准管理办法》确认的其他国际组织以及其他重要组织、国家TC、技术对口单位、</w:t>
      </w:r>
      <w:r>
        <w:rPr>
          <w:rFonts w:hint="eastAsia" w:ascii="仿宋_GB2312" w:hAnsi="仿宋_GB2312" w:eastAsia="仿宋_GB2312" w:cs="仿宋_GB2312"/>
          <w:color w:val="auto"/>
          <w:sz w:val="32"/>
          <w:szCs w:val="32"/>
          <w:highlight w:val="none"/>
          <w:lang w:val="en-US"/>
        </w:rPr>
        <w:t>市</w:t>
      </w:r>
      <w:r>
        <w:rPr>
          <w:rFonts w:hint="eastAsia" w:ascii="仿宋_GB2312" w:hAnsi="仿宋_GB2312" w:eastAsia="仿宋_GB2312" w:cs="仿宋_GB2312"/>
          <w:color w:val="auto"/>
          <w:sz w:val="32"/>
          <w:szCs w:val="32"/>
          <w:highlight w:val="none"/>
        </w:rPr>
        <w:t>级以上标准化行政主管部门批准召开，在活动开展前</w:t>
      </w:r>
      <w:r>
        <w:rPr>
          <w:rFonts w:hint="eastAsia" w:ascii="仿宋_GB2312" w:hAnsi="仿宋_GB2312" w:eastAsia="仿宋_GB2312" w:cs="仿宋_GB2312"/>
          <w:color w:val="auto"/>
          <w:sz w:val="32"/>
          <w:szCs w:val="32"/>
          <w:highlight w:val="none"/>
          <w:lang w:val="en-US" w:eastAsia="zh-CN"/>
        </w:rPr>
        <w:t>1个月</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市标准化主管部门</w:t>
      </w:r>
      <w:r>
        <w:rPr>
          <w:rFonts w:hint="eastAsia" w:ascii="仿宋_GB2312" w:hAnsi="仿宋_GB2312" w:eastAsia="仿宋_GB2312" w:cs="仿宋_GB2312"/>
          <w:color w:val="auto"/>
          <w:sz w:val="32"/>
          <w:szCs w:val="32"/>
          <w:highlight w:val="none"/>
        </w:rPr>
        <w:t>提交相关批文和活动方案</w:t>
      </w:r>
      <w:r>
        <w:rPr>
          <w:rFonts w:hint="eastAsia" w:ascii="仿宋_GB2312" w:hAnsi="仿宋_GB2312" w:eastAsia="仿宋_GB2312" w:cs="仿宋_GB2312"/>
          <w:color w:val="auto"/>
          <w:sz w:val="32"/>
          <w:szCs w:val="32"/>
          <w:highlight w:val="none"/>
          <w:lang w:val="en-US" w:eastAsia="zh-CN"/>
        </w:rPr>
        <w:t>并完成</w:t>
      </w:r>
      <w:r>
        <w:rPr>
          <w:rFonts w:hint="eastAsia" w:ascii="仿宋_GB2312" w:hAnsi="仿宋_GB2312" w:eastAsia="仿宋_GB2312" w:cs="仿宋_GB2312"/>
          <w:color w:val="auto"/>
          <w:sz w:val="32"/>
          <w:szCs w:val="32"/>
          <w:highlight w:val="none"/>
        </w:rPr>
        <w:t>备案。</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仿宋_GB2312"/>
          <w:bCs/>
          <w:color w:val="auto"/>
          <w:sz w:val="32"/>
          <w:szCs w:val="32"/>
          <w:highlight w:val="none"/>
        </w:rPr>
        <w:t>（二）资助标准</w:t>
      </w:r>
      <w:r>
        <w:rPr>
          <w:rFonts w:hint="eastAsia" w:eastAsia="仿宋_GB2312"/>
          <w:color w:val="auto"/>
          <w:sz w:val="32"/>
          <w:szCs w:val="32"/>
          <w:highlight w:val="none"/>
        </w:rPr>
        <w:t>：在深圳市召开的年会、学术研讨会等</w:t>
      </w:r>
      <w:r>
        <w:rPr>
          <w:rFonts w:hint="eastAsia" w:ascii="仿宋_GB2312" w:hAnsi="仿宋_GB2312" w:eastAsia="仿宋_GB2312" w:cs="仿宋_GB2312"/>
          <w:color w:val="auto"/>
          <w:sz w:val="32"/>
          <w:szCs w:val="32"/>
          <w:highlight w:val="none"/>
        </w:rPr>
        <w:t>国际性标准活动的，根据审计报告按照项目实际支出给予不超过</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万元的资助。</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在深圳市召开的全国性会议等国内重大标准活动的，根据审计报告按照项目实际支出给予不超过</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万元的资助。</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pacing w:val="-6"/>
          <w:sz w:val="32"/>
          <w:szCs w:val="32"/>
          <w:highlight w:val="none"/>
        </w:rPr>
      </w:pPr>
      <w:r>
        <w:rPr>
          <w:rFonts w:hint="eastAsia" w:eastAsia="仿宋_GB2312"/>
          <w:bCs/>
          <w:color w:val="auto"/>
          <w:sz w:val="32"/>
          <w:szCs w:val="32"/>
          <w:highlight w:val="none"/>
        </w:rPr>
        <w:t>（三）申报材料</w:t>
      </w:r>
      <w:r>
        <w:rPr>
          <w:rFonts w:hint="eastAsia" w:eastAsia="仿宋_GB2312"/>
          <w:color w:val="auto"/>
          <w:sz w:val="32"/>
          <w:szCs w:val="32"/>
          <w:highlight w:val="none"/>
        </w:rPr>
        <w:t>：应提交相关批准文件和活动方案，工作总结、输出成果（含会议总结、会议通知、会议议程、会议手册等）、项目实施相关原始资料和记录（含现场照片、签到表等）、资金使用情况说明、会前备案</w:t>
      </w:r>
      <w:r>
        <w:rPr>
          <w:rFonts w:hint="eastAsia" w:eastAsia="仿宋_GB2312"/>
          <w:color w:val="auto"/>
          <w:spacing w:val="-6"/>
          <w:sz w:val="32"/>
          <w:szCs w:val="32"/>
          <w:highlight w:val="none"/>
        </w:rPr>
        <w:t>函件及市财政部门认可的会计师事务所出具的审计报告。</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sz w:val="32"/>
          <w:szCs w:val="32"/>
        </w:rPr>
      </w:pPr>
      <w:r>
        <w:rPr>
          <w:rFonts w:hint="eastAsia" w:eastAsia="黑体"/>
          <w:bCs/>
          <w:sz w:val="32"/>
          <w:szCs w:val="32"/>
        </w:rPr>
        <w:t>第</w:t>
      </w:r>
      <w:r>
        <w:rPr>
          <w:rFonts w:hint="eastAsia" w:eastAsia="黑体"/>
          <w:bCs/>
          <w:sz w:val="32"/>
          <w:szCs w:val="32"/>
          <w:lang w:eastAsia="zh-CN"/>
        </w:rPr>
        <w:t>二十九</w:t>
      </w:r>
      <w:r>
        <w:rPr>
          <w:rFonts w:hint="eastAsia" w:eastAsia="黑体"/>
          <w:bCs/>
          <w:sz w:val="32"/>
          <w:szCs w:val="32"/>
        </w:rPr>
        <w:t xml:space="preserve">条  </w:t>
      </w:r>
      <w:r>
        <w:rPr>
          <w:rFonts w:hint="eastAsia" w:eastAsia="仿宋_GB2312"/>
          <w:sz w:val="32"/>
          <w:szCs w:val="32"/>
        </w:rPr>
        <w:t>承担国际国内专业标准化技术委员会机</w:t>
      </w:r>
      <w:r>
        <w:rPr>
          <w:rFonts w:hint="eastAsia" w:eastAsia="仿宋_GB2312"/>
          <w:spacing w:val="-6"/>
          <w:sz w:val="32"/>
          <w:szCs w:val="32"/>
        </w:rPr>
        <w:t>构工作项目的资助条件、标准及申报材料如下：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仿宋_GB2312"/>
          <w:sz w:val="32"/>
          <w:szCs w:val="32"/>
        </w:rPr>
        <w:t>（一）</w:t>
      </w:r>
      <w:r>
        <w:rPr>
          <w:rFonts w:hint="eastAsia" w:ascii="仿宋_GB2312" w:hAnsi="仿宋_GB2312" w:eastAsia="仿宋_GB2312" w:cs="仿宋_GB2312"/>
          <w:bCs/>
          <w:sz w:val="32"/>
          <w:szCs w:val="32"/>
        </w:rPr>
        <w:t>资助条件</w:t>
      </w:r>
      <w:r>
        <w:rPr>
          <w:rFonts w:hint="eastAsia" w:ascii="仿宋_GB2312" w:hAnsi="仿宋_GB2312" w:eastAsia="仿宋_GB2312" w:cs="仿宋_GB2312"/>
          <w:sz w:val="32"/>
          <w:szCs w:val="32"/>
        </w:rPr>
        <w:t>：获得ISO、IEC、ITU或市级及以上标准化行政主管部门、相关专业技术委员会正式批准，承担国际国内专业标准化技术机构工作的单位；</w:t>
      </w:r>
      <w:r>
        <w:rPr>
          <w:rFonts w:hint="eastAsia" w:ascii="仿宋_GB2312" w:hAnsi="仿宋_GB2312" w:eastAsia="仿宋_GB2312" w:cs="仿宋_GB2312"/>
          <w:bCs/>
          <w:sz w:val="32"/>
          <w:szCs w:val="32"/>
        </w:rPr>
        <w:t>国际性产业与标准组织及其他重要组织</w:t>
      </w:r>
      <w:r>
        <w:rPr>
          <w:rFonts w:hint="eastAsia" w:ascii="仿宋_GB2312" w:hAnsi="仿宋_GB2312" w:eastAsia="仿宋_GB2312" w:cs="仿宋_GB2312"/>
          <w:sz w:val="32"/>
          <w:szCs w:val="32"/>
        </w:rPr>
        <w:t>在深圳设立具有法人地位的分支机构或办事处，或承担其秘书处工作，开展标准化活动，经市级以上标准化行政主管部门确认的单位。项目需按要求完成，并通过验收及审计。</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仿宋_GB2312"/>
          <w:bCs/>
          <w:sz w:val="32"/>
          <w:szCs w:val="32"/>
        </w:rPr>
        <w:t>（二）</w:t>
      </w:r>
      <w:r>
        <w:rPr>
          <w:rFonts w:hint="eastAsia" w:ascii="仿宋_GB2312" w:hAnsi="仿宋_GB2312" w:eastAsia="仿宋_GB2312" w:cs="仿宋_GB2312"/>
          <w:bCs/>
          <w:sz w:val="32"/>
          <w:szCs w:val="32"/>
        </w:rPr>
        <w:t>资助标准</w:t>
      </w:r>
      <w:r>
        <w:rPr>
          <w:rFonts w:hint="eastAsia" w:ascii="仿宋_GB2312" w:hAnsi="仿宋_GB2312" w:eastAsia="仿宋_GB2312" w:cs="仿宋_GB2312"/>
          <w:sz w:val="32"/>
          <w:szCs w:val="32"/>
        </w:rPr>
        <w:t>：对承担国际性标准化技术委员会、分技术委员会、工作组秘书处或召集人工作的单位，分别按每</w:t>
      </w:r>
      <w:r>
        <w:rPr>
          <w:rFonts w:hint="eastAsia" w:ascii="仿宋_GB2312" w:hAnsi="仿宋_GB2312" w:eastAsia="仿宋_GB2312" w:cs="仿宋_GB2312"/>
          <w:spacing w:val="-6"/>
          <w:sz w:val="32"/>
          <w:szCs w:val="32"/>
        </w:rPr>
        <w:t>年不超过60万元、40万元、10万元的标准，分三年给予资助。</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国际性产业与标准组织及其他重要组织在深圳设立具有法人地位的分支机构或办事处，或承担其秘书处工作，开展标准化活动，经市级以上标准化行政主管部门确认的单位，按每年不超过60万元的标准，分三年给予资助。</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对承担国家标准化工作总体组、全国专业标准化技术委员会（TC）秘书处，按每年不超过30万元的标准，分三年给予资助。</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对承担全国专业标准化分技术委员会（SC）秘书处，按每年不超过20万元的标准，分三年给予资助。</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对承担广东省专业标准化技术委员会（TC）秘书处工作的单位，按每年不超过10万元的标准，分三年给予资助。</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对承担深圳市专业标准化技术委员会（TC）秘书处工作的单位，按每年不超过10万元的标准，分三年给予资助。</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ascii="仿宋_GB2312" w:hAnsi="仿宋_GB2312" w:eastAsia="仿宋_GB2312" w:cs="仿宋_GB2312"/>
          <w:bCs/>
          <w:sz w:val="32"/>
          <w:szCs w:val="32"/>
        </w:rPr>
        <w:t>（三）申报材料</w:t>
      </w:r>
      <w:r>
        <w:rPr>
          <w:rFonts w:hint="eastAsia" w:ascii="仿宋_GB2312" w:hAnsi="仿宋_GB2312" w:eastAsia="仿宋_GB2312" w:cs="仿宋_GB2312"/>
          <w:sz w:val="32"/>
          <w:szCs w:val="32"/>
        </w:rPr>
        <w:t>：应提交市级及以上标准化行政主管部门或行业主管部门、相关专业技术委员会或ISO、IEC、ITU</w:t>
      </w:r>
      <w:r>
        <w:rPr>
          <w:rFonts w:hint="eastAsia" w:eastAsia="仿宋_GB2312"/>
          <w:sz w:val="32"/>
          <w:szCs w:val="32"/>
        </w:rPr>
        <w:t>以及其他重要组织下达的正式批准文件，工作进展情况报告和年度工作计划，以及该机构的专家委员名单等。</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sz w:val="32"/>
          <w:szCs w:val="32"/>
        </w:rPr>
      </w:pPr>
      <w:r>
        <w:rPr>
          <w:rFonts w:hint="eastAsia" w:eastAsia="黑体"/>
          <w:bCs/>
          <w:sz w:val="32"/>
          <w:szCs w:val="32"/>
        </w:rPr>
        <w:t xml:space="preserve">第三十条  </w:t>
      </w:r>
      <w:r>
        <w:rPr>
          <w:rFonts w:hint="eastAsia" w:eastAsia="仿宋_GB2312"/>
          <w:sz w:val="32"/>
          <w:szCs w:val="32"/>
        </w:rPr>
        <w:t>国外技术性贸易措施研究项目的资助条件、标准及申报材料如下：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仿宋_GB2312"/>
          <w:sz w:val="32"/>
          <w:szCs w:val="32"/>
        </w:rPr>
        <w:t>（一）</w:t>
      </w:r>
      <w:r>
        <w:rPr>
          <w:rFonts w:hint="eastAsia" w:ascii="仿宋_GB2312" w:hAnsi="仿宋_GB2312" w:eastAsia="仿宋_GB2312" w:cs="仿宋_GB2312"/>
          <w:bCs/>
          <w:sz w:val="32"/>
          <w:szCs w:val="32"/>
        </w:rPr>
        <w:t>资助条件</w:t>
      </w:r>
      <w:r>
        <w:rPr>
          <w:rFonts w:hint="eastAsia" w:ascii="仿宋_GB2312" w:hAnsi="仿宋_GB2312" w:eastAsia="仿宋_GB2312" w:cs="仿宋_GB2312"/>
          <w:sz w:val="32"/>
          <w:szCs w:val="32"/>
        </w:rPr>
        <w:t>：申报项目在相关领域具有一定创新性和引领性，并承诺将研究成果免费推广，相关项目通过专家评审同意立项，按要求完成，并通过验收及审计。大力推动属市重点工作安排的项目，如以标准提升牵引设备更新和消费品以旧换新行动及“20+8”产业集群领域等相关项目。</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（二）资助标准</w:t>
      </w:r>
      <w:r>
        <w:rPr>
          <w:rFonts w:hint="eastAsia" w:ascii="仿宋_GB2312" w:hAnsi="仿宋_GB2312" w:eastAsia="仿宋_GB2312" w:cs="仿宋_GB2312"/>
          <w:sz w:val="32"/>
          <w:szCs w:val="32"/>
        </w:rPr>
        <w:t>：按项目给予不超过项目实际开支规模</w:t>
      </w:r>
      <w:r>
        <w:rPr>
          <w:rFonts w:hint="eastAsia" w:ascii="仿宋_GB2312" w:hAnsi="仿宋_GB2312" w:eastAsia="仿宋_GB2312" w:cs="仿宋_GB2312"/>
          <w:spacing w:val="-6"/>
          <w:sz w:val="32"/>
          <w:szCs w:val="32"/>
        </w:rPr>
        <w:t>且最高不超过30万元的资助，年度资助项目总数不超过6项。</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sz w:val="32"/>
          <w:szCs w:val="32"/>
        </w:rPr>
      </w:pPr>
      <w:r>
        <w:rPr>
          <w:rFonts w:hint="eastAsia" w:eastAsia="仿宋_GB2312"/>
          <w:bCs/>
          <w:sz w:val="32"/>
          <w:szCs w:val="32"/>
        </w:rPr>
        <w:t>（三）申报材料</w:t>
      </w:r>
      <w:r>
        <w:rPr>
          <w:rFonts w:hint="eastAsia" w:eastAsia="仿宋_GB2312"/>
          <w:sz w:val="32"/>
          <w:szCs w:val="32"/>
        </w:rPr>
        <w:t>：应提交必要性分析报告、工作计划、计划研究成果、研究成果的推广计划、相关成果免费推广承诺书以及查新机构出具的立项查新报告。计划研究成果应包含研究报告、论文或模型及可供政府部门决策和标准研制参考的报告等。</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sz w:val="32"/>
          <w:szCs w:val="32"/>
        </w:rPr>
      </w:pPr>
      <w:r>
        <w:rPr>
          <w:rFonts w:hint="eastAsia" w:eastAsia="黑体"/>
          <w:bCs/>
          <w:sz w:val="32"/>
          <w:szCs w:val="32"/>
        </w:rPr>
        <w:t>第三十</w:t>
      </w:r>
      <w:r>
        <w:rPr>
          <w:rFonts w:hint="eastAsia" w:eastAsia="黑体"/>
          <w:bCs/>
          <w:sz w:val="32"/>
          <w:szCs w:val="32"/>
          <w:lang w:eastAsia="zh-CN"/>
        </w:rPr>
        <w:t>一</w:t>
      </w:r>
      <w:r>
        <w:rPr>
          <w:rFonts w:hint="eastAsia" w:eastAsia="黑体"/>
          <w:bCs/>
          <w:sz w:val="32"/>
          <w:szCs w:val="32"/>
        </w:rPr>
        <w:t xml:space="preserve">条  </w:t>
      </w:r>
      <w:r>
        <w:rPr>
          <w:rFonts w:hint="eastAsia" w:eastAsia="仿宋_GB2312"/>
          <w:sz w:val="32"/>
          <w:szCs w:val="32"/>
        </w:rPr>
        <w:t>深圳标准理论研究项目的资助条件、标准及申报材料如下：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仿宋_GB2312"/>
          <w:sz w:val="32"/>
          <w:szCs w:val="32"/>
        </w:rPr>
        <w:t>（一）</w:t>
      </w:r>
      <w:r>
        <w:rPr>
          <w:rFonts w:hint="eastAsia" w:eastAsia="仿宋_GB2312"/>
          <w:bCs/>
          <w:sz w:val="32"/>
          <w:szCs w:val="32"/>
        </w:rPr>
        <w:t>资助条件</w:t>
      </w:r>
      <w:r>
        <w:rPr>
          <w:rFonts w:hint="eastAsia" w:eastAsia="仿宋_GB2312"/>
          <w:sz w:val="32"/>
          <w:szCs w:val="32"/>
        </w:rPr>
        <w:t>：</w:t>
      </w:r>
      <w:r>
        <w:rPr>
          <w:rFonts w:hint="eastAsia" w:ascii="仿宋_GB2312" w:hAnsi="仿宋_GB2312" w:eastAsia="仿宋_GB2312" w:cs="仿宋_GB2312"/>
          <w:sz w:val="32"/>
          <w:szCs w:val="32"/>
        </w:rPr>
        <w:t>申报项目在相关领域具有一定创新性和引</w:t>
      </w:r>
      <w:r>
        <w:rPr>
          <w:rFonts w:hint="eastAsia" w:ascii="仿宋_GB2312" w:hAnsi="仿宋_GB2312" w:eastAsia="仿宋_GB2312" w:cs="仿宋_GB2312"/>
          <w:spacing w:val="-6"/>
          <w:sz w:val="32"/>
          <w:szCs w:val="32"/>
        </w:rPr>
        <w:t>领性，且通过专家评审同意立项，按要求完成，并通过验收及审计。大力推动属市重点工作安排的项目，如以标准提升牵引设备更新和消费品以旧换新行动及“20+8”产业集群领域等相关项目。</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（二）资助标准</w:t>
      </w:r>
      <w:r>
        <w:rPr>
          <w:rFonts w:hint="eastAsia" w:ascii="仿宋_GB2312" w:hAnsi="仿宋_GB2312" w:eastAsia="仿宋_GB2312" w:cs="仿宋_GB2312"/>
          <w:sz w:val="32"/>
          <w:szCs w:val="32"/>
        </w:rPr>
        <w:t>：按项目给予不超过30万元的资助,年度资助项目总数不超过8项。</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spacing w:val="-6"/>
          <w:sz w:val="32"/>
          <w:szCs w:val="32"/>
        </w:rPr>
      </w:pPr>
      <w:r>
        <w:rPr>
          <w:rFonts w:hint="eastAsia" w:eastAsia="仿宋_GB2312"/>
          <w:bCs/>
          <w:sz w:val="32"/>
          <w:szCs w:val="32"/>
        </w:rPr>
        <w:t>（三）申报材料</w:t>
      </w:r>
      <w:r>
        <w:rPr>
          <w:rFonts w:hint="eastAsia" w:eastAsia="仿宋_GB2312"/>
          <w:sz w:val="32"/>
          <w:szCs w:val="32"/>
        </w:rPr>
        <w:t>：应提交计划研究成果（如理</w:t>
      </w:r>
      <w:r>
        <w:rPr>
          <w:rFonts w:hint="eastAsia" w:eastAsia="仿宋_GB2312"/>
          <w:spacing w:val="-6"/>
          <w:sz w:val="32"/>
          <w:szCs w:val="32"/>
        </w:rPr>
        <w:t>论研究报告、论文或模型、产业标准体系及可供政府决策和标准研制参考的报告等</w:t>
      </w:r>
      <w:r>
        <w:rPr>
          <w:rFonts w:hint="eastAsia" w:eastAsia="仿宋_GB2312"/>
          <w:sz w:val="32"/>
          <w:szCs w:val="32"/>
        </w:rPr>
        <w:t>）、推广计划以及查新机构出具的立项查新报告。</w:t>
      </w:r>
    </w:p>
    <w:p>
      <w:pPr>
        <w:keepNext w:val="0"/>
        <w:keepLines w:val="0"/>
        <w:pageBreakBefore w:val="0"/>
        <w:numPr>
          <w:ilvl w:val="0"/>
          <w:numId w:val="0"/>
        </w:numPr>
        <w:kinsoku/>
        <w:wordWrap/>
        <w:topLinePunct w:val="0"/>
        <w:autoSpaceDE/>
        <w:autoSpaceDN/>
        <w:bidi w:val="0"/>
        <w:adjustRightInd w:val="0"/>
        <w:snapToGrid w:val="0"/>
        <w:spacing w:beforeLines="50" w:afterLines="50" w:line="560" w:lineRule="exact"/>
        <w:ind w:firstLine="0" w:firstLineChars="0"/>
        <w:jc w:val="center"/>
        <w:textAlignment w:val="auto"/>
        <w:rPr>
          <w:rFonts w:hint="default" w:ascii="楷体_GB2312" w:hAnsi="仿宋_GB2312" w:eastAsia="楷体_GB2312" w:cs="仿宋_GB2312"/>
          <w:b/>
          <w:color w:val="auto"/>
          <w:sz w:val="32"/>
          <w:szCs w:val="32"/>
          <w:highlight w:val="none"/>
          <w:lang w:val="en-US" w:eastAsia="zh-CN"/>
        </w:rPr>
      </w:pPr>
      <w:r>
        <w:rPr>
          <w:rFonts w:hint="eastAsia" w:ascii="楷体_GB2312" w:hAnsi="仿宋_GB2312" w:eastAsia="楷体_GB2312" w:cs="仿宋_GB2312"/>
          <w:b/>
          <w:color w:val="auto"/>
          <w:sz w:val="32"/>
          <w:szCs w:val="32"/>
          <w:highlight w:val="none"/>
          <w:lang w:val="en-US" w:eastAsia="zh-CN"/>
        </w:rPr>
        <w:t>第七节  标准奖励项目</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三十二</w:t>
      </w:r>
      <w:r>
        <w:rPr>
          <w:rFonts w:hint="eastAsia" w:ascii="Times New Roman" w:hAnsi="Times New Roman" w:eastAsia="黑体" w:cs="Times New Roman"/>
          <w:bCs/>
          <w:color w:val="auto"/>
          <w:sz w:val="32"/>
          <w:szCs w:val="32"/>
          <w:highlight w:val="none"/>
        </w:rPr>
        <w:t>条</w:t>
      </w:r>
      <w:r>
        <w:rPr>
          <w:rFonts w:hint="eastAsia" w:eastAsia="黑体"/>
          <w:bCs/>
          <w:color w:val="auto"/>
          <w:sz w:val="32"/>
          <w:szCs w:val="32"/>
          <w:highlight w:val="none"/>
        </w:rPr>
        <w:t xml:space="preserve">  </w:t>
      </w:r>
      <w:r>
        <w:rPr>
          <w:rFonts w:hint="eastAsia" w:eastAsia="仿宋_GB2312"/>
          <w:color w:val="auto"/>
          <w:sz w:val="32"/>
          <w:szCs w:val="32"/>
          <w:highlight w:val="none"/>
        </w:rPr>
        <w:t>深圳市科学技术奖标准奖项目申请专项资金奖励的条件、标准及申报材料等按照现行有效的《深圳市科学技术奖励办法》及其他有关规定执行。</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三十三</w:t>
      </w:r>
      <w:r>
        <w:rPr>
          <w:rFonts w:hint="eastAsia" w:ascii="Times New Roman" w:hAnsi="Times New Roman" w:eastAsia="黑体" w:cs="Times New Roman"/>
          <w:bCs/>
          <w:color w:val="auto"/>
          <w:sz w:val="32"/>
          <w:szCs w:val="32"/>
          <w:highlight w:val="none"/>
        </w:rPr>
        <w:t xml:space="preserve">条 </w:t>
      </w:r>
      <w:r>
        <w:rPr>
          <w:rFonts w:hint="eastAsia" w:eastAsia="黑体"/>
          <w:bCs/>
          <w:color w:val="auto"/>
          <w:sz w:val="32"/>
          <w:szCs w:val="32"/>
          <w:highlight w:val="none"/>
        </w:rPr>
        <w:t xml:space="preserve"> </w:t>
      </w:r>
      <w:r>
        <w:rPr>
          <w:rFonts w:hint="eastAsia" w:eastAsia="仿宋_GB2312"/>
          <w:color w:val="auto"/>
          <w:sz w:val="32"/>
          <w:szCs w:val="32"/>
          <w:highlight w:val="none"/>
        </w:rPr>
        <w:t>中国标准创新贡献奖配套奖励项目的奖励条件、标准及申报材料如下：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bCs/>
          <w:color w:val="auto"/>
          <w:sz w:val="32"/>
          <w:szCs w:val="32"/>
          <w:highlight w:val="none"/>
        </w:rPr>
        <w:t>（一）奖励条件</w:t>
      </w:r>
      <w:r>
        <w:rPr>
          <w:rFonts w:hint="eastAsia" w:eastAsia="仿宋_GB2312"/>
          <w:color w:val="auto"/>
          <w:sz w:val="32"/>
          <w:szCs w:val="32"/>
          <w:highlight w:val="none"/>
        </w:rPr>
        <w:t>：获得中国标准创新贡献奖标准项目奖、中国标准创新贡献奖组织奖等。</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仿宋_GB2312"/>
          <w:bCs/>
          <w:color w:val="auto"/>
          <w:sz w:val="32"/>
          <w:szCs w:val="32"/>
          <w:highlight w:val="none"/>
        </w:rPr>
        <w:t>（二）</w:t>
      </w:r>
      <w:r>
        <w:rPr>
          <w:rFonts w:hint="eastAsia" w:ascii="仿宋_GB2312" w:hAnsi="仿宋_GB2312" w:eastAsia="仿宋_GB2312" w:cs="仿宋_GB2312"/>
          <w:bCs/>
          <w:color w:val="auto"/>
          <w:sz w:val="32"/>
          <w:szCs w:val="32"/>
          <w:highlight w:val="none"/>
        </w:rPr>
        <w:t>奖励标准</w:t>
      </w:r>
      <w:r>
        <w:rPr>
          <w:rFonts w:hint="eastAsia" w:ascii="仿宋_GB2312" w:hAnsi="仿宋_GB2312" w:eastAsia="仿宋_GB2312" w:cs="仿宋_GB2312"/>
          <w:color w:val="auto"/>
          <w:sz w:val="32"/>
          <w:szCs w:val="32"/>
          <w:highlight w:val="none"/>
        </w:rPr>
        <w:t>：获中国标准创新贡献奖标准项目奖一等奖、中国标准创新贡献奖组织奖的项目，每项配套奖励50万元；获中国标准创新贡献奖标准项目奖二等奖的项目，每项配套奖励30万元；获中国标准创新贡献奖标准项目奖三等奖的项目，每项配套奖励20万元。</w:t>
      </w:r>
    </w:p>
    <w:p>
      <w:pPr>
        <w:keepNext w:val="0"/>
        <w:keepLines w:val="0"/>
        <w:pageBreakBefore w:val="0"/>
        <w:kinsoku/>
        <w:wordWrap/>
        <w:topLinePunct w:val="0"/>
        <w:autoSpaceDE/>
        <w:autoSpaceDN/>
        <w:bidi w:val="0"/>
        <w:spacing w:line="560" w:lineRule="exact"/>
        <w:ind w:firstLine="616" w:firstLineChars="200"/>
        <w:textAlignment w:val="auto"/>
        <w:rPr>
          <w:rFonts w:eastAsia="仿宋_GB2312"/>
          <w:color w:val="auto"/>
          <w:spacing w:val="-6"/>
          <w:sz w:val="32"/>
          <w:szCs w:val="32"/>
          <w:highlight w:val="none"/>
        </w:rPr>
      </w:pPr>
      <w:r>
        <w:rPr>
          <w:rFonts w:hint="eastAsia" w:eastAsia="仿宋_GB2312"/>
          <w:bCs/>
          <w:color w:val="auto"/>
          <w:spacing w:val="-6"/>
          <w:sz w:val="32"/>
          <w:szCs w:val="32"/>
          <w:highlight w:val="none"/>
        </w:rPr>
        <w:t>（三）申报材料</w:t>
      </w:r>
      <w:r>
        <w:rPr>
          <w:rFonts w:hint="eastAsia" w:eastAsia="仿宋_GB2312"/>
          <w:color w:val="auto"/>
          <w:spacing w:val="-6"/>
          <w:sz w:val="32"/>
          <w:szCs w:val="32"/>
          <w:highlight w:val="none"/>
        </w:rPr>
        <w:t>：应提交获奖标准文本、获奖相关材料等。</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黑体" w:hAnsi="黑体" w:eastAsia="黑体" w:cs="黑体"/>
          <w:bCs w:val="0"/>
          <w:color w:val="auto"/>
          <w:sz w:val="32"/>
          <w:szCs w:val="32"/>
          <w:highlight w:val="none"/>
        </w:rPr>
        <w:t>第</w:t>
      </w:r>
      <w:r>
        <w:rPr>
          <w:rFonts w:hint="eastAsia" w:ascii="黑体" w:hAnsi="黑体" w:eastAsia="黑体" w:cs="黑体"/>
          <w:bCs w:val="0"/>
          <w:color w:val="auto"/>
          <w:sz w:val="32"/>
          <w:szCs w:val="32"/>
          <w:highlight w:val="none"/>
          <w:lang w:val="en-US" w:eastAsia="zh-CN"/>
        </w:rPr>
        <w:t>三十四</w:t>
      </w:r>
      <w:r>
        <w:rPr>
          <w:rFonts w:hint="eastAsia" w:ascii="黑体" w:hAnsi="黑体" w:eastAsia="黑体" w:cs="黑体"/>
          <w:bCs w:val="0"/>
          <w:color w:val="auto"/>
          <w:sz w:val="32"/>
          <w:szCs w:val="32"/>
          <w:highlight w:val="none"/>
        </w:rPr>
        <w:t xml:space="preserve">条 </w:t>
      </w:r>
      <w:r>
        <w:rPr>
          <w:rFonts w:hint="eastAsia" w:eastAsia="黑体"/>
          <w:bCs/>
          <w:color w:val="auto"/>
          <w:sz w:val="32"/>
          <w:szCs w:val="32"/>
          <w:highlight w:val="none"/>
        </w:rPr>
        <w:t xml:space="preserve"> </w:t>
      </w:r>
      <w:r>
        <w:rPr>
          <w:rFonts w:hint="eastAsia" w:eastAsia="仿宋_GB2312"/>
          <w:color w:val="auto"/>
          <w:sz w:val="32"/>
          <w:szCs w:val="32"/>
          <w:highlight w:val="none"/>
        </w:rPr>
        <w:t>国际标准化人才奖励项目的奖励条件、标准及申报材料如下：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仿宋_GB2312"/>
          <w:bCs/>
          <w:color w:val="auto"/>
          <w:sz w:val="32"/>
          <w:szCs w:val="32"/>
          <w:highlight w:val="none"/>
        </w:rPr>
        <w:t>（一）</w:t>
      </w:r>
      <w:r>
        <w:rPr>
          <w:rFonts w:hint="eastAsia" w:ascii="仿宋_GB2312" w:hAnsi="仿宋_GB2312" w:eastAsia="仿宋_GB2312" w:cs="仿宋_GB2312"/>
          <w:bCs/>
          <w:color w:val="auto"/>
          <w:sz w:val="32"/>
          <w:szCs w:val="32"/>
          <w:highlight w:val="none"/>
        </w:rPr>
        <w:t>奖励条件</w:t>
      </w:r>
      <w:r>
        <w:rPr>
          <w:rFonts w:hint="eastAsia" w:ascii="仿宋_GB2312" w:hAnsi="仿宋_GB2312" w:eastAsia="仿宋_GB2312" w:cs="仿宋_GB2312"/>
          <w:color w:val="auto"/>
          <w:sz w:val="32"/>
          <w:szCs w:val="32"/>
          <w:highlight w:val="none"/>
        </w:rPr>
        <w:t>：担任国际标准化组织主席或副主席、秘书长或副秘书长、国际专业标准化技术委员会（TC）或分技术委员会（SC）主席或副主席、国际电工委员会青年专家（IEC Young Professional）；或者获得国际标准化组织标准化高等教育奖（ISO Award For Higher Education）、国际电工委员会开尔文勋爵奖（IEC Lord Kelvin Award）、国际电工委员会托马斯爱迪生奖（IEC Thomas A. Edison Award）、国际标准化组织劳伦斯奖（ISO Lawrence D.Eicher Leadership Award）、国际标准化组织杰出成就奖（ISO Excellence Award）、国际电工委员会1906奖（IEC 1906 Award）、国际标准化青年专家奖（ISO Next Generation Award）。</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仿宋_GB2312"/>
          <w:bCs/>
          <w:color w:val="auto"/>
          <w:sz w:val="32"/>
          <w:szCs w:val="32"/>
          <w:highlight w:val="none"/>
        </w:rPr>
        <w:t>（二）</w:t>
      </w:r>
      <w:r>
        <w:rPr>
          <w:rFonts w:hint="eastAsia" w:ascii="仿宋_GB2312" w:hAnsi="仿宋_GB2312" w:eastAsia="仿宋_GB2312" w:cs="仿宋_GB2312"/>
          <w:bCs/>
          <w:color w:val="auto"/>
          <w:sz w:val="32"/>
          <w:szCs w:val="32"/>
          <w:highlight w:val="none"/>
        </w:rPr>
        <w:t>奖励标准</w:t>
      </w:r>
      <w:r>
        <w:rPr>
          <w:rFonts w:hint="eastAsia" w:ascii="仿宋_GB2312" w:hAnsi="仿宋_GB2312" w:eastAsia="仿宋_GB2312" w:cs="仿宋_GB2312"/>
          <w:color w:val="auto"/>
          <w:sz w:val="32"/>
          <w:szCs w:val="32"/>
          <w:highlight w:val="none"/>
        </w:rPr>
        <w:t>：申请单位全职员工担任国际标准化组织主席或副主席、秘书长或副秘书长的，给予200万元的奖励；获得国际标准化组织标准化高等教育奖（ISO Award For Higher Education）、国际电工委员会开尔文勋爵奖（IEC Lord Kelvin Award）、国际电工委员会托马斯爱迪生奖（IEC Thomas A. Edison Award）的，给予100万元的奖励；获得国际标准化组织劳伦斯奖（ISO Lawrence D.Eicher Leadership Award）、国际标准化组织杰出成就奖（ISO Excellence Award）、国际电工委员会1906奖（IEC 1906 Award）的，给予50万元的奖励；担任国际专业标准化技术委员会（TC）或分技术委员会（SC）主席或副主席的，给予30万元的奖励；担任国际电工委员会青年专家（IEC Young Professional）、国际标准化青年专家奖（ISO Next Generation Award）的，给予10万元的奖励。</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仿宋_GB2312"/>
          <w:bCs/>
          <w:color w:val="auto"/>
          <w:sz w:val="32"/>
          <w:szCs w:val="32"/>
          <w:highlight w:val="none"/>
        </w:rPr>
        <w:t>（三）申报材料</w:t>
      </w:r>
      <w:r>
        <w:rPr>
          <w:rFonts w:hint="eastAsia" w:eastAsia="仿宋_GB2312"/>
          <w:color w:val="auto"/>
          <w:sz w:val="32"/>
          <w:szCs w:val="32"/>
          <w:highlight w:val="none"/>
        </w:rPr>
        <w:t>：应提交人才任职的相关材料或获奖证书及其为申请单位全职员工的相关材料（</w:t>
      </w:r>
      <w:r>
        <w:rPr>
          <w:rFonts w:hint="eastAsia" w:eastAsia="仿宋_GB2312"/>
          <w:color w:val="auto"/>
          <w:sz w:val="32"/>
          <w:szCs w:val="32"/>
          <w:highlight w:val="none"/>
          <w:lang w:eastAsia="zh-CN"/>
        </w:rPr>
        <w:t>如</w:t>
      </w:r>
      <w:r>
        <w:rPr>
          <w:rFonts w:hint="eastAsia" w:eastAsia="仿宋_GB2312"/>
          <w:color w:val="auto"/>
          <w:sz w:val="32"/>
          <w:szCs w:val="32"/>
          <w:highlight w:val="none"/>
        </w:rPr>
        <w:t>劳动合同等）。</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黑体" w:hAnsi="黑体" w:eastAsia="黑体" w:cs="黑体"/>
          <w:bCs w:val="0"/>
          <w:color w:val="auto"/>
          <w:sz w:val="32"/>
          <w:szCs w:val="32"/>
          <w:highlight w:val="none"/>
        </w:rPr>
        <w:t>第</w:t>
      </w:r>
      <w:r>
        <w:rPr>
          <w:rFonts w:hint="eastAsia" w:ascii="黑体" w:hAnsi="黑体" w:eastAsia="黑体" w:cs="黑体"/>
          <w:bCs w:val="0"/>
          <w:color w:val="auto"/>
          <w:sz w:val="32"/>
          <w:szCs w:val="32"/>
          <w:highlight w:val="none"/>
          <w:lang w:val="en-US" w:eastAsia="zh-CN"/>
        </w:rPr>
        <w:t>三十五</w:t>
      </w:r>
      <w:r>
        <w:rPr>
          <w:rFonts w:hint="eastAsia" w:ascii="黑体" w:hAnsi="黑体" w:eastAsia="黑体" w:cs="黑体"/>
          <w:bCs w:val="0"/>
          <w:color w:val="auto"/>
          <w:sz w:val="32"/>
          <w:szCs w:val="32"/>
          <w:highlight w:val="none"/>
        </w:rPr>
        <w:t>条</w:t>
      </w:r>
      <w:r>
        <w:rPr>
          <w:rFonts w:hint="eastAsia" w:eastAsia="黑体"/>
          <w:bCs/>
          <w:color w:val="auto"/>
          <w:sz w:val="32"/>
          <w:szCs w:val="32"/>
          <w:highlight w:val="none"/>
        </w:rPr>
        <w:t xml:space="preserve">  </w:t>
      </w:r>
      <w:r>
        <w:rPr>
          <w:rFonts w:hint="eastAsia" w:eastAsia="仿宋_GB2312"/>
          <w:color w:val="auto"/>
          <w:sz w:val="32"/>
          <w:szCs w:val="32"/>
          <w:highlight w:val="none"/>
        </w:rPr>
        <w:t>国内标准化人才奖励项目申请专项资金的奖励条件、标准及申报材料如下：</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仿宋_GB2312"/>
          <w:bCs/>
          <w:color w:val="auto"/>
          <w:sz w:val="32"/>
          <w:szCs w:val="32"/>
          <w:highlight w:val="none"/>
        </w:rPr>
        <w:t>（一）</w:t>
      </w:r>
      <w:r>
        <w:rPr>
          <w:rFonts w:hint="eastAsia" w:ascii="仿宋_GB2312" w:hAnsi="仿宋_GB2312" w:eastAsia="仿宋_GB2312" w:cs="仿宋_GB2312"/>
          <w:bCs/>
          <w:color w:val="auto"/>
          <w:sz w:val="32"/>
          <w:szCs w:val="32"/>
          <w:highlight w:val="none"/>
        </w:rPr>
        <w:t>奖励条件</w:t>
      </w:r>
      <w:r>
        <w:rPr>
          <w:rFonts w:hint="eastAsia" w:ascii="仿宋_GB2312" w:hAnsi="仿宋_GB2312" w:eastAsia="仿宋_GB2312" w:cs="仿宋_GB2312"/>
          <w:color w:val="auto"/>
          <w:sz w:val="32"/>
          <w:szCs w:val="32"/>
          <w:highlight w:val="none"/>
        </w:rPr>
        <w:t>：申请单位全职员工担任全国专业标准化技术委员会（TC）主任委员或副主任委员、全国专业标准化技术委员会分技术委员会（SC）主任委员；或者获得中国标准创新贡献奖（个人）终身成就奖、突出贡献奖、优秀青年奖。</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仿宋_GB2312"/>
          <w:bCs/>
          <w:color w:val="auto"/>
          <w:sz w:val="32"/>
          <w:szCs w:val="32"/>
          <w:highlight w:val="none"/>
        </w:rPr>
        <w:t>（二）</w:t>
      </w:r>
      <w:r>
        <w:rPr>
          <w:rFonts w:hint="eastAsia" w:ascii="仿宋_GB2312" w:hAnsi="仿宋_GB2312" w:eastAsia="仿宋_GB2312" w:cs="仿宋_GB2312"/>
          <w:bCs/>
          <w:color w:val="auto"/>
          <w:sz w:val="32"/>
          <w:szCs w:val="32"/>
          <w:highlight w:val="none"/>
        </w:rPr>
        <w:t>奖励标准</w:t>
      </w:r>
      <w:r>
        <w:rPr>
          <w:rFonts w:hint="eastAsia" w:ascii="仿宋_GB2312" w:hAnsi="仿宋_GB2312" w:eastAsia="仿宋_GB2312" w:cs="仿宋_GB2312"/>
          <w:color w:val="auto"/>
          <w:sz w:val="32"/>
          <w:szCs w:val="32"/>
          <w:highlight w:val="none"/>
        </w:rPr>
        <w:t>：获得中国标准创新贡献奖（个人）终身成就奖的，给予30万元的奖励；担任全国专业标准化技术委员会（TC）主任委员或副主任委员，担任全国专业标准化技术委员会分技术委员会（SC）主任委员，或者获得中国标准创新贡献奖（个人）突出贡献奖的，给予20万元的奖励；获得中国标准创新贡献奖（个人）优秀青年奖的，给予10万元的奖励。</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仿宋_GB2312"/>
          <w:bCs/>
          <w:color w:val="auto"/>
          <w:sz w:val="32"/>
          <w:szCs w:val="32"/>
          <w:highlight w:val="none"/>
        </w:rPr>
        <w:t>（三）申报材料</w:t>
      </w:r>
      <w:r>
        <w:rPr>
          <w:rFonts w:hint="eastAsia" w:eastAsia="仿宋_GB2312"/>
          <w:color w:val="auto"/>
          <w:sz w:val="32"/>
          <w:szCs w:val="32"/>
          <w:highlight w:val="none"/>
        </w:rPr>
        <w:t>：应提交人才任职相关材料或获奖证书及其为申请单位全职员工的相关材料（</w:t>
      </w:r>
      <w:r>
        <w:rPr>
          <w:rFonts w:hint="eastAsia" w:eastAsia="仿宋_GB2312"/>
          <w:color w:val="auto"/>
          <w:sz w:val="32"/>
          <w:szCs w:val="32"/>
          <w:highlight w:val="none"/>
          <w:lang w:eastAsia="zh-CN"/>
        </w:rPr>
        <w:t>如</w:t>
      </w:r>
      <w:r>
        <w:rPr>
          <w:rFonts w:hint="eastAsia" w:eastAsia="仿宋_GB2312"/>
          <w:color w:val="auto"/>
          <w:sz w:val="32"/>
          <w:szCs w:val="32"/>
          <w:highlight w:val="none"/>
        </w:rPr>
        <w:t>劳动合同等）。</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560" w:lineRule="exact"/>
        <w:ind w:firstLine="640" w:firstLineChars="200"/>
        <w:jc w:val="center"/>
        <w:textAlignment w:val="auto"/>
        <w:rPr>
          <w:rFonts w:hint="eastAsia" w:eastAsia="黑体"/>
          <w:bCs/>
          <w:color w:val="auto"/>
          <w:sz w:val="32"/>
          <w:szCs w:val="32"/>
          <w:highlight w:val="none"/>
        </w:rPr>
      </w:pPr>
      <w:r>
        <w:rPr>
          <w:rFonts w:hint="eastAsia" w:eastAsia="黑体"/>
          <w:bCs/>
          <w:color w:val="auto"/>
          <w:sz w:val="32"/>
          <w:szCs w:val="32"/>
          <w:highlight w:val="none"/>
          <w:lang w:val="en-US" w:eastAsia="zh-CN"/>
        </w:rPr>
        <w:t xml:space="preserve"> </w:t>
      </w:r>
      <w:r>
        <w:rPr>
          <w:rFonts w:hint="eastAsia" w:eastAsia="黑体"/>
          <w:bCs/>
          <w:color w:val="auto"/>
          <w:sz w:val="32"/>
          <w:szCs w:val="32"/>
          <w:highlight w:val="none"/>
        </w:rPr>
        <w:t>项目受理、审查和验收</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bCs/>
          <w:color w:val="auto"/>
          <w:sz w:val="32"/>
          <w:szCs w:val="32"/>
          <w:highlight w:val="none"/>
          <w:lang w:eastAsia="zh-CN"/>
        </w:rPr>
      </w:pPr>
      <w:r>
        <w:rPr>
          <w:rFonts w:hint="eastAsia" w:ascii="Times New Roman" w:hAnsi="Times New Roman" w:eastAsia="黑体" w:cs="Times New Roman"/>
          <w:bCs/>
          <w:color w:val="auto"/>
          <w:sz w:val="32"/>
          <w:szCs w:val="32"/>
          <w:highlight w:val="none"/>
        </w:rPr>
        <w:t>第</w:t>
      </w:r>
      <w:r>
        <w:rPr>
          <w:rFonts w:hint="eastAsia" w:ascii="黑体" w:hAnsi="黑体" w:eastAsia="黑体" w:cs="黑体"/>
          <w:bCs w:val="0"/>
          <w:color w:val="auto"/>
          <w:sz w:val="32"/>
          <w:szCs w:val="32"/>
          <w:highlight w:val="none"/>
          <w:lang w:val="en-US" w:eastAsia="zh-CN"/>
        </w:rPr>
        <w:t>三十六</w:t>
      </w:r>
      <w:r>
        <w:rPr>
          <w:rFonts w:hint="eastAsia" w:ascii="Times New Roman" w:hAnsi="Times New Roman" w:eastAsia="黑体" w:cs="Times New Roman"/>
          <w:bCs/>
          <w:color w:val="auto"/>
          <w:sz w:val="32"/>
          <w:szCs w:val="32"/>
          <w:highlight w:val="none"/>
        </w:rPr>
        <w:t>条</w:t>
      </w:r>
      <w:r>
        <w:rPr>
          <w:rFonts w:hint="eastAsia" w:eastAsia="黑体"/>
          <w:bCs/>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市标准化主管部门</w:t>
      </w:r>
      <w:r>
        <w:rPr>
          <w:rFonts w:hint="eastAsia" w:ascii="仿宋_GB2312" w:hAnsi="仿宋_GB2312" w:eastAsia="仿宋_GB2312" w:cs="仿宋_GB2312"/>
          <w:color w:val="auto"/>
          <w:sz w:val="32"/>
          <w:szCs w:val="32"/>
          <w:highlight w:val="none"/>
        </w:rPr>
        <w:t>定期发布申报指南，</w:t>
      </w:r>
      <w:r>
        <w:rPr>
          <w:rFonts w:hint="eastAsia" w:ascii="仿宋_GB2312" w:hAnsi="仿宋_GB2312" w:eastAsia="仿宋_GB2312" w:cs="仿宋_GB2312"/>
          <w:color w:val="auto"/>
          <w:sz w:val="32"/>
          <w:szCs w:val="32"/>
          <w:highlight w:val="none"/>
          <w:lang w:val="en-US" w:eastAsia="zh-CN"/>
        </w:rPr>
        <w:t>具体申报工作通过</w:t>
      </w:r>
      <w:r>
        <w:rPr>
          <w:rFonts w:hint="eastAsia" w:ascii="仿宋_GB2312" w:hAnsi="仿宋_GB2312" w:eastAsia="仿宋_GB2312" w:cs="仿宋_GB2312"/>
          <w:color w:val="auto"/>
          <w:sz w:val="32"/>
          <w:szCs w:val="32"/>
          <w:highlight w:val="none"/>
        </w:rPr>
        <w:t>申报指南</w:t>
      </w:r>
      <w:r>
        <w:rPr>
          <w:rFonts w:hint="eastAsia" w:ascii="仿宋_GB2312" w:hAnsi="仿宋_GB2312" w:eastAsia="仿宋_GB2312" w:cs="仿宋_GB2312"/>
          <w:color w:val="auto"/>
          <w:sz w:val="32"/>
          <w:szCs w:val="32"/>
          <w:highlight w:val="none"/>
          <w:lang w:val="en-US" w:eastAsia="zh-CN"/>
        </w:rPr>
        <w:t>进一步</w:t>
      </w:r>
      <w:r>
        <w:rPr>
          <w:rFonts w:hint="eastAsia" w:ascii="仿宋_GB2312" w:hAnsi="仿宋_GB2312" w:eastAsia="仿宋_GB2312" w:cs="仿宋_GB2312"/>
          <w:color w:val="auto"/>
          <w:sz w:val="32"/>
          <w:szCs w:val="32"/>
          <w:highlight w:val="none"/>
        </w:rPr>
        <w:t>明确</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三十七</w:t>
      </w:r>
      <w:r>
        <w:rPr>
          <w:rFonts w:hint="eastAsia" w:ascii="Times New Roman" w:hAnsi="Times New Roman" w:eastAsia="黑体" w:cs="Times New Roman"/>
          <w:bCs/>
          <w:color w:val="auto"/>
          <w:sz w:val="32"/>
          <w:szCs w:val="32"/>
          <w:highlight w:val="none"/>
        </w:rPr>
        <w:t>条</w:t>
      </w:r>
      <w:r>
        <w:rPr>
          <w:rFonts w:hint="eastAsia" w:eastAsia="黑体"/>
          <w:bCs/>
          <w:color w:val="auto"/>
          <w:sz w:val="32"/>
          <w:szCs w:val="32"/>
          <w:highlight w:val="none"/>
          <w:lang w:val="en-US" w:eastAsia="zh-CN"/>
        </w:rPr>
        <w:t xml:space="preserve"> </w:t>
      </w:r>
      <w:r>
        <w:rPr>
          <w:rFonts w:hint="eastAsia" w:eastAsia="仿宋_GB2312"/>
          <w:color w:val="auto"/>
          <w:sz w:val="32"/>
          <w:szCs w:val="32"/>
          <w:highlight w:val="none"/>
        </w:rPr>
        <w:t>申请单位根据相关要求，向</w:t>
      </w:r>
      <w:r>
        <w:rPr>
          <w:rFonts w:hint="eastAsia" w:eastAsia="仿宋_GB2312"/>
          <w:color w:val="auto"/>
          <w:sz w:val="32"/>
          <w:szCs w:val="32"/>
          <w:highlight w:val="none"/>
          <w:lang w:eastAsia="zh-CN"/>
        </w:rPr>
        <w:t>市标准化主管部门</w:t>
      </w:r>
      <w:r>
        <w:rPr>
          <w:rFonts w:hint="eastAsia" w:eastAsia="仿宋_GB2312"/>
          <w:color w:val="auto"/>
          <w:sz w:val="32"/>
          <w:szCs w:val="32"/>
          <w:highlight w:val="none"/>
        </w:rPr>
        <w:t>提交申报材料并接受形式审查，符合申报条件且提交的申报材料齐全的，予以受理；符合申报条件但材料不齐全的，申报单位应当在限期内补齐材料，逾期未补齐的，视为放弃申报；补正两次仍未达到要求的，视为不符合申请条件；不符合申报条件的，不予受理。</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黑体"/>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三十八</w:t>
      </w:r>
      <w:r>
        <w:rPr>
          <w:rFonts w:hint="eastAsia" w:eastAsia="黑体"/>
          <w:bCs/>
          <w:color w:val="auto"/>
          <w:sz w:val="32"/>
          <w:szCs w:val="32"/>
          <w:highlight w:val="none"/>
        </w:rPr>
        <w:t xml:space="preserve">条  </w:t>
      </w:r>
      <w:r>
        <w:rPr>
          <w:rFonts w:hint="eastAsia" w:eastAsia="仿宋_GB2312"/>
          <w:color w:val="auto"/>
          <w:sz w:val="32"/>
          <w:szCs w:val="32"/>
          <w:highlight w:val="none"/>
          <w:lang w:eastAsia="zh-CN"/>
        </w:rPr>
        <w:t>市标准化主管部门</w:t>
      </w:r>
      <w:r>
        <w:rPr>
          <w:rFonts w:hint="eastAsia" w:eastAsia="仿宋_GB2312"/>
          <w:color w:val="auto"/>
          <w:sz w:val="32"/>
          <w:szCs w:val="32"/>
          <w:highlight w:val="none"/>
        </w:rPr>
        <w:t>成立深圳标准领域专项资金资助奖励项目审查工作领导小组（以下简称审查工作领导小组），组长由</w:t>
      </w:r>
      <w:r>
        <w:rPr>
          <w:rFonts w:hint="eastAsia" w:eastAsia="仿宋_GB2312"/>
          <w:color w:val="auto"/>
          <w:sz w:val="32"/>
          <w:szCs w:val="32"/>
          <w:highlight w:val="none"/>
          <w:lang w:eastAsia="zh-CN"/>
        </w:rPr>
        <w:t>市标准化主管部门</w:t>
      </w:r>
      <w:r>
        <w:rPr>
          <w:rFonts w:hint="eastAsia" w:eastAsia="仿宋_GB2312"/>
          <w:color w:val="auto"/>
          <w:sz w:val="32"/>
          <w:szCs w:val="32"/>
          <w:highlight w:val="none"/>
        </w:rPr>
        <w:t>分管领导担任，成员由</w:t>
      </w:r>
      <w:r>
        <w:rPr>
          <w:rFonts w:hint="eastAsia" w:eastAsia="仿宋_GB2312"/>
          <w:color w:val="auto"/>
          <w:sz w:val="32"/>
          <w:szCs w:val="32"/>
          <w:highlight w:val="none"/>
          <w:lang w:eastAsia="zh-CN"/>
        </w:rPr>
        <w:t>市标准化主管部门</w:t>
      </w:r>
      <w:r>
        <w:rPr>
          <w:rFonts w:hint="eastAsia" w:eastAsia="仿宋_GB2312"/>
          <w:color w:val="auto"/>
          <w:sz w:val="32"/>
          <w:szCs w:val="32"/>
          <w:highlight w:val="none"/>
        </w:rPr>
        <w:t>相关人员组成。</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黑体"/>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三十九</w:t>
      </w:r>
      <w:r>
        <w:rPr>
          <w:rFonts w:hint="eastAsia" w:eastAsia="黑体"/>
          <w:bCs/>
          <w:color w:val="auto"/>
          <w:sz w:val="32"/>
          <w:szCs w:val="32"/>
          <w:highlight w:val="none"/>
        </w:rPr>
        <w:t xml:space="preserve">条  </w:t>
      </w:r>
      <w:r>
        <w:rPr>
          <w:rFonts w:hint="eastAsia" w:ascii="仿宋_GB2312" w:hAnsi="仿宋_GB2312" w:eastAsia="仿宋_GB2312" w:cs="仿宋_GB2312"/>
          <w:color w:val="auto"/>
          <w:sz w:val="32"/>
          <w:szCs w:val="32"/>
          <w:highlight w:val="none"/>
        </w:rPr>
        <w:t>根据项目类别，审查分为核准和专家评审两种方式，其中，需进行专家评审的项目包括：国际标准制定修订项目、团体标准培优项目、</w:t>
      </w:r>
      <w:r>
        <w:rPr>
          <w:rFonts w:hint="eastAsia" w:ascii="仿宋_GB2312" w:hAnsi="仿宋_GB2312" w:eastAsia="仿宋_GB2312" w:cs="仿宋_GB2312"/>
          <w:color w:val="auto"/>
          <w:sz w:val="32"/>
          <w:szCs w:val="32"/>
          <w:highlight w:val="none"/>
          <w:lang w:val="en-US" w:eastAsia="zh-CN"/>
        </w:rPr>
        <w:t>深圳标准推广项目、</w:t>
      </w:r>
      <w:r>
        <w:rPr>
          <w:rFonts w:hint="eastAsia" w:ascii="仿宋_GB2312" w:hAnsi="仿宋_GB2312" w:eastAsia="仿宋_GB2312" w:cs="仿宋_GB2312"/>
          <w:color w:val="auto"/>
          <w:sz w:val="32"/>
          <w:szCs w:val="32"/>
          <w:highlight w:val="none"/>
          <w:lang w:eastAsia="zh-CN"/>
        </w:rPr>
        <w:t>深圳标准培训项目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国外技术性贸易措施研究项目、深圳标准理论研究项目</w:t>
      </w:r>
      <w:r>
        <w:rPr>
          <w:rFonts w:hint="eastAsia" w:ascii="仿宋_GB2312" w:hAnsi="仿宋_GB2312" w:eastAsia="仿宋_GB2312" w:cs="仿宋_GB2312"/>
          <w:color w:val="auto"/>
          <w:sz w:val="32"/>
          <w:szCs w:val="32"/>
          <w:highlight w:val="none"/>
        </w:rPr>
        <w:t>、承担国际国内专业标准化技术委员会机构工作项目共</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，其他项目均采用核准制。</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四十</w:t>
      </w:r>
      <w:r>
        <w:rPr>
          <w:rFonts w:hint="eastAsia" w:ascii="Times New Roman" w:hAnsi="Times New Roman" w:eastAsia="黑体" w:cs="Times New Roman"/>
          <w:bCs/>
          <w:color w:val="auto"/>
          <w:sz w:val="32"/>
          <w:szCs w:val="32"/>
          <w:highlight w:val="none"/>
        </w:rPr>
        <w:t xml:space="preserve">条 </w:t>
      </w:r>
      <w:r>
        <w:rPr>
          <w:rFonts w:hint="eastAsia" w:eastAsia="仿宋_GB2312"/>
          <w:bCs/>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市标准化主管部门</w:t>
      </w:r>
      <w:r>
        <w:rPr>
          <w:rFonts w:hint="eastAsia" w:ascii="仿宋_GB2312" w:hAnsi="仿宋_GB2312" w:eastAsia="仿宋_GB2312" w:cs="仿宋_GB2312"/>
          <w:color w:val="auto"/>
          <w:sz w:val="32"/>
          <w:szCs w:val="32"/>
          <w:highlight w:val="none"/>
        </w:rPr>
        <w:t>在完成受理后对申报材料进行审查，必要时可进行现场考察，现场考察人员应不少于2名。</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rPr>
        <w:t>核准类项目经</w:t>
      </w:r>
      <w:r>
        <w:rPr>
          <w:rFonts w:hint="eastAsia" w:eastAsia="仿宋_GB2312"/>
          <w:color w:val="auto"/>
          <w:sz w:val="32"/>
          <w:szCs w:val="32"/>
          <w:highlight w:val="none"/>
          <w:lang w:eastAsia="zh-CN"/>
        </w:rPr>
        <w:t>市标准化主管部门</w:t>
      </w:r>
      <w:r>
        <w:rPr>
          <w:rFonts w:hint="eastAsia" w:eastAsia="仿宋_GB2312"/>
          <w:color w:val="auto"/>
          <w:sz w:val="32"/>
          <w:szCs w:val="32"/>
          <w:highlight w:val="none"/>
        </w:rPr>
        <w:t>相关人员根据资助条件和申报材料核准确认，形成资助意见，提交审查工作领导小组审定。</w:t>
      </w:r>
    </w:p>
    <w:p>
      <w:pPr>
        <w:keepNext w:val="0"/>
        <w:keepLines w:val="0"/>
        <w:pageBreakBefore w:val="0"/>
        <w:kinsoku/>
        <w:wordWrap/>
        <w:topLinePunct w:val="0"/>
        <w:autoSpaceDE/>
        <w:autoSpaceDN/>
        <w:bidi w:val="0"/>
        <w:spacing w:line="560" w:lineRule="exact"/>
        <w:ind w:firstLine="640" w:firstLineChars="200"/>
        <w:textAlignment w:val="auto"/>
        <w:rPr>
          <w:rStyle w:val="5"/>
          <w:rFonts w:eastAsia="仿宋_GB2312"/>
          <w:color w:val="auto"/>
          <w:sz w:val="32"/>
          <w:szCs w:val="32"/>
          <w:highlight w:val="none"/>
        </w:rPr>
      </w:pPr>
      <w:r>
        <w:rPr>
          <w:rFonts w:hint="eastAsia" w:eastAsia="仿宋_GB2312"/>
          <w:color w:val="auto"/>
          <w:sz w:val="32"/>
          <w:szCs w:val="32"/>
          <w:highlight w:val="none"/>
        </w:rPr>
        <w:t>评审类项目由相关人员完成申报材料审核，将符合条件的申报项目提交评审专家小组评审后，提交审查工作领导小组审定。</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四十一</w:t>
      </w:r>
      <w:r>
        <w:rPr>
          <w:rFonts w:hint="eastAsia" w:ascii="Times New Roman" w:hAnsi="Times New Roman" w:eastAsia="黑体" w:cs="Times New Roman"/>
          <w:bCs/>
          <w:color w:val="auto"/>
          <w:sz w:val="32"/>
          <w:szCs w:val="32"/>
          <w:highlight w:val="none"/>
        </w:rPr>
        <w:t>条</w:t>
      </w:r>
      <w:r>
        <w:rPr>
          <w:rFonts w:hint="eastAsia" w:eastAsia="黑体"/>
          <w:bCs/>
          <w:color w:val="auto"/>
          <w:sz w:val="32"/>
          <w:szCs w:val="32"/>
          <w:highlight w:val="none"/>
        </w:rPr>
        <w:t xml:space="preserve">  </w:t>
      </w:r>
      <w:r>
        <w:rPr>
          <w:rFonts w:hint="eastAsia" w:ascii="仿宋_GB2312" w:hAnsi="仿宋_GB2312" w:eastAsia="仿宋_GB2312" w:cs="仿宋_GB2312"/>
          <w:color w:val="auto"/>
          <w:sz w:val="32"/>
          <w:szCs w:val="32"/>
          <w:highlight w:val="none"/>
        </w:rPr>
        <w:t>审查工作领导小组根据年度评审类项目的申报数量和类型，从深圳市市场监督管理局专项资金专家库遴选出对口程度高的专家组成评审专家小组，每个评审专家小组由不少于5名专家组成，一般为单数，设组长1名，负责本评审专家小组的评审工作。评审专家发现评审项目与自身有利益关系的，应向审查工作领导小组提出回避，经审查工作领导小组确定后，不参与该项目的评分。</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pacing w:val="-6"/>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四十二</w:t>
      </w:r>
      <w:r>
        <w:rPr>
          <w:rFonts w:hint="eastAsia" w:ascii="Times New Roman" w:hAnsi="Times New Roman" w:eastAsia="黑体" w:cs="Times New Roman"/>
          <w:bCs/>
          <w:color w:val="auto"/>
          <w:sz w:val="32"/>
          <w:szCs w:val="32"/>
          <w:highlight w:val="none"/>
        </w:rPr>
        <w:t>条</w:t>
      </w:r>
      <w:r>
        <w:rPr>
          <w:rFonts w:hint="eastAsia" w:eastAsia="黑体"/>
          <w:bCs/>
          <w:color w:val="auto"/>
          <w:sz w:val="32"/>
          <w:szCs w:val="32"/>
          <w:highlight w:val="none"/>
        </w:rPr>
        <w:t xml:space="preserve">  </w:t>
      </w:r>
      <w:r>
        <w:rPr>
          <w:rFonts w:hint="eastAsia" w:eastAsia="仿宋_GB2312"/>
          <w:color w:val="auto"/>
          <w:sz w:val="32"/>
          <w:szCs w:val="32"/>
          <w:highlight w:val="none"/>
        </w:rPr>
        <w:t>评审专家小组应根据评审类项目评分细则进行项目评审，形成书面评审意见并</w:t>
      </w:r>
      <w:r>
        <w:rPr>
          <w:rFonts w:hint="eastAsia" w:eastAsia="仿宋_GB2312"/>
          <w:color w:val="auto"/>
          <w:spacing w:val="-6"/>
          <w:sz w:val="32"/>
          <w:szCs w:val="32"/>
          <w:highlight w:val="none"/>
        </w:rPr>
        <w:t>签字确认</w:t>
      </w:r>
      <w:r>
        <w:rPr>
          <w:rFonts w:hint="eastAsia" w:eastAsia="仿宋_GB2312"/>
          <w:color w:val="auto"/>
          <w:sz w:val="32"/>
          <w:szCs w:val="32"/>
          <w:highlight w:val="none"/>
        </w:rPr>
        <w:t>。</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四十三</w:t>
      </w:r>
      <w:r>
        <w:rPr>
          <w:rFonts w:hint="eastAsia" w:ascii="Times New Roman" w:hAnsi="Times New Roman" w:eastAsia="黑体" w:cs="Times New Roman"/>
          <w:bCs/>
          <w:color w:val="auto"/>
          <w:sz w:val="32"/>
          <w:szCs w:val="32"/>
          <w:highlight w:val="none"/>
        </w:rPr>
        <w:t>条</w:t>
      </w:r>
      <w:r>
        <w:rPr>
          <w:rFonts w:hint="eastAsia" w:eastAsia="黑体"/>
          <w:bCs/>
          <w:color w:val="auto"/>
          <w:sz w:val="32"/>
          <w:szCs w:val="32"/>
          <w:highlight w:val="none"/>
        </w:rPr>
        <w:t xml:space="preserve">  </w:t>
      </w:r>
      <w:r>
        <w:rPr>
          <w:rFonts w:hint="eastAsia" w:eastAsia="仿宋_GB2312"/>
          <w:color w:val="auto"/>
          <w:sz w:val="32"/>
          <w:szCs w:val="32"/>
          <w:highlight w:val="none"/>
        </w:rPr>
        <w:t>专家评审具体程序包括：</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（一）材料评审。由各评审专家独立评审相关项目的申报材料，按照评审细则打分。</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（二）研究讨论。独立评审后，各评审专家小组分别对申报项目进行讨论，必要时可要求申请单位电话连线答辩。</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仿宋_GB2312"/>
          <w:color w:val="auto"/>
          <w:sz w:val="32"/>
          <w:szCs w:val="32"/>
          <w:highlight w:val="none"/>
        </w:rPr>
        <w:t>（三）</w:t>
      </w:r>
      <w:r>
        <w:rPr>
          <w:rFonts w:hint="eastAsia" w:ascii="仿宋_GB2312" w:hAnsi="仿宋_GB2312" w:eastAsia="仿宋_GB2312" w:cs="仿宋_GB2312"/>
          <w:color w:val="auto"/>
          <w:sz w:val="32"/>
          <w:szCs w:val="32"/>
          <w:highlight w:val="none"/>
        </w:rPr>
        <w:t>综合评价。各评审专家小组组长召集本小组专家对申报项目进行研究讨论后给出综合评价，按专家组的平均分计算评审分数，并按分数确定资助意见及资助等级。</w:t>
      </w:r>
    </w:p>
    <w:p>
      <w:pPr>
        <w:keepNext w:val="0"/>
        <w:keepLines w:val="0"/>
        <w:pageBreakBefore w:val="0"/>
        <w:kinsoku/>
        <w:wordWrap/>
        <w:topLinePunct w:val="0"/>
        <w:autoSpaceDE/>
        <w:autoSpaceDN/>
        <w:bidi w:val="0"/>
        <w:spacing w:line="560" w:lineRule="exact"/>
        <w:ind w:firstLine="640" w:firstLineChars="200"/>
        <w:textAlignment w:val="auto"/>
        <w:rPr>
          <w:rFonts w:hint="default" w:eastAsia="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对于国际标准制定修订资助项目，大于或等于80分的，给予重点资助；大于或等于60分小于80分的，给予一般资助；小于60分的，不予资助。对于团体标准培优资助项目，大于或等于80分的，认定为优秀，给予资助；小于80分的不予资助。有项目数量限制的，按分数从高到低排序，超出资助项目数量限制的，不予资助</w:t>
      </w:r>
      <w:r>
        <w:rPr>
          <w:rFonts w:hint="eastAsia" w:eastAsia="仿宋_GB2312"/>
          <w:color w:val="auto"/>
          <w:sz w:val="32"/>
          <w:szCs w:val="32"/>
          <w:highlight w:val="none"/>
        </w:rPr>
        <w:t>。</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（四）提交结论。各评审专家小组形成小组评审意见作为项目资助的依据，由各评审专家小组全体专家签字确认后提交审查工作领导小组。</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eastAsia="黑体"/>
          <w:bCs/>
          <w:color w:val="auto"/>
          <w:sz w:val="32"/>
          <w:szCs w:val="32"/>
          <w:highlight w:val="none"/>
        </w:rPr>
        <w:t>第</w:t>
      </w:r>
      <w:r>
        <w:rPr>
          <w:rFonts w:hint="eastAsia" w:eastAsia="黑体"/>
          <w:bCs/>
          <w:color w:val="auto"/>
          <w:sz w:val="32"/>
          <w:szCs w:val="32"/>
          <w:highlight w:val="none"/>
          <w:lang w:val="en-US" w:eastAsia="zh-CN"/>
        </w:rPr>
        <w:t>四十四</w:t>
      </w:r>
      <w:r>
        <w:rPr>
          <w:rFonts w:hint="eastAsia" w:eastAsia="黑体"/>
          <w:bCs/>
          <w:color w:val="auto"/>
          <w:sz w:val="32"/>
          <w:szCs w:val="32"/>
          <w:highlight w:val="none"/>
        </w:rPr>
        <w:t>条</w:t>
      </w:r>
      <w:r>
        <w:rPr>
          <w:rFonts w:hint="eastAsia" w:eastAsia="黑体"/>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深圳标准推广项目</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深圳标准培训项目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国外技术性贸易措施研究项目、深圳标准理论研究项目、承担国际国内专业标准化技术委员会机构工作项目</w:t>
      </w:r>
      <w:r>
        <w:rPr>
          <w:rFonts w:hint="eastAsia" w:ascii="仿宋_GB2312" w:hAnsi="仿宋_GB2312" w:eastAsia="仿宋_GB2312" w:cs="仿宋_GB2312"/>
          <w:color w:val="auto"/>
          <w:sz w:val="32"/>
          <w:szCs w:val="32"/>
          <w:highlight w:val="none"/>
          <w:lang w:val="en-US" w:eastAsia="zh-CN"/>
        </w:rPr>
        <w:t>5类项目实行</w:t>
      </w:r>
      <w:r>
        <w:rPr>
          <w:rFonts w:hint="eastAsia" w:ascii="仿宋_GB2312" w:hAnsi="仿宋_GB2312" w:eastAsia="仿宋_GB2312" w:cs="仿宋_GB2312"/>
          <w:bCs/>
          <w:color w:val="auto"/>
          <w:sz w:val="32"/>
          <w:szCs w:val="32"/>
          <w:highlight w:val="none"/>
        </w:rPr>
        <w:t>合同管理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申请单位申报上述项目并获同意立项后，由</w:t>
      </w:r>
      <w:r>
        <w:rPr>
          <w:rFonts w:hint="eastAsia" w:ascii="仿宋_GB2312" w:hAnsi="仿宋_GB2312" w:eastAsia="仿宋_GB2312" w:cs="仿宋_GB2312"/>
          <w:color w:val="auto"/>
          <w:sz w:val="32"/>
          <w:szCs w:val="32"/>
          <w:highlight w:val="none"/>
          <w:lang w:eastAsia="zh-CN"/>
        </w:rPr>
        <w:t>市标准化主管部门</w:t>
      </w:r>
      <w:r>
        <w:rPr>
          <w:rFonts w:hint="eastAsia" w:ascii="仿宋_GB2312" w:hAnsi="仿宋_GB2312" w:eastAsia="仿宋_GB2312" w:cs="仿宋_GB2312"/>
          <w:color w:val="auto"/>
          <w:sz w:val="32"/>
          <w:szCs w:val="32"/>
          <w:highlight w:val="none"/>
        </w:rPr>
        <w:t>与申请单位签订项目合同，明确项目验收要求和完成时限。</w:t>
      </w:r>
    </w:p>
    <w:p>
      <w:pPr>
        <w:keepNext w:val="0"/>
        <w:keepLines w:val="0"/>
        <w:pageBreakBefore w:val="0"/>
        <w:kinsoku/>
        <w:wordWrap/>
        <w:topLinePunct w:val="0"/>
        <w:autoSpaceDE/>
        <w:autoSpaceDN/>
        <w:bidi w:val="0"/>
        <w:spacing w:line="560" w:lineRule="exact"/>
        <w:ind w:firstLine="640" w:firstLineChars="200"/>
        <w:textAlignment w:val="auto"/>
        <w:rPr>
          <w:rFonts w:hint="default" w:eastAsia="仿宋_GB2312"/>
          <w:color w:val="auto"/>
          <w:sz w:val="32"/>
          <w:szCs w:val="32"/>
          <w:highlight w:val="none"/>
          <w:lang w:val="en-US"/>
        </w:rPr>
      </w:pPr>
      <w:r>
        <w:rPr>
          <w:rFonts w:hint="eastAsia" w:eastAsia="黑体"/>
          <w:bCs/>
          <w:color w:val="auto"/>
          <w:sz w:val="32"/>
          <w:szCs w:val="32"/>
          <w:highlight w:val="none"/>
        </w:rPr>
        <w:t>第</w:t>
      </w:r>
      <w:r>
        <w:rPr>
          <w:rFonts w:hint="eastAsia" w:eastAsia="黑体"/>
          <w:bCs/>
          <w:color w:val="auto"/>
          <w:sz w:val="32"/>
          <w:szCs w:val="32"/>
          <w:highlight w:val="none"/>
          <w:lang w:val="en-US" w:eastAsia="zh-CN"/>
        </w:rPr>
        <w:t>四十五</w:t>
      </w:r>
      <w:r>
        <w:rPr>
          <w:rFonts w:hint="eastAsia" w:eastAsia="黑体"/>
          <w:bCs/>
          <w:color w:val="auto"/>
          <w:sz w:val="32"/>
          <w:szCs w:val="32"/>
          <w:highlight w:val="none"/>
        </w:rPr>
        <w:t xml:space="preserve">条  </w:t>
      </w:r>
      <w:r>
        <w:rPr>
          <w:rFonts w:hint="eastAsia" w:eastAsia="仿宋_GB2312"/>
          <w:color w:val="auto"/>
          <w:sz w:val="32"/>
          <w:szCs w:val="32"/>
          <w:highlight w:val="none"/>
        </w:rPr>
        <w:t>实行合同管理的项目应当按照本规程及其他有关规定开展验收工作。</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eastAsia" w:ascii="仿宋_GB2312" w:hAnsi="仿宋_GB2312" w:eastAsia="仿宋_GB2312" w:cs="仿宋_GB2312"/>
          <w:color w:val="auto"/>
          <w:sz w:val="32"/>
          <w:szCs w:val="32"/>
          <w:highlight w:val="none"/>
        </w:rPr>
        <w:t>审查工作领导小组根据项目数量和类型，制定验收方案，从深圳市市场监督管理局专项资金专家库中遴选出专家组成验收专家组，专家组由不少于5名专家组成，一般为单数，设组长1名，负责组织协调本专家组的验收工作。</w:t>
      </w:r>
    </w:p>
    <w:p>
      <w:pPr>
        <w:keepNext w:val="0"/>
        <w:keepLines w:val="0"/>
        <w:pageBreakBefore w:val="0"/>
        <w:kinsoku/>
        <w:wordWrap/>
        <w:topLinePunct w:val="0"/>
        <w:autoSpaceDE/>
        <w:autoSpaceDN/>
        <w:bidi w:val="0"/>
        <w:spacing w:line="560" w:lineRule="exact"/>
        <w:ind w:firstLine="640"/>
        <w:textAlignment w:val="auto"/>
        <w:rPr>
          <w:rFonts w:eastAsia="仿宋_GB2312"/>
          <w:color w:val="auto"/>
          <w:sz w:val="32"/>
          <w:szCs w:val="32"/>
          <w:highlight w:val="none"/>
        </w:rPr>
      </w:pPr>
      <w:r>
        <w:rPr>
          <w:rFonts w:hint="eastAsia" w:eastAsia="仿宋_GB2312"/>
          <w:color w:val="auto"/>
          <w:sz w:val="32"/>
          <w:szCs w:val="32"/>
          <w:highlight w:val="none"/>
          <w:lang w:val="en-US" w:eastAsia="zh-CN"/>
        </w:rPr>
        <w:t>其中</w:t>
      </w:r>
      <w:r>
        <w:rPr>
          <w:rFonts w:hint="eastAsia" w:eastAsia="仿宋_GB2312"/>
          <w:color w:val="auto"/>
          <w:sz w:val="32"/>
          <w:szCs w:val="32"/>
          <w:highlight w:val="none"/>
          <w:lang w:eastAsia="zh-CN"/>
        </w:rPr>
        <w:t>深圳标准培训项目、承担国际国内专业标准化技术委员会机构工作项目</w:t>
      </w:r>
      <w:r>
        <w:rPr>
          <w:rFonts w:hint="eastAsia" w:eastAsia="仿宋_GB2312"/>
          <w:color w:val="auto"/>
          <w:sz w:val="32"/>
          <w:szCs w:val="32"/>
          <w:highlight w:val="none"/>
        </w:rPr>
        <w:t>采用材料审核的形式进行验收；</w:t>
      </w:r>
      <w:r>
        <w:rPr>
          <w:rFonts w:hint="eastAsia" w:eastAsia="仿宋_GB2312"/>
          <w:color w:val="auto"/>
          <w:sz w:val="32"/>
          <w:szCs w:val="32"/>
          <w:highlight w:val="none"/>
          <w:lang w:eastAsia="zh-CN"/>
        </w:rPr>
        <w:t>深圳标准推广项目、国外技术性贸易措施研究项目、深圳标准理论研究项目</w:t>
      </w:r>
      <w:r>
        <w:rPr>
          <w:rFonts w:hint="eastAsia" w:eastAsia="仿宋_GB2312"/>
          <w:color w:val="auto"/>
          <w:sz w:val="32"/>
          <w:szCs w:val="32"/>
          <w:highlight w:val="none"/>
        </w:rPr>
        <w:t>采用现场答辩的形式进行验收。</w:t>
      </w:r>
    </w:p>
    <w:p>
      <w:pPr>
        <w:keepNext w:val="0"/>
        <w:keepLines w:val="0"/>
        <w:pageBreakBefore w:val="0"/>
        <w:kinsoku/>
        <w:wordWrap/>
        <w:topLinePunct w:val="0"/>
        <w:autoSpaceDE/>
        <w:autoSpaceDN/>
        <w:bidi w:val="0"/>
        <w:spacing w:line="560" w:lineRule="exact"/>
        <w:ind w:firstLine="640"/>
        <w:textAlignment w:val="auto"/>
        <w:rPr>
          <w:rFonts w:eastAsia="仿宋_GB2312"/>
          <w:color w:val="auto"/>
          <w:sz w:val="32"/>
          <w:szCs w:val="32"/>
          <w:highlight w:val="none"/>
        </w:rPr>
      </w:pPr>
      <w:r>
        <w:rPr>
          <w:rFonts w:hint="eastAsia" w:eastAsia="仿宋_GB2312"/>
          <w:color w:val="auto"/>
          <w:sz w:val="32"/>
          <w:szCs w:val="32"/>
          <w:highlight w:val="none"/>
        </w:rPr>
        <w:t>验收专家发现验收项目与自身有利益关系的，应向审查工作领导小组提出回避，经审查工作领导小组确定后，不参与该项目的</w:t>
      </w:r>
      <w:r>
        <w:rPr>
          <w:rFonts w:hint="eastAsia" w:eastAsia="仿宋_GB2312"/>
          <w:color w:val="auto"/>
          <w:sz w:val="32"/>
          <w:szCs w:val="32"/>
          <w:highlight w:val="none"/>
          <w:lang w:eastAsia="zh-CN"/>
        </w:rPr>
        <w:t>验收</w:t>
      </w:r>
      <w:r>
        <w:rPr>
          <w:rFonts w:hint="eastAsia" w:eastAsia="仿宋_GB2312"/>
          <w:color w:val="auto"/>
          <w:sz w:val="32"/>
          <w:szCs w:val="32"/>
          <w:highlight w:val="none"/>
        </w:rPr>
        <w:t>。</w:t>
      </w:r>
    </w:p>
    <w:p>
      <w:pPr>
        <w:keepNext w:val="0"/>
        <w:keepLines w:val="0"/>
        <w:pageBreakBefore w:val="0"/>
        <w:kinsoku/>
        <w:wordWrap/>
        <w:topLinePunct w:val="0"/>
        <w:autoSpaceDE/>
        <w:autoSpaceDN/>
        <w:bidi w:val="0"/>
        <w:spacing w:line="560" w:lineRule="exact"/>
        <w:ind w:firstLine="640"/>
        <w:textAlignment w:val="auto"/>
        <w:rPr>
          <w:rFonts w:hint="eastAsia" w:eastAsia="仿宋_GB2312"/>
          <w:color w:val="auto"/>
          <w:spacing w:val="-6"/>
          <w:sz w:val="32"/>
          <w:szCs w:val="32"/>
          <w:highlight w:val="none"/>
        </w:rPr>
      </w:pPr>
      <w:r>
        <w:rPr>
          <w:rFonts w:hint="eastAsia" w:eastAsia="仿宋_GB2312"/>
          <w:color w:val="auto"/>
          <w:sz w:val="32"/>
          <w:szCs w:val="32"/>
          <w:highlight w:val="none"/>
        </w:rPr>
        <w:t>专家组针对每个项目进行审核后，作出每个项目的验收结论（包括项目验收通过、不通过及其原因或改进建议），形成会议</w:t>
      </w:r>
      <w:r>
        <w:rPr>
          <w:rFonts w:hint="eastAsia" w:eastAsia="仿宋_GB2312"/>
          <w:color w:val="auto"/>
          <w:spacing w:val="-6"/>
          <w:sz w:val="32"/>
          <w:szCs w:val="32"/>
          <w:highlight w:val="none"/>
        </w:rPr>
        <w:t>纪要，由专家组所有专家签字确认后提交，作为项目整体验收依据。</w:t>
      </w:r>
    </w:p>
    <w:p>
      <w:pPr>
        <w:keepNext w:val="0"/>
        <w:keepLines w:val="0"/>
        <w:pageBreakBefore w:val="0"/>
        <w:numPr>
          <w:ilvl w:val="0"/>
          <w:numId w:val="5"/>
        </w:numPr>
        <w:kinsoku/>
        <w:wordWrap/>
        <w:topLinePunct w:val="0"/>
        <w:autoSpaceDE/>
        <w:autoSpaceDN/>
        <w:bidi w:val="0"/>
        <w:spacing w:before="156" w:beforeLines="50" w:after="156" w:afterLines="50" w:line="560" w:lineRule="exact"/>
        <w:ind w:firstLine="640" w:firstLineChars="200"/>
        <w:jc w:val="center"/>
        <w:textAlignment w:val="auto"/>
        <w:rPr>
          <w:rFonts w:hint="eastAsia" w:eastAsia="黑体"/>
          <w:bCs/>
          <w:color w:val="auto"/>
          <w:sz w:val="32"/>
          <w:szCs w:val="32"/>
          <w:highlight w:val="none"/>
        </w:rPr>
      </w:pPr>
      <w:r>
        <w:rPr>
          <w:rFonts w:hint="eastAsia" w:eastAsia="黑体"/>
          <w:bCs/>
          <w:color w:val="auto"/>
          <w:sz w:val="32"/>
          <w:szCs w:val="32"/>
          <w:highlight w:val="none"/>
          <w:lang w:val="en-US" w:eastAsia="zh-CN"/>
        </w:rPr>
        <w:t xml:space="preserve"> </w:t>
      </w:r>
      <w:r>
        <w:rPr>
          <w:rFonts w:hint="eastAsia" w:eastAsia="黑体"/>
          <w:bCs/>
          <w:color w:val="auto"/>
          <w:sz w:val="32"/>
          <w:szCs w:val="32"/>
          <w:highlight w:val="none"/>
        </w:rPr>
        <w:t>资金分配</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val="en-US" w:eastAsia="zh-CN"/>
        </w:rPr>
        <w:t>四十六</w:t>
      </w:r>
      <w:r>
        <w:rPr>
          <w:rFonts w:hint="eastAsia" w:ascii="Times New Roman" w:hAnsi="Times New Roman" w:eastAsia="黑体" w:cs="Times New Roman"/>
          <w:bCs/>
          <w:color w:val="auto"/>
          <w:sz w:val="32"/>
          <w:szCs w:val="32"/>
          <w:highlight w:val="none"/>
        </w:rPr>
        <w:t>条</w:t>
      </w:r>
      <w:r>
        <w:rPr>
          <w:rFonts w:hint="eastAsia" w:eastAsia="黑体"/>
          <w:bCs/>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按照每</w:t>
      </w:r>
      <w:r>
        <w:rPr>
          <w:rFonts w:hint="eastAsia" w:ascii="仿宋_GB2312" w:hAnsi="仿宋_GB2312" w:eastAsia="仿宋_GB2312" w:cs="仿宋_GB2312"/>
          <w:color w:val="auto"/>
          <w:sz w:val="32"/>
          <w:szCs w:val="32"/>
          <w:highlight w:val="none"/>
        </w:rPr>
        <w:t>年度资助奖励资金总额不超过1亿元，资金优先足额向国家标</w:t>
      </w:r>
      <w:r>
        <w:rPr>
          <w:rFonts w:hint="eastAsia" w:ascii="仿宋_GB2312" w:hAnsi="仿宋_GB2312" w:eastAsia="仿宋_GB2312" w:cs="仿宋_GB2312"/>
          <w:color w:val="auto"/>
          <w:spacing w:val="-6"/>
          <w:sz w:val="32"/>
          <w:szCs w:val="32"/>
          <w:highlight w:val="none"/>
        </w:rPr>
        <w:t>准制定、行业标准制定、地方标准制定以外的项目分配，据此剩余资金额度再向国家标准制定、行业标准制定、地方标准制定项目分配</w:t>
      </w:r>
      <w:r>
        <w:rPr>
          <w:rFonts w:hint="eastAsia" w:ascii="仿宋_GB2312" w:hAnsi="仿宋_GB2312" w:eastAsia="仿宋_GB2312" w:cs="仿宋_GB2312"/>
          <w:color w:val="auto"/>
          <w:spacing w:val="-6"/>
          <w:sz w:val="32"/>
          <w:szCs w:val="32"/>
          <w:highlight w:val="none"/>
          <w:lang w:eastAsia="zh-CN"/>
        </w:rPr>
        <w:t>的原则进行资金测算，根据年度实际下达预算金额进行统一折算</w:t>
      </w:r>
      <w:r>
        <w:rPr>
          <w:rFonts w:hint="eastAsia" w:ascii="仿宋_GB2312" w:hAnsi="仿宋_GB2312" w:eastAsia="仿宋_GB2312" w:cs="仿宋_GB2312"/>
          <w:color w:val="auto"/>
          <w:spacing w:val="-6"/>
          <w:sz w:val="32"/>
          <w:szCs w:val="32"/>
          <w:highlight w:val="none"/>
        </w:rPr>
        <w:t>。</w:t>
      </w:r>
    </w:p>
    <w:p>
      <w:pPr>
        <w:keepNext w:val="0"/>
        <w:keepLines w:val="0"/>
        <w:pageBreakBefore w:val="0"/>
        <w:kinsoku/>
        <w:wordWrap/>
        <w:topLinePunct w:val="0"/>
        <w:autoSpaceDE/>
        <w:autoSpaceDN/>
        <w:bidi w:val="0"/>
        <w:spacing w:line="560" w:lineRule="exact"/>
        <w:ind w:firstLine="596" w:firstLineChars="200"/>
        <w:textAlignment w:val="auto"/>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pacing w:val="-11"/>
          <w:sz w:val="32"/>
          <w:szCs w:val="32"/>
          <w:highlight w:val="none"/>
        </w:rPr>
        <w:t>同一单位标准制定修订类项目的年度资助总额不超过</w:t>
      </w:r>
      <w:r>
        <w:rPr>
          <w:rFonts w:hint="eastAsia" w:ascii="仿宋_GB2312" w:hAnsi="仿宋_GB2312" w:eastAsia="仿宋_GB2312" w:cs="仿宋_GB2312"/>
          <w:color w:val="auto"/>
          <w:spacing w:val="-11"/>
          <w:sz w:val="32"/>
          <w:szCs w:val="32"/>
          <w:highlight w:val="none"/>
          <w:lang w:val="en-US"/>
        </w:rPr>
        <w:t>5</w:t>
      </w:r>
      <w:r>
        <w:rPr>
          <w:rFonts w:hint="eastAsia" w:ascii="仿宋_GB2312" w:hAnsi="仿宋_GB2312" w:eastAsia="仿宋_GB2312" w:cs="仿宋_GB2312"/>
          <w:color w:val="auto"/>
          <w:spacing w:val="-11"/>
          <w:sz w:val="32"/>
          <w:szCs w:val="32"/>
          <w:highlight w:val="none"/>
        </w:rPr>
        <w:t>00万元。</w:t>
      </w:r>
    </w:p>
    <w:p>
      <w:pPr>
        <w:keepNext w:val="0"/>
        <w:keepLines w:val="0"/>
        <w:pageBreakBefore w:val="0"/>
        <w:kinsoku/>
        <w:wordWrap/>
        <w:topLinePunct w:val="0"/>
        <w:autoSpaceDE/>
        <w:autoSpaceDN/>
        <w:bidi w:val="0"/>
        <w:spacing w:line="560" w:lineRule="exact"/>
        <w:ind w:firstLine="640" w:firstLineChars="200"/>
        <w:textAlignment w:val="auto"/>
        <w:rPr>
          <w:rFonts w:eastAsia="黑体"/>
          <w:color w:val="auto"/>
          <w:sz w:val="32"/>
          <w:szCs w:val="32"/>
          <w:highlight w:val="none"/>
        </w:rPr>
      </w:pPr>
      <w:r>
        <w:rPr>
          <w:rFonts w:hint="eastAsia" w:eastAsia="黑体"/>
          <w:color w:val="auto"/>
          <w:sz w:val="32"/>
          <w:szCs w:val="32"/>
          <w:highlight w:val="none"/>
        </w:rPr>
        <w:t>第</w:t>
      </w:r>
      <w:r>
        <w:rPr>
          <w:rFonts w:hint="eastAsia" w:eastAsia="黑体"/>
          <w:color w:val="auto"/>
          <w:sz w:val="32"/>
          <w:szCs w:val="32"/>
          <w:highlight w:val="none"/>
          <w:lang w:val="en-US" w:eastAsia="zh-CN"/>
        </w:rPr>
        <w:t>四十七</w:t>
      </w:r>
      <w:r>
        <w:rPr>
          <w:rFonts w:hint="eastAsia" w:eastAsia="黑体"/>
          <w:color w:val="auto"/>
          <w:sz w:val="32"/>
          <w:szCs w:val="32"/>
          <w:highlight w:val="none"/>
        </w:rPr>
        <w:t xml:space="preserve">条  </w:t>
      </w:r>
      <w:r>
        <w:rPr>
          <w:rFonts w:hint="eastAsia" w:eastAsia="仿宋_GB2312"/>
          <w:color w:val="auto"/>
          <w:sz w:val="32"/>
          <w:szCs w:val="32"/>
          <w:highlight w:val="none"/>
        </w:rPr>
        <w:t>同一个</w:t>
      </w:r>
      <w:r>
        <w:rPr>
          <w:rFonts w:hint="eastAsia" w:eastAsia="仿宋_GB2312"/>
          <w:color w:val="auto"/>
          <w:sz w:val="32"/>
          <w:szCs w:val="32"/>
          <w:highlight w:val="none"/>
          <w:lang w:val="en-US" w:eastAsia="zh-CN"/>
        </w:rPr>
        <w:t>标准制定修订</w:t>
      </w:r>
      <w:r>
        <w:rPr>
          <w:rFonts w:hint="eastAsia" w:eastAsia="仿宋_GB2312"/>
          <w:color w:val="auto"/>
          <w:sz w:val="32"/>
          <w:szCs w:val="32"/>
          <w:highlight w:val="none"/>
        </w:rPr>
        <w:t>项目涉及深圳市多个单位的，由各单位协商确定资金分配协议及牵头单位，由牵头单位提出申请，并提交资金分配协议。</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黑体" w:cs="Times New Roman"/>
          <w:bCs w:val="0"/>
          <w:color w:val="auto"/>
          <w:sz w:val="32"/>
          <w:szCs w:val="32"/>
          <w:highlight w:val="none"/>
        </w:rPr>
        <w:t>第</w:t>
      </w:r>
      <w:r>
        <w:rPr>
          <w:rFonts w:hint="eastAsia" w:ascii="Times New Roman" w:hAnsi="Times New Roman" w:eastAsia="黑体" w:cs="Times New Roman"/>
          <w:bCs w:val="0"/>
          <w:color w:val="auto"/>
          <w:sz w:val="32"/>
          <w:szCs w:val="32"/>
          <w:highlight w:val="none"/>
          <w:lang w:val="en-US" w:eastAsia="zh-CN"/>
        </w:rPr>
        <w:t>四十八</w:t>
      </w:r>
      <w:r>
        <w:rPr>
          <w:rFonts w:hint="default" w:ascii="Times New Roman" w:hAnsi="Times New Roman" w:eastAsia="黑体" w:cs="Times New Roman"/>
          <w:bCs w:val="0"/>
          <w:color w:val="auto"/>
          <w:sz w:val="32"/>
          <w:szCs w:val="32"/>
          <w:highlight w:val="none"/>
        </w:rPr>
        <w:t>条</w:t>
      </w:r>
      <w:r>
        <w:rPr>
          <w:rFonts w:hint="eastAsia" w:eastAsia="黑体"/>
          <w:bCs/>
          <w:color w:val="auto"/>
          <w:sz w:val="32"/>
          <w:szCs w:val="32"/>
          <w:highlight w:val="none"/>
        </w:rPr>
        <w:t xml:space="preserve">  </w:t>
      </w:r>
      <w:r>
        <w:rPr>
          <w:rFonts w:hint="eastAsia" w:ascii="仿宋_GB2312" w:hAnsi="仿宋_GB2312" w:eastAsia="仿宋_GB2312" w:cs="仿宋_GB2312"/>
          <w:color w:val="auto"/>
          <w:sz w:val="32"/>
          <w:szCs w:val="32"/>
          <w:highlight w:val="none"/>
        </w:rPr>
        <w:t>核准类项目中</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承办国际</w:t>
      </w:r>
      <w:r>
        <w:rPr>
          <w:rFonts w:hint="eastAsia" w:ascii="仿宋_GB2312" w:hAnsi="仿宋_GB2312" w:eastAsia="仿宋_GB2312" w:cs="仿宋_GB2312"/>
          <w:color w:val="auto"/>
          <w:sz w:val="32"/>
          <w:szCs w:val="32"/>
          <w:highlight w:val="none"/>
          <w:lang w:val="en-US" w:eastAsia="zh-CN"/>
        </w:rPr>
        <w:t>国内</w:t>
      </w:r>
      <w:r>
        <w:rPr>
          <w:rFonts w:hint="eastAsia" w:ascii="仿宋_GB2312" w:hAnsi="仿宋_GB2312" w:eastAsia="仿宋_GB2312" w:cs="仿宋_GB2312"/>
          <w:color w:val="auto"/>
          <w:sz w:val="32"/>
          <w:szCs w:val="32"/>
          <w:highlight w:val="none"/>
        </w:rPr>
        <w:t>标准化重大活动项目，按审计报告核定金额不超过资助上限的标准确定资助额度，其他核准类项目按项目资助上限测算资助额度。</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评审类项目中，国际标准制定修订项目按照重点资助不超过资助上限100%、一般资助不超过资助上限60%的标准测算资助额度，其他评审类项目按项目资助上限测算资助额度。</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黑体" w:cs="Times New Roman"/>
          <w:bCs w:val="0"/>
          <w:color w:val="auto"/>
          <w:sz w:val="32"/>
          <w:szCs w:val="32"/>
          <w:highlight w:val="none"/>
        </w:rPr>
        <w:t>第</w:t>
      </w:r>
      <w:r>
        <w:rPr>
          <w:rFonts w:hint="eastAsia" w:ascii="Times New Roman" w:hAnsi="Times New Roman" w:eastAsia="黑体" w:cs="Times New Roman"/>
          <w:bCs w:val="0"/>
          <w:color w:val="auto"/>
          <w:sz w:val="32"/>
          <w:szCs w:val="32"/>
          <w:highlight w:val="none"/>
          <w:lang w:val="en-US" w:eastAsia="zh-CN"/>
        </w:rPr>
        <w:t>四十九</w:t>
      </w:r>
      <w:r>
        <w:rPr>
          <w:rFonts w:hint="default" w:ascii="Times New Roman" w:hAnsi="Times New Roman" w:eastAsia="黑体" w:cs="Times New Roman"/>
          <w:bCs w:val="0"/>
          <w:color w:val="auto"/>
          <w:sz w:val="32"/>
          <w:szCs w:val="32"/>
          <w:highlight w:val="none"/>
        </w:rPr>
        <w:t>条</w:t>
      </w:r>
      <w:r>
        <w:rPr>
          <w:rFonts w:hint="eastAsia" w:eastAsia="黑体"/>
          <w:bCs/>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市标准化主管部门根据专家组评审意见，提出专项资金资助奖励方案，就是否存在重复资助情形、是否被列入严重失信主体名单等征求各有关行政主管部门意见，经集体研究决策后向社会公示，公示时间不少于5个工作日；</w:t>
      </w:r>
      <w:r>
        <w:rPr>
          <w:rFonts w:hint="eastAsia" w:ascii="仿宋_GB2312" w:hAnsi="仿宋_GB2312" w:eastAsia="仿宋_GB2312" w:cs="仿宋_GB2312"/>
          <w:color w:val="auto"/>
          <w:sz w:val="32"/>
          <w:szCs w:val="32"/>
          <w:highlight w:val="none"/>
        </w:rPr>
        <w:t>经公示无异议或者异议不成立的，根据公示结果按相关规定程序办理财政资金预算申请和资金拨付</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eastAsia="zh-CN"/>
        </w:rPr>
        <w:t>实行合同管理的项目</w:t>
      </w:r>
      <w:r>
        <w:rPr>
          <w:rFonts w:hint="eastAsia" w:eastAsia="仿宋_GB2312"/>
          <w:color w:val="auto"/>
          <w:sz w:val="32"/>
          <w:szCs w:val="32"/>
          <w:highlight w:val="none"/>
        </w:rPr>
        <w:t>按有关规定的程序</w:t>
      </w:r>
      <w:r>
        <w:rPr>
          <w:rFonts w:hint="eastAsia" w:eastAsia="仿宋_GB2312"/>
          <w:color w:val="auto"/>
          <w:sz w:val="32"/>
          <w:szCs w:val="32"/>
          <w:highlight w:val="none"/>
          <w:lang w:eastAsia="zh-CN"/>
        </w:rPr>
        <w:t>完成</w:t>
      </w:r>
      <w:r>
        <w:rPr>
          <w:rFonts w:hint="eastAsia" w:eastAsia="仿宋_GB2312"/>
          <w:color w:val="auto"/>
          <w:sz w:val="32"/>
          <w:szCs w:val="32"/>
          <w:highlight w:val="none"/>
        </w:rPr>
        <w:t>验收、审计</w:t>
      </w:r>
      <w:r>
        <w:rPr>
          <w:rFonts w:hint="eastAsia" w:eastAsia="仿宋_GB2312"/>
          <w:color w:val="auto"/>
          <w:sz w:val="32"/>
          <w:szCs w:val="32"/>
          <w:highlight w:val="none"/>
          <w:lang w:eastAsia="zh-CN"/>
        </w:rPr>
        <w:t>工作</w:t>
      </w:r>
      <w:r>
        <w:rPr>
          <w:rFonts w:hint="eastAsia" w:eastAsia="仿宋_GB2312"/>
          <w:color w:val="auto"/>
          <w:sz w:val="32"/>
          <w:szCs w:val="32"/>
          <w:highlight w:val="none"/>
        </w:rPr>
        <w:t>后办理拨付。在下达资金拨付通知前，受资助奖励单位出现在人民法院公告网被公告已进入破产清算程序等情形的，取消对该单位的资助奖励。</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rPr>
        <w:t>市</w:t>
      </w:r>
      <w:r>
        <w:rPr>
          <w:rFonts w:hint="eastAsia" w:eastAsia="仿宋_GB2312"/>
          <w:color w:val="auto"/>
          <w:sz w:val="32"/>
          <w:szCs w:val="32"/>
          <w:highlight w:val="none"/>
          <w:lang w:eastAsia="zh-CN"/>
        </w:rPr>
        <w:t>标准化</w:t>
      </w:r>
      <w:r>
        <w:rPr>
          <w:rFonts w:hint="eastAsia" w:eastAsia="仿宋_GB2312"/>
          <w:color w:val="auto"/>
          <w:sz w:val="32"/>
          <w:szCs w:val="32"/>
          <w:highlight w:val="none"/>
        </w:rPr>
        <w:t>主管部门在市财政部门下达预算后通知申请人办理领款手续，申请人未按通知要求领款的，视为自动放弃获得资助和奖励的资格。</w:t>
      </w:r>
    </w:p>
    <w:p>
      <w:pPr>
        <w:keepNext w:val="0"/>
        <w:keepLines w:val="0"/>
        <w:pageBreakBefore w:val="0"/>
        <w:tabs>
          <w:tab w:val="left" w:pos="7350"/>
        </w:tabs>
        <w:kinsoku/>
        <w:wordWrap/>
        <w:topLinePunct w:val="0"/>
        <w:autoSpaceDE/>
        <w:autoSpaceDN/>
        <w:bidi w:val="0"/>
        <w:spacing w:before="156" w:beforeLines="50" w:after="156" w:afterLines="50" w:line="560" w:lineRule="exact"/>
        <w:jc w:val="center"/>
        <w:textAlignment w:val="auto"/>
        <w:rPr>
          <w:rFonts w:hint="eastAsia" w:eastAsia="黑体"/>
          <w:bCs/>
          <w:color w:val="auto"/>
          <w:sz w:val="32"/>
          <w:szCs w:val="32"/>
          <w:highlight w:val="none"/>
        </w:rPr>
      </w:pPr>
      <w:r>
        <w:rPr>
          <w:rFonts w:hint="eastAsia" w:eastAsia="黑体"/>
          <w:bCs/>
          <w:color w:val="auto"/>
          <w:sz w:val="32"/>
          <w:szCs w:val="32"/>
          <w:highlight w:val="none"/>
        </w:rPr>
        <w:t xml:space="preserve">第五章 </w:t>
      </w:r>
      <w:r>
        <w:rPr>
          <w:rFonts w:eastAsia="黑体"/>
          <w:bCs/>
          <w:color w:val="auto"/>
          <w:sz w:val="32"/>
          <w:szCs w:val="32"/>
          <w:highlight w:val="none"/>
        </w:rPr>
        <w:t xml:space="preserve"> </w:t>
      </w:r>
      <w:r>
        <w:rPr>
          <w:rFonts w:hint="eastAsia" w:eastAsia="黑体"/>
          <w:bCs/>
          <w:color w:val="auto"/>
          <w:sz w:val="32"/>
          <w:szCs w:val="32"/>
          <w:highlight w:val="none"/>
        </w:rPr>
        <w:t>监督管理</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default" w:ascii="Times New Roman" w:hAnsi="Times New Roman" w:eastAsia="黑体" w:cs="Times New Roman"/>
          <w:bCs w:val="0"/>
          <w:color w:val="auto"/>
          <w:sz w:val="32"/>
          <w:szCs w:val="32"/>
          <w:highlight w:val="none"/>
        </w:rPr>
        <w:t>第</w:t>
      </w:r>
      <w:r>
        <w:rPr>
          <w:rFonts w:hint="eastAsia" w:ascii="Times New Roman" w:hAnsi="Times New Roman" w:eastAsia="黑体" w:cs="Times New Roman"/>
          <w:bCs w:val="0"/>
          <w:color w:val="auto"/>
          <w:sz w:val="32"/>
          <w:szCs w:val="32"/>
          <w:highlight w:val="none"/>
          <w:lang w:eastAsia="zh-CN"/>
        </w:rPr>
        <w:t>五十</w:t>
      </w:r>
      <w:r>
        <w:rPr>
          <w:rFonts w:hint="default" w:ascii="Times New Roman" w:hAnsi="Times New Roman" w:eastAsia="黑体" w:cs="Times New Roman"/>
          <w:bCs w:val="0"/>
          <w:color w:val="auto"/>
          <w:sz w:val="32"/>
          <w:szCs w:val="32"/>
          <w:highlight w:val="none"/>
        </w:rPr>
        <w:t>条</w:t>
      </w:r>
      <w:r>
        <w:rPr>
          <w:rFonts w:hint="eastAsia" w:eastAsia="黑体"/>
          <w:bCs/>
          <w:color w:val="auto"/>
          <w:sz w:val="32"/>
          <w:szCs w:val="32"/>
          <w:highlight w:val="none"/>
        </w:rPr>
        <w:t xml:space="preserve">  </w:t>
      </w:r>
      <w:r>
        <w:rPr>
          <w:rFonts w:hint="eastAsia" w:ascii="仿宋_GB2312" w:hAnsi="仿宋_GB2312" w:eastAsia="仿宋_GB2312" w:cs="仿宋_GB2312"/>
          <w:color w:val="auto"/>
          <w:kern w:val="2"/>
          <w:sz w:val="32"/>
          <w:szCs w:val="32"/>
          <w:highlight w:val="none"/>
          <w:lang w:val="en-US" w:eastAsia="zh-CN" w:bidi="ar-SA"/>
        </w:rPr>
        <w:t>申请单位应对提交的申请材料真实性、合法性、有效性负责，</w:t>
      </w:r>
      <w:r>
        <w:rPr>
          <w:rFonts w:hint="eastAsia" w:eastAsia="仿宋_GB2312"/>
          <w:color w:val="auto"/>
          <w:sz w:val="32"/>
          <w:szCs w:val="32"/>
          <w:highlight w:val="none"/>
          <w:lang w:val="en-US" w:eastAsia="zh-CN"/>
        </w:rPr>
        <w:t>第三方中介机构不得违规代理本规程资助奖励项目申领事宜。</w:t>
      </w:r>
      <w:r>
        <w:rPr>
          <w:rFonts w:hint="eastAsia" w:eastAsia="仿宋_GB2312"/>
          <w:color w:val="auto"/>
          <w:sz w:val="32"/>
          <w:szCs w:val="32"/>
          <w:highlight w:val="none"/>
        </w:rPr>
        <w:t>申请单位虚报、冒领、截留、挪用专项资金或违反其他法律法规的，依照有关规定处理。情节严重的，依照国家相关法律、法规移交有关部门处理。</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default" w:ascii="Times New Roman" w:hAnsi="Times New Roman" w:eastAsia="黑体" w:cs="Times New Roman"/>
          <w:bCs w:val="0"/>
          <w:color w:val="auto"/>
          <w:sz w:val="32"/>
          <w:szCs w:val="32"/>
          <w:highlight w:val="none"/>
        </w:rPr>
        <w:t>第五十</w:t>
      </w:r>
      <w:r>
        <w:rPr>
          <w:rFonts w:hint="eastAsia" w:ascii="Times New Roman" w:hAnsi="Times New Roman" w:eastAsia="黑体" w:cs="Times New Roman"/>
          <w:bCs w:val="0"/>
          <w:color w:val="auto"/>
          <w:sz w:val="32"/>
          <w:szCs w:val="32"/>
          <w:highlight w:val="none"/>
          <w:lang w:eastAsia="zh-CN"/>
        </w:rPr>
        <w:t>一</w:t>
      </w:r>
      <w:r>
        <w:rPr>
          <w:rFonts w:hint="default" w:ascii="Times New Roman" w:hAnsi="Times New Roman" w:eastAsia="黑体" w:cs="Times New Roman"/>
          <w:bCs w:val="0"/>
          <w:color w:val="auto"/>
          <w:sz w:val="32"/>
          <w:szCs w:val="32"/>
          <w:highlight w:val="none"/>
        </w:rPr>
        <w:t>条</w:t>
      </w:r>
      <w:r>
        <w:rPr>
          <w:rFonts w:hint="eastAsia" w:eastAsia="黑体"/>
          <w:bCs/>
          <w:color w:val="auto"/>
          <w:sz w:val="32"/>
          <w:szCs w:val="32"/>
          <w:highlight w:val="none"/>
        </w:rPr>
        <w:t xml:space="preserve">  </w:t>
      </w:r>
      <w:r>
        <w:rPr>
          <w:rFonts w:hint="eastAsia" w:eastAsia="仿宋_GB2312"/>
          <w:color w:val="auto"/>
          <w:sz w:val="32"/>
          <w:szCs w:val="32"/>
          <w:highlight w:val="none"/>
        </w:rPr>
        <w:t>受委托的社会审计机构在审计过程中，弄虚作假、隐瞒事实真相或与有关单位串通作弊并出具相关报告的，按照有关规定追究责任。</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highlight w:val="none"/>
        </w:rPr>
      </w:pPr>
      <w:r>
        <w:rPr>
          <w:rFonts w:hint="default" w:ascii="Times New Roman" w:hAnsi="Times New Roman" w:eastAsia="黑体" w:cs="Times New Roman"/>
          <w:bCs w:val="0"/>
          <w:color w:val="auto"/>
          <w:sz w:val="32"/>
          <w:szCs w:val="32"/>
          <w:highlight w:val="none"/>
        </w:rPr>
        <w:t>第五十</w:t>
      </w:r>
      <w:r>
        <w:rPr>
          <w:rFonts w:hint="eastAsia" w:ascii="Times New Roman" w:hAnsi="Times New Roman" w:eastAsia="黑体" w:cs="Times New Roman"/>
          <w:bCs w:val="0"/>
          <w:color w:val="auto"/>
          <w:sz w:val="32"/>
          <w:szCs w:val="32"/>
          <w:highlight w:val="none"/>
          <w:lang w:eastAsia="zh-CN"/>
        </w:rPr>
        <w:t>二</w:t>
      </w:r>
      <w:r>
        <w:rPr>
          <w:rFonts w:hint="default" w:ascii="Times New Roman" w:hAnsi="Times New Roman" w:eastAsia="黑体" w:cs="Times New Roman"/>
          <w:bCs w:val="0"/>
          <w:color w:val="auto"/>
          <w:sz w:val="32"/>
          <w:szCs w:val="32"/>
          <w:highlight w:val="none"/>
        </w:rPr>
        <w:t xml:space="preserve">条 </w:t>
      </w:r>
      <w:r>
        <w:rPr>
          <w:rFonts w:hint="eastAsia" w:eastAsia="黑体"/>
          <w:bCs/>
          <w:color w:val="auto"/>
          <w:sz w:val="32"/>
          <w:szCs w:val="32"/>
          <w:highlight w:val="none"/>
        </w:rPr>
        <w:t xml:space="preserve"> </w:t>
      </w:r>
      <w:r>
        <w:rPr>
          <w:rFonts w:hint="eastAsia" w:eastAsia="仿宋_GB2312"/>
          <w:color w:val="auto"/>
          <w:sz w:val="32"/>
          <w:szCs w:val="32"/>
          <w:highlight w:val="none"/>
        </w:rPr>
        <w:t>专项资金管理工作人员不得参与专项资金资助奖励项目的申请。专项资金管理工作人员违反有关规定，存在滥用职权、玩忽职守、徇私舞弊及其他违纪违法行为的，按照有关规定追究责任。</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黑体"/>
          <w:bCs/>
          <w:color w:val="auto"/>
          <w:sz w:val="32"/>
          <w:szCs w:val="32"/>
          <w:highlight w:val="none"/>
        </w:rPr>
        <w:t>第</w:t>
      </w:r>
      <w:r>
        <w:rPr>
          <w:rFonts w:hint="eastAsia" w:eastAsia="黑体"/>
          <w:bCs/>
          <w:color w:val="auto"/>
          <w:sz w:val="32"/>
          <w:szCs w:val="32"/>
          <w:highlight w:val="none"/>
          <w:lang w:val="en-US" w:eastAsia="zh-CN"/>
        </w:rPr>
        <w:t>五十三</w:t>
      </w:r>
      <w:r>
        <w:rPr>
          <w:rFonts w:hint="eastAsia" w:eastAsia="黑体"/>
          <w:bCs/>
          <w:color w:val="auto"/>
          <w:sz w:val="32"/>
          <w:szCs w:val="32"/>
          <w:highlight w:val="none"/>
        </w:rPr>
        <w:t xml:space="preserve">条  </w:t>
      </w:r>
      <w:r>
        <w:rPr>
          <w:rFonts w:hint="eastAsia" w:eastAsia="仿宋_GB2312"/>
          <w:color w:val="auto"/>
          <w:sz w:val="32"/>
          <w:szCs w:val="32"/>
          <w:highlight w:val="none"/>
        </w:rPr>
        <w:t>评审专家小组、验收专家组的专家违反有关规定，在评审、验收工作中滥用职权、徇私舞弊的，按照有关规定追究责任。</w:t>
      </w:r>
    </w:p>
    <w:p>
      <w:pPr>
        <w:keepNext w:val="0"/>
        <w:keepLines w:val="0"/>
        <w:pageBreakBefore w:val="0"/>
        <w:numPr>
          <w:ilvl w:val="0"/>
          <w:numId w:val="6"/>
        </w:numPr>
        <w:kinsoku/>
        <w:wordWrap/>
        <w:topLinePunct w:val="0"/>
        <w:autoSpaceDE/>
        <w:autoSpaceDN/>
        <w:bidi w:val="0"/>
        <w:spacing w:before="156" w:beforeLines="50" w:after="156" w:afterLines="50" w:line="560" w:lineRule="exact"/>
        <w:ind w:firstLine="640" w:firstLineChars="200"/>
        <w:jc w:val="center"/>
        <w:textAlignment w:val="auto"/>
        <w:rPr>
          <w:rFonts w:hint="eastAsia" w:eastAsia="黑体"/>
          <w:bCs/>
          <w:color w:val="auto"/>
          <w:sz w:val="32"/>
          <w:szCs w:val="32"/>
          <w:highlight w:val="none"/>
        </w:rPr>
      </w:pPr>
      <w:r>
        <w:rPr>
          <w:rFonts w:hint="eastAsia" w:eastAsia="黑体"/>
          <w:bCs/>
          <w:color w:val="auto"/>
          <w:sz w:val="32"/>
          <w:szCs w:val="32"/>
          <w:highlight w:val="none"/>
          <w:lang w:val="en-US" w:eastAsia="zh-CN"/>
        </w:rPr>
        <w:t xml:space="preserve"> </w:t>
      </w:r>
      <w:r>
        <w:rPr>
          <w:rFonts w:hint="eastAsia" w:eastAsia="黑体"/>
          <w:bCs/>
          <w:color w:val="auto"/>
          <w:sz w:val="32"/>
          <w:szCs w:val="32"/>
          <w:highlight w:val="none"/>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auto"/>
          <w:kern w:val="2"/>
          <w:sz w:val="32"/>
          <w:szCs w:val="32"/>
          <w:highlight w:val="none"/>
          <w:lang w:val="en-US" w:eastAsia="zh-CN" w:bidi="ar-SA"/>
        </w:rPr>
      </w:pPr>
      <w:r>
        <w:rPr>
          <w:rFonts w:hint="eastAsia" w:eastAsia="黑体"/>
          <w:bCs/>
          <w:color w:val="auto"/>
          <w:sz w:val="32"/>
          <w:szCs w:val="32"/>
          <w:highlight w:val="none"/>
        </w:rPr>
        <w:t>第</w:t>
      </w:r>
      <w:r>
        <w:rPr>
          <w:rFonts w:hint="eastAsia" w:eastAsia="黑体"/>
          <w:bCs/>
          <w:color w:val="auto"/>
          <w:sz w:val="32"/>
          <w:szCs w:val="32"/>
          <w:highlight w:val="none"/>
          <w:lang w:val="en-US" w:eastAsia="zh-CN"/>
        </w:rPr>
        <w:t>五十四</w:t>
      </w:r>
      <w:r>
        <w:rPr>
          <w:rFonts w:hint="eastAsia" w:eastAsia="黑体"/>
          <w:bCs/>
          <w:color w:val="auto"/>
          <w:sz w:val="32"/>
          <w:szCs w:val="32"/>
          <w:highlight w:val="none"/>
        </w:rPr>
        <w:t xml:space="preserve">条  </w:t>
      </w:r>
      <w:r>
        <w:rPr>
          <w:rFonts w:hint="eastAsia" w:ascii="仿宋_GB2312" w:hAnsi="仿宋_GB2312" w:eastAsia="仿宋_GB2312" w:cs="仿宋_GB2312"/>
          <w:color w:val="auto"/>
          <w:kern w:val="2"/>
          <w:sz w:val="32"/>
          <w:szCs w:val="32"/>
          <w:highlight w:val="none"/>
          <w:lang w:val="en-US" w:eastAsia="zh-CN" w:bidi="ar-SA"/>
        </w:rPr>
        <w:t>本规程所称的“以上”“以内”“不超过”，包括本数。</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color w:val="auto"/>
          <w:sz w:val="32"/>
          <w:szCs w:val="32"/>
          <w:highlight w:val="none"/>
        </w:rPr>
      </w:pPr>
      <w:r>
        <w:rPr>
          <w:rFonts w:hint="eastAsia" w:eastAsia="黑体"/>
          <w:bCs/>
          <w:color w:val="auto"/>
          <w:sz w:val="32"/>
          <w:szCs w:val="32"/>
          <w:highlight w:val="none"/>
        </w:rPr>
        <w:t>第</w:t>
      </w:r>
      <w:r>
        <w:rPr>
          <w:rFonts w:hint="eastAsia" w:eastAsia="黑体"/>
          <w:bCs/>
          <w:color w:val="auto"/>
          <w:sz w:val="32"/>
          <w:szCs w:val="32"/>
          <w:highlight w:val="none"/>
          <w:lang w:val="en-US" w:eastAsia="zh-CN"/>
        </w:rPr>
        <w:t>五十五</w:t>
      </w:r>
      <w:r>
        <w:rPr>
          <w:rFonts w:hint="eastAsia" w:eastAsia="黑体"/>
          <w:bCs/>
          <w:color w:val="auto"/>
          <w:sz w:val="32"/>
          <w:szCs w:val="32"/>
          <w:highlight w:val="none"/>
        </w:rPr>
        <w:t>条</w:t>
      </w:r>
      <w:r>
        <w:rPr>
          <w:rFonts w:hint="eastAsia" w:eastAsia="黑体"/>
          <w:bCs/>
          <w:color w:val="auto"/>
          <w:sz w:val="32"/>
          <w:szCs w:val="32"/>
          <w:highlight w:val="none"/>
          <w:lang w:val="en-US" w:eastAsia="zh-CN"/>
        </w:rPr>
        <w:t xml:space="preserve">  </w:t>
      </w:r>
      <w:r>
        <w:rPr>
          <w:rFonts w:hint="eastAsia" w:eastAsia="仿宋_GB2312"/>
          <w:color w:val="auto"/>
          <w:sz w:val="32"/>
          <w:szCs w:val="32"/>
          <w:highlight w:val="none"/>
        </w:rPr>
        <w:t>本规程由市市场监管局负责解释。</w:t>
      </w:r>
    </w:p>
    <w:p>
      <w:pPr>
        <w:keepNext w:val="0"/>
        <w:keepLines w:val="0"/>
        <w:pageBreakBefore w:val="0"/>
        <w:kinsoku/>
        <w:wordWrap/>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eastAsia="黑体"/>
          <w:bCs/>
          <w:color w:val="auto"/>
          <w:sz w:val="32"/>
          <w:szCs w:val="32"/>
          <w:highlight w:val="none"/>
        </w:rPr>
        <w:t>第</w:t>
      </w:r>
      <w:r>
        <w:rPr>
          <w:rFonts w:hint="eastAsia" w:eastAsia="黑体"/>
          <w:bCs/>
          <w:color w:val="auto"/>
          <w:sz w:val="32"/>
          <w:szCs w:val="32"/>
          <w:highlight w:val="none"/>
          <w:lang w:val="en-US" w:eastAsia="zh-CN"/>
        </w:rPr>
        <w:t>五十六</w:t>
      </w:r>
      <w:r>
        <w:rPr>
          <w:rFonts w:hint="eastAsia" w:eastAsia="黑体"/>
          <w:bCs/>
          <w:color w:val="auto"/>
          <w:sz w:val="32"/>
          <w:szCs w:val="32"/>
          <w:highlight w:val="none"/>
        </w:rPr>
        <w:t xml:space="preserve">条  </w:t>
      </w:r>
      <w:r>
        <w:rPr>
          <w:rFonts w:hint="eastAsia" w:ascii="仿宋_GB2312" w:hAnsi="仿宋_GB2312" w:eastAsia="仿宋_GB2312" w:cs="仿宋_GB2312"/>
          <w:color w:val="auto"/>
          <w:sz w:val="32"/>
          <w:szCs w:val="32"/>
          <w:highlight w:val="none"/>
        </w:rPr>
        <w:t>本规程自</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日起施行，有效期五年。《深圳市市场监督管理局深圳标准领域专项资金资助奖励操作规程》（深市监规〔</w:t>
      </w:r>
      <w:r>
        <w:rPr>
          <w:rFonts w:hint="eastAsia" w:ascii="仿宋_GB2312" w:hAnsi="仿宋_GB2312" w:eastAsia="仿宋_GB2312" w:cs="仿宋_GB2312"/>
          <w:color w:val="auto"/>
          <w:sz w:val="32"/>
          <w:szCs w:val="32"/>
          <w:highlight w:val="none"/>
          <w:lang w:val="en-US" w:eastAsia="zh-CN"/>
        </w:rPr>
        <w:t>2021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rPr>
        <w:t>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华文中宋">
    <w:altName w:val="宋体"/>
    <w:panose1 w:val="02010600040101010101"/>
    <w:charset w:val="00"/>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9DE61"/>
    <w:multiLevelType w:val="singleLevel"/>
    <w:tmpl w:val="94C9DE61"/>
    <w:lvl w:ilvl="0" w:tentative="0">
      <w:start w:val="4"/>
      <w:numFmt w:val="chineseCounting"/>
      <w:suff w:val="space"/>
      <w:lvlText w:val="第%1章"/>
      <w:lvlJc w:val="left"/>
      <w:rPr>
        <w:rFonts w:hint="eastAsia"/>
      </w:rPr>
    </w:lvl>
  </w:abstractNum>
  <w:abstractNum w:abstractNumId="1">
    <w:nsid w:val="A0968F44"/>
    <w:multiLevelType w:val="singleLevel"/>
    <w:tmpl w:val="A0968F44"/>
    <w:lvl w:ilvl="0" w:tentative="0">
      <w:start w:val="6"/>
      <w:numFmt w:val="chineseCounting"/>
      <w:suff w:val="space"/>
      <w:lvlText w:val="第%1章"/>
      <w:lvlJc w:val="left"/>
      <w:rPr>
        <w:rFonts w:hint="eastAsia"/>
      </w:rPr>
    </w:lvl>
  </w:abstractNum>
  <w:abstractNum w:abstractNumId="2">
    <w:nsid w:val="D358DB07"/>
    <w:multiLevelType w:val="singleLevel"/>
    <w:tmpl w:val="D358DB07"/>
    <w:lvl w:ilvl="0" w:tentative="0">
      <w:start w:val="2"/>
      <w:numFmt w:val="chineseCounting"/>
      <w:suff w:val="space"/>
      <w:lvlText w:val="第%1章"/>
      <w:lvlJc w:val="left"/>
      <w:rPr>
        <w:rFonts w:hint="eastAsia"/>
      </w:rPr>
    </w:lvl>
  </w:abstractNum>
  <w:abstractNum w:abstractNumId="3">
    <w:nsid w:val="FBE51CCA"/>
    <w:multiLevelType w:val="singleLevel"/>
    <w:tmpl w:val="FBE51CCA"/>
    <w:lvl w:ilvl="0" w:tentative="0">
      <w:start w:val="1"/>
      <w:numFmt w:val="chineseCounting"/>
      <w:suff w:val="nothing"/>
      <w:lvlText w:val="（%1）"/>
      <w:lvlJc w:val="left"/>
      <w:rPr>
        <w:rFonts w:hint="eastAsia"/>
      </w:rPr>
    </w:lvl>
  </w:abstractNum>
  <w:abstractNum w:abstractNumId="4">
    <w:nsid w:val="4083690F"/>
    <w:multiLevelType w:val="singleLevel"/>
    <w:tmpl w:val="4083690F"/>
    <w:lvl w:ilvl="0" w:tentative="0">
      <w:start w:val="3"/>
      <w:numFmt w:val="chineseCounting"/>
      <w:suff w:val="space"/>
      <w:lvlText w:val="第%1章"/>
      <w:lvlJc w:val="left"/>
      <w:rPr>
        <w:rFonts w:hint="eastAsia"/>
      </w:rPr>
    </w:lvl>
  </w:abstractNum>
  <w:abstractNum w:abstractNumId="5">
    <w:nsid w:val="5F03F758"/>
    <w:multiLevelType w:val="singleLevel"/>
    <w:tmpl w:val="5F03F758"/>
    <w:lvl w:ilvl="0" w:tentative="0">
      <w:start w:val="1"/>
      <w:numFmt w:val="chineseCounting"/>
      <w:suff w:val="space"/>
      <w:lvlText w:val="第%1节"/>
      <w:lvlJc w:val="left"/>
      <w:rPr>
        <w:rFonts w:hint="eastAsia"/>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F5BF9FEC"/>
    <w:rsid w:val="07FC01BB"/>
    <w:rsid w:val="6FB703C7"/>
    <w:rsid w:val="F5BF9FEC"/>
    <w:rsid w:val="FFFB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cs="仿宋" w:asciiTheme="minorHAnsi" w:hAnsiTheme="minorHAnsi"/>
      <w:kern w:val="0"/>
      <w:sz w:val="24"/>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Calibri" w:hAnsi="Calibri" w:eastAsia="仿宋_GB2312"/>
      <w:sz w:val="32"/>
      <w:szCs w:val="32"/>
    </w:rPr>
  </w:style>
  <w:style w:type="character" w:styleId="5">
    <w:name w:val="annotation reference"/>
    <w:autoRedefine/>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2024-12-06T22:47:00Z</dcterms:created>
  <dc:creator>baolj</dc:creator>
  <cp:lastModifiedBy>小陈</cp:lastModifiedBy>
  <dcterms:modified xsi:type="dcterms:W3CDTF">2025-03-05T08:19:20Z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5EC0D84BFCE743C4A56A1BC4692B181F_13</vt:lpwstr>
  </property>
</Properties>
</file>