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1561F">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sz w:val="32"/>
          <w:szCs w:val="32"/>
          <w:highlight w:val="none"/>
          <w:lang w:val="en-US" w:eastAsia="zh-CN"/>
        </w:rPr>
      </w:pPr>
      <w:bookmarkStart w:id="0" w:name="_GoBack"/>
      <w:r>
        <w:rPr>
          <w:rFonts w:hint="eastAsia" w:ascii="黑体" w:hAnsi="黑体" w:eastAsia="黑体" w:cs="黑体"/>
          <w:sz w:val="32"/>
          <w:szCs w:val="32"/>
          <w:highlight w:val="none"/>
          <w:lang w:val="en-US" w:eastAsia="zh-CN"/>
        </w:rPr>
        <w:t>附录1</w:t>
      </w:r>
    </w:p>
    <w:p w14:paraId="582252D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sz w:val="32"/>
          <w:szCs w:val="32"/>
          <w:highlight w:val="none"/>
          <w:lang w:val="en-US" w:eastAsia="zh-CN"/>
        </w:rPr>
      </w:pPr>
    </w:p>
    <w:p w14:paraId="693FED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自主轮换市级储备粮的储备费用标准</w:t>
      </w:r>
    </w:p>
    <w:bookmarkEnd w:id="0"/>
    <w:p w14:paraId="59ED6F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黑体" w:eastAsia="仿宋_GB2312" w:cs="宋体"/>
          <w:sz w:val="32"/>
          <w:szCs w:val="32"/>
          <w:highlight w:val="none"/>
          <w:lang w:val="en-US" w:eastAsia="zh-CN"/>
        </w:rPr>
      </w:pPr>
    </w:p>
    <w:p w14:paraId="695A07A7">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采取自主轮换的市级储备粮，品种分为大米、小麦、玉米，按照</w:t>
      </w:r>
      <w:r>
        <w:rPr>
          <w:rFonts w:hint="eastAsia" w:ascii="仿宋_GB2312" w:hAnsi="仿宋_GB2312" w:eastAsia="仿宋_GB2312" w:cs="仿宋_GB2312"/>
          <w:sz w:val="32"/>
          <w:szCs w:val="32"/>
          <w:highlight w:val="none"/>
        </w:rPr>
        <w:t>大米1年1次、小麦</w:t>
      </w:r>
      <w:r>
        <w:rPr>
          <w:rFonts w:hint="eastAsia" w:ascii="仿宋_GB2312" w:hAnsi="仿宋_GB2312" w:eastAsia="仿宋_GB2312" w:cs="仿宋_GB2312"/>
          <w:sz w:val="32"/>
          <w:szCs w:val="32"/>
          <w:highlight w:val="none"/>
          <w:lang w:val="en-US"/>
        </w:rPr>
        <w:t>5年1次、</w:t>
      </w:r>
      <w:r>
        <w:rPr>
          <w:rFonts w:hint="eastAsia" w:ascii="仿宋_GB2312" w:hAnsi="仿宋_GB2312" w:eastAsia="仿宋_GB2312" w:cs="仿宋_GB2312"/>
          <w:sz w:val="32"/>
          <w:szCs w:val="32"/>
          <w:highlight w:val="none"/>
          <w:lang w:eastAsia="zh-CN"/>
        </w:rPr>
        <w:t>玉米</w:t>
      </w:r>
      <w:r>
        <w:rPr>
          <w:rFonts w:hint="eastAsia" w:ascii="仿宋_GB2312" w:hAnsi="仿宋_GB2312" w:eastAsia="仿宋_GB2312" w:cs="仿宋_GB2312"/>
          <w:sz w:val="32"/>
          <w:szCs w:val="32"/>
          <w:highlight w:val="none"/>
        </w:rPr>
        <w:t>3年1次</w:t>
      </w:r>
      <w:r>
        <w:rPr>
          <w:rFonts w:hint="eastAsia" w:ascii="仿宋_GB2312" w:hAnsi="仿宋_GB2312" w:eastAsia="仿宋_GB2312" w:cs="仿宋_GB2312"/>
          <w:sz w:val="32"/>
          <w:szCs w:val="32"/>
          <w:highlight w:val="none"/>
          <w:lang w:val="en-US" w:eastAsia="zh-CN"/>
        </w:rPr>
        <w:t>的轮换周期计算相关费用标准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具体计算方式如下：</w:t>
      </w:r>
    </w:p>
    <w:p w14:paraId="5EAC4E2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黑体" w:eastAsia="仿宋_GB2312" w:cs="宋体"/>
          <w:sz w:val="32"/>
          <w:szCs w:val="32"/>
          <w:highlight w:val="none"/>
          <w:lang w:val="en-US"/>
        </w:rPr>
      </w:pPr>
      <m:oMathPara>
        <m:oMath>
          <m:r>
            <m:rPr>
              <m:sty m:val="p"/>
            </m:rPr>
            <w:rPr>
              <w:rFonts w:hint="default" w:ascii="Cambria Math" w:hAnsi="Cambria Math" w:eastAsia="仿宋_GB2312" w:cs="宋体"/>
              <w:kern w:val="2"/>
              <w:sz w:val="32"/>
              <w:szCs w:val="32"/>
              <w:highlight w:val="none"/>
              <w:lang w:val="en-US" w:eastAsia="zh-CN" w:bidi="ar-SA"/>
            </w:rPr>
            <m:t>S</m:t>
          </m:r>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A</m:t>
          </m:r>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B</m:t>
          </m:r>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C</m:t>
          </m:r>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D</m:t>
          </m:r>
        </m:oMath>
      </m:oMathPara>
    </w:p>
    <w:p w14:paraId="42292C14">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7C4D36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黑体" w:eastAsia="仿宋_GB2312" w:cs="宋体"/>
          <w:sz w:val="32"/>
          <w:szCs w:val="32"/>
          <w:highlight w:val="none"/>
          <w:lang w:val="en-US" w:eastAsia="zh-CN"/>
        </w:rPr>
        <w:t>S：</w:t>
      </w:r>
      <w:r>
        <w:rPr>
          <w:rFonts w:hint="eastAsia" w:ascii="仿宋_GB2312" w:hAnsi="黑体" w:eastAsia="仿宋_GB2312" w:cs="宋体"/>
          <w:sz w:val="32"/>
          <w:szCs w:val="32"/>
          <w:highlight w:val="none"/>
        </w:rPr>
        <w:t>储备费用包干标准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 xml:space="preserve">； </w:t>
      </w:r>
    </w:p>
    <w:p w14:paraId="76D205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A：</w:t>
      </w:r>
      <w:r>
        <w:rPr>
          <w:rFonts w:hint="eastAsia" w:ascii="仿宋_GB2312" w:hAnsi="黑体" w:eastAsia="仿宋_GB2312" w:cs="宋体"/>
          <w:sz w:val="32"/>
          <w:szCs w:val="32"/>
          <w:highlight w:val="none"/>
          <w:lang w:val="en-US" w:eastAsia="zh-CN"/>
        </w:rPr>
        <w:t>资金占用费标准，元/吨</w:t>
      </w:r>
      <w:r>
        <w:rPr>
          <w:rFonts w:hint="eastAsia" w:ascii="仿宋_GB2312" w:hAnsi="仿宋_GB2312" w:eastAsia="仿宋_GB2312" w:cs="仿宋_GB2312"/>
          <w:sz w:val="32"/>
          <w:szCs w:val="32"/>
          <w:highlight w:val="none"/>
          <w:lang w:val="en-US" w:eastAsia="zh-CN"/>
        </w:rPr>
        <w:t>；</w:t>
      </w:r>
    </w:p>
    <w:p w14:paraId="569536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B：</w:t>
      </w:r>
      <w:r>
        <w:rPr>
          <w:rFonts w:hint="eastAsia" w:ascii="仿宋_GB2312" w:hAnsi="黑体" w:eastAsia="仿宋_GB2312" w:cs="宋体"/>
          <w:sz w:val="32"/>
          <w:szCs w:val="32"/>
          <w:highlight w:val="none"/>
        </w:rPr>
        <w:t>仓库</w:t>
      </w:r>
      <w:r>
        <w:rPr>
          <w:rFonts w:hint="eastAsia" w:ascii="仿宋_GB2312" w:hAnsi="黑体" w:eastAsia="仿宋_GB2312" w:cs="宋体"/>
          <w:sz w:val="32"/>
          <w:szCs w:val="32"/>
          <w:highlight w:val="none"/>
          <w:lang w:val="en-US" w:eastAsia="zh-CN"/>
        </w:rPr>
        <w:t>占用费</w:t>
      </w:r>
      <w:r>
        <w:rPr>
          <w:rFonts w:hint="eastAsia" w:ascii="仿宋_GB2312" w:hAnsi="黑体" w:eastAsia="仿宋_GB2312" w:cs="宋体"/>
          <w:sz w:val="32"/>
          <w:szCs w:val="32"/>
          <w:highlight w:val="none"/>
        </w:rPr>
        <w:t>标准</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6E89C3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C：</w:t>
      </w:r>
      <w:r>
        <w:rPr>
          <w:rFonts w:hint="eastAsia" w:ascii="仿宋_GB2312" w:hAnsi="黑体" w:eastAsia="仿宋_GB2312" w:cs="宋体"/>
          <w:sz w:val="32"/>
          <w:szCs w:val="32"/>
          <w:highlight w:val="none"/>
        </w:rPr>
        <w:t>保管费标准</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404700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D：</w:t>
      </w:r>
      <w:r>
        <w:rPr>
          <w:rFonts w:hint="eastAsia" w:ascii="仿宋_GB2312" w:hAnsi="黑体" w:eastAsia="仿宋_GB2312" w:cs="宋体"/>
          <w:sz w:val="32"/>
          <w:szCs w:val="32"/>
          <w:highlight w:val="none"/>
        </w:rPr>
        <w:t>轮换费及价差标准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75AD275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资金占用费标准</w:t>
      </w:r>
    </w:p>
    <w:p w14:paraId="78493424">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资金占用费</w:t>
      </w:r>
      <w:r>
        <w:rPr>
          <w:rFonts w:hint="eastAsia" w:ascii="仿宋_GB2312" w:hAnsi="黑体" w:eastAsia="仿宋_GB2312" w:cs="宋体"/>
          <w:sz w:val="32"/>
          <w:szCs w:val="32"/>
          <w:highlight w:val="none"/>
        </w:rPr>
        <w:t>标准</w:t>
      </w:r>
      <w:r>
        <w:rPr>
          <w:rFonts w:hint="eastAsia" w:ascii="仿宋_GB2312" w:hAnsi="黑体" w:eastAsia="仿宋_GB2312" w:cs="宋体"/>
          <w:sz w:val="32"/>
          <w:szCs w:val="32"/>
          <w:highlight w:val="none"/>
          <w:lang w:val="en-US" w:eastAsia="zh-CN"/>
        </w:rPr>
        <w:t>按如下公式计算：</w:t>
      </w:r>
    </w:p>
    <w:p w14:paraId="6705514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黑体" w:eastAsia="仿宋_GB2312" w:cs="宋体"/>
          <w:sz w:val="32"/>
          <w:szCs w:val="32"/>
          <w:highlight w:val="none"/>
          <w:lang w:val="en-US"/>
        </w:rPr>
      </w:pPr>
      <m:oMathPara>
        <m:oMath>
          <m:r>
            <m:rPr>
              <m:sty m:val="p"/>
            </m:rPr>
            <w:rPr>
              <w:rFonts w:hint="default" w:ascii="Cambria Math" w:hAnsi="Cambria Math" w:eastAsia="仿宋_GB2312" w:cs="宋体"/>
              <w:kern w:val="2"/>
              <w:sz w:val="32"/>
              <w:szCs w:val="32"/>
              <w:highlight w:val="none"/>
              <w:lang w:val="en-US" w:eastAsia="zh-CN" w:bidi="ar-SA"/>
            </w:rPr>
            <m:t>A</m:t>
          </m:r>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r>
            <m:rPr>
              <m:sty m:val="p"/>
            </m:rPr>
            <w:rPr>
              <w:rFonts w:hint="eastAsia" w:ascii="Cambria Math" w:hAnsi="Cambria Math" w:eastAsia="仿宋_GB2312" w:cs="宋体"/>
              <w:kern w:val="2"/>
              <w:sz w:val="32"/>
              <w:szCs w:val="32"/>
              <w:highlight w:val="none"/>
              <w:lang w:val="en-US" w:eastAsia="zh-CN" w:bidi="ar-SA"/>
            </w:rPr>
            <m:t>r</m:t>
          </m:r>
        </m:oMath>
      </m:oMathPara>
    </w:p>
    <w:p w14:paraId="3D5051F7">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4539E0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：粮食买价</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按照国家粮油信息中心统计的上一年度</w:t>
      </w:r>
      <w:r>
        <w:rPr>
          <w:rFonts w:hint="eastAsia" w:ascii="仿宋_GB2312" w:hAnsi="黑体" w:eastAsia="仿宋_GB2312" w:cs="宋体"/>
          <w:sz w:val="32"/>
          <w:szCs w:val="32"/>
          <w:highlight w:val="none"/>
          <w:lang w:val="en-US" w:eastAsia="zh-CN"/>
        </w:rPr>
        <w:t>珠三角</w:t>
      </w:r>
      <w:r>
        <w:rPr>
          <w:rFonts w:hint="eastAsia" w:ascii="仿宋_GB2312" w:hAnsi="黑体" w:eastAsia="仿宋_GB2312" w:cs="宋体"/>
          <w:sz w:val="32"/>
          <w:szCs w:val="32"/>
          <w:highlight w:val="none"/>
        </w:rPr>
        <w:t>地区平均价格确定</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rPr>
        <w:t>其中大米用二</w:t>
      </w:r>
      <w:r>
        <w:rPr>
          <w:rFonts w:hint="default" w:ascii="仿宋_GB2312" w:hAnsi="黑体" w:eastAsia="仿宋_GB2312" w:cs="宋体"/>
          <w:sz w:val="32"/>
          <w:szCs w:val="32"/>
          <w:highlight w:val="none"/>
          <w:lang w:val="en-US"/>
        </w:rPr>
        <w:t>级</w:t>
      </w:r>
      <w:r>
        <w:rPr>
          <w:rFonts w:hint="eastAsia" w:ascii="仿宋_GB2312" w:hAnsi="黑体" w:eastAsia="仿宋_GB2312" w:cs="宋体"/>
          <w:sz w:val="32"/>
          <w:szCs w:val="32"/>
          <w:highlight w:val="none"/>
        </w:rPr>
        <w:t>大米平均价、小麦用三等小麦平均价、</w:t>
      </w:r>
      <w:r>
        <w:rPr>
          <w:rFonts w:hint="eastAsia" w:ascii="仿宋_GB2312" w:hAnsi="黑体" w:eastAsia="仿宋_GB2312" w:cs="宋体"/>
          <w:sz w:val="32"/>
          <w:szCs w:val="32"/>
          <w:highlight w:val="none"/>
          <w:lang w:eastAsia="zh-CN"/>
        </w:rPr>
        <w:t>玉米</w:t>
      </w:r>
      <w:r>
        <w:rPr>
          <w:rFonts w:hint="eastAsia" w:ascii="仿宋_GB2312" w:hAnsi="黑体" w:eastAsia="仿宋_GB2312" w:cs="宋体"/>
          <w:sz w:val="32"/>
          <w:szCs w:val="32"/>
          <w:highlight w:val="none"/>
        </w:rPr>
        <w:t>用三等玉米平均价（下同）</w:t>
      </w:r>
      <w:r>
        <w:rPr>
          <w:rFonts w:hint="eastAsia" w:ascii="仿宋_GB2312" w:hAnsi="黑体" w:eastAsia="仿宋_GB2312" w:cs="宋体"/>
          <w:sz w:val="32"/>
          <w:szCs w:val="32"/>
          <w:highlight w:val="none"/>
          <w:lang w:val="en-US" w:eastAsia="zh-CN"/>
        </w:rPr>
        <w:t>；</w:t>
      </w:r>
    </w:p>
    <w:p w14:paraId="0AD444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w:r>
        <w:rPr>
          <w:rFonts w:hint="eastAsia" w:ascii="仿宋_GB2312" w:hAnsi="黑体" w:eastAsia="仿宋_GB2312" w:cs="宋体"/>
          <w:sz w:val="32"/>
          <w:szCs w:val="32"/>
          <w:highlight w:val="none"/>
          <w:lang w:val="en-US" w:eastAsia="zh-CN"/>
        </w:rPr>
        <w:t>r:</w:t>
      </w:r>
      <w:r>
        <w:rPr>
          <w:rFonts w:hint="eastAsia" w:ascii="仿宋_GB2312" w:hAnsi="黑体" w:eastAsia="仿宋_GB2312" w:cs="宋体"/>
          <w:sz w:val="32"/>
          <w:szCs w:val="32"/>
          <w:highlight w:val="none"/>
        </w:rPr>
        <w:t>中国农业发展银行</w:t>
      </w:r>
      <w:r>
        <w:rPr>
          <w:rFonts w:hint="default" w:ascii="仿宋_GB2312" w:hAnsi="黑体" w:eastAsia="仿宋_GB2312" w:cs="宋体"/>
          <w:sz w:val="32"/>
          <w:szCs w:val="32"/>
          <w:highlight w:val="none"/>
          <w:lang w:val="en-US"/>
        </w:rPr>
        <w:t>上一年度</w:t>
      </w:r>
      <w:r>
        <w:rPr>
          <w:rFonts w:hint="eastAsia" w:ascii="仿宋_GB2312" w:hAnsi="黑体" w:eastAsia="仿宋_GB2312" w:cs="宋体"/>
          <w:sz w:val="32"/>
          <w:szCs w:val="32"/>
          <w:highlight w:val="none"/>
        </w:rPr>
        <w:t>地方储备粮油贷款利率</w:t>
      </w:r>
      <w:r>
        <w:rPr>
          <w:rFonts w:hint="eastAsia" w:ascii="仿宋_GB2312" w:hAnsi="黑体" w:eastAsia="仿宋_GB2312" w:cs="宋体"/>
          <w:sz w:val="32"/>
          <w:szCs w:val="32"/>
          <w:highlight w:val="none"/>
          <w:lang w:eastAsia="zh-CN"/>
        </w:rPr>
        <w:t>。</w:t>
      </w:r>
    </w:p>
    <w:p w14:paraId="37CA69BD">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仓库占用费标准</w:t>
      </w:r>
    </w:p>
    <w:p w14:paraId="76CE4061">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rPr>
      </w:pPr>
      <w:r>
        <w:rPr>
          <w:rFonts w:hint="eastAsia" w:ascii="仿宋_GB2312" w:hAnsi="黑体" w:eastAsia="仿宋_GB2312" w:cs="宋体"/>
          <w:sz w:val="32"/>
          <w:szCs w:val="32"/>
          <w:highlight w:val="none"/>
        </w:rPr>
        <w:t>仓库</w:t>
      </w:r>
      <w:r>
        <w:rPr>
          <w:rFonts w:hint="eastAsia" w:ascii="仿宋_GB2312" w:hAnsi="黑体" w:eastAsia="仿宋_GB2312" w:cs="宋体"/>
          <w:sz w:val="32"/>
          <w:szCs w:val="32"/>
          <w:highlight w:val="none"/>
          <w:lang w:val="en-US" w:eastAsia="zh-CN"/>
        </w:rPr>
        <w:t>占用费</w:t>
      </w:r>
      <w:r>
        <w:rPr>
          <w:rFonts w:hint="eastAsia" w:ascii="仿宋_GB2312" w:hAnsi="黑体" w:eastAsia="仿宋_GB2312" w:cs="宋体"/>
          <w:sz w:val="32"/>
          <w:szCs w:val="32"/>
          <w:highlight w:val="none"/>
        </w:rPr>
        <w:t>标准</w:t>
      </w:r>
      <w:r>
        <w:rPr>
          <w:rFonts w:hint="eastAsia" w:ascii="仿宋_GB2312" w:hAnsi="黑体" w:eastAsia="仿宋_GB2312" w:cs="宋体"/>
          <w:sz w:val="32"/>
          <w:szCs w:val="32"/>
          <w:highlight w:val="none"/>
          <w:lang w:val="en-US" w:eastAsia="zh-CN"/>
        </w:rPr>
        <w:t>按如下公式计算：</w:t>
      </w:r>
    </w:p>
    <w:p w14:paraId="41F156A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黑体" w:eastAsia="仿宋_GB2312" w:cs="宋体"/>
          <w:sz w:val="32"/>
          <w:szCs w:val="32"/>
          <w:highlight w:val="none"/>
          <w:lang w:val="en-US"/>
        </w:rPr>
      </w:pPr>
      <m:oMathPara>
        <m:oMath>
          <m:r>
            <m:rPr>
              <m:sty m:val="p"/>
            </m:rPr>
            <w:rPr>
              <w:rFonts w:hint="default" w:ascii="Cambria Math" w:hAnsi="Cambria Math" w:eastAsia="仿宋_GB2312" w:cs="宋体"/>
              <w:kern w:val="2"/>
              <w:sz w:val="32"/>
              <w:szCs w:val="32"/>
              <w:highlight w:val="none"/>
              <w:lang w:val="en-US" w:eastAsia="zh-CN" w:bidi="ar-SA"/>
            </w:rPr>
            <m:t>B</m:t>
          </m:r>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k</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∗w</m:t>
          </m:r>
        </m:oMath>
      </m:oMathPara>
    </w:p>
    <w:p w14:paraId="0A9C295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3B4481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k</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w:t>
      </w:r>
      <w:r>
        <w:rPr>
          <w:rFonts w:hint="eastAsia" w:ascii="仿宋_GB2312" w:hAnsi="黑体" w:eastAsia="仿宋_GB2312" w:cs="宋体"/>
          <w:sz w:val="32"/>
          <w:szCs w:val="32"/>
          <w:highlight w:val="none"/>
        </w:rPr>
        <w:t>吨粮建筑面积</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rPr>
        <w:t>平方米/吨</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rPr>
        <w:t>吨粮建筑面积</w:t>
      </w:r>
      <w:r>
        <w:rPr>
          <w:rFonts w:hint="eastAsia" w:ascii="仿宋_GB2312" w:hAnsi="黑体" w:eastAsia="仿宋_GB2312" w:cs="宋体"/>
          <w:sz w:val="32"/>
          <w:szCs w:val="32"/>
          <w:highlight w:val="none"/>
          <w:lang w:eastAsia="zh-CN"/>
        </w:rPr>
        <w:t>按照</w:t>
      </w:r>
      <w:r>
        <w:rPr>
          <w:rFonts w:hint="eastAsia" w:ascii="仿宋_GB2312" w:hAnsi="黑体" w:eastAsia="仿宋_GB2312" w:cs="宋体"/>
          <w:sz w:val="32"/>
          <w:szCs w:val="32"/>
          <w:highlight w:val="none"/>
        </w:rPr>
        <w:t>《广东省粮食仓库建设指引（修订）》（粤粮仓〔2021〕80号）、《粮食仓库建设标准》（建标172-2016）确定，大米0.61平方米/吨、小麦0.48平方米/吨、</w:t>
      </w:r>
      <w:r>
        <w:rPr>
          <w:rFonts w:hint="eastAsia" w:ascii="仿宋_GB2312" w:hAnsi="黑体" w:eastAsia="仿宋_GB2312" w:cs="宋体"/>
          <w:sz w:val="32"/>
          <w:szCs w:val="32"/>
          <w:highlight w:val="none"/>
          <w:lang w:eastAsia="zh-CN"/>
        </w:rPr>
        <w:t>玉米</w:t>
      </w:r>
      <w:r>
        <w:rPr>
          <w:rFonts w:hint="eastAsia" w:ascii="仿宋_GB2312" w:hAnsi="黑体" w:eastAsia="仿宋_GB2312" w:cs="宋体"/>
          <w:sz w:val="32"/>
          <w:szCs w:val="32"/>
          <w:highlight w:val="none"/>
        </w:rPr>
        <w:t>0.45平方米/吨</w:t>
      </w:r>
      <w:r>
        <w:rPr>
          <w:rFonts w:hint="eastAsia" w:ascii="仿宋_GB2312" w:hAnsi="仿宋_GB2312" w:eastAsia="仿宋_GB2312" w:cs="仿宋_GB2312"/>
          <w:sz w:val="32"/>
          <w:szCs w:val="32"/>
          <w:highlight w:val="none"/>
          <w:lang w:val="en-US" w:eastAsia="zh-CN"/>
        </w:rPr>
        <w:t>；</w:t>
      </w:r>
    </w:p>
    <w:p w14:paraId="612DA0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w:t>
      </w:r>
      <w:r>
        <w:rPr>
          <w:rFonts w:hint="eastAsia" w:ascii="仿宋_GB2312" w:hAnsi="黑体" w:eastAsia="仿宋_GB2312" w:cs="宋体"/>
          <w:sz w:val="32"/>
          <w:szCs w:val="32"/>
          <w:highlight w:val="none"/>
        </w:rPr>
        <w:t>单位面积仓库</w:t>
      </w:r>
      <w:r>
        <w:rPr>
          <w:rFonts w:hint="eastAsia" w:ascii="仿宋_GB2312" w:hAnsi="黑体" w:eastAsia="仿宋_GB2312" w:cs="宋体"/>
          <w:sz w:val="32"/>
          <w:szCs w:val="32"/>
          <w:highlight w:val="none"/>
          <w:lang w:val="en-US" w:eastAsia="zh-CN"/>
        </w:rPr>
        <w:t>年</w:t>
      </w:r>
      <w:r>
        <w:rPr>
          <w:rFonts w:hint="eastAsia" w:ascii="仿宋_GB2312" w:hAnsi="黑体" w:eastAsia="仿宋_GB2312" w:cs="宋体"/>
          <w:sz w:val="32"/>
          <w:szCs w:val="32"/>
          <w:highlight w:val="none"/>
          <w:lang w:eastAsia="zh-CN"/>
        </w:rPr>
        <w:t>仓库占用费，</w:t>
      </w:r>
      <w:r>
        <w:rPr>
          <w:rFonts w:hint="eastAsia" w:ascii="仿宋_GB2312" w:hAnsi="黑体" w:eastAsia="仿宋_GB2312" w:cs="宋体"/>
          <w:sz w:val="32"/>
          <w:szCs w:val="32"/>
          <w:highlight w:val="none"/>
          <w:lang w:val="en-US" w:eastAsia="zh-CN"/>
        </w:rPr>
        <w:t>元/平方米</w:t>
      </w:r>
      <w:r>
        <w:rPr>
          <w:rFonts w:hint="eastAsia" w:ascii="仿宋_GB2312" w:hAnsi="仿宋_GB2312" w:eastAsia="仿宋_GB2312" w:cs="仿宋_GB2312"/>
          <w:sz w:val="32"/>
          <w:szCs w:val="32"/>
          <w:highlight w:val="none"/>
          <w:lang w:val="en-US" w:eastAsia="zh-CN"/>
        </w:rPr>
        <w:t>。</w:t>
      </w:r>
      <w:r>
        <w:rPr>
          <w:rFonts w:hint="eastAsia" w:ascii="仿宋_GB2312" w:hAnsi="黑体" w:eastAsia="仿宋_GB2312" w:cs="宋体"/>
          <w:sz w:val="32"/>
          <w:szCs w:val="32"/>
          <w:highlight w:val="none"/>
        </w:rPr>
        <w:t>单位面积仓库</w:t>
      </w:r>
      <w:r>
        <w:rPr>
          <w:rFonts w:hint="eastAsia" w:ascii="仿宋_GB2312" w:hAnsi="黑体" w:eastAsia="仿宋_GB2312" w:cs="宋体"/>
          <w:sz w:val="32"/>
          <w:szCs w:val="32"/>
          <w:highlight w:val="none"/>
          <w:lang w:eastAsia="zh-CN"/>
        </w:rPr>
        <w:t>占用费</w:t>
      </w:r>
      <w:r>
        <w:rPr>
          <w:rFonts w:hint="eastAsia" w:ascii="仿宋_GB2312" w:hAnsi="黑体" w:eastAsia="仿宋_GB2312" w:cs="宋体"/>
          <w:sz w:val="32"/>
          <w:szCs w:val="32"/>
          <w:highlight w:val="none"/>
        </w:rPr>
        <w:t>按照市住房建设局统计的深圳市上一年度物流仓储用房平均租金确定。</w:t>
      </w:r>
    </w:p>
    <w:p w14:paraId="48DBB9A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保管费标准</w:t>
      </w:r>
    </w:p>
    <w:p w14:paraId="2F57EA53">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保管费标准按如下公式计算：</w:t>
      </w:r>
    </w:p>
    <w:p w14:paraId="6FA56DC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黑体" w:eastAsia="仿宋_GB2312" w:cs="宋体"/>
          <w:sz w:val="32"/>
          <w:szCs w:val="32"/>
          <w:highlight w:val="none"/>
          <w:lang w:val="en-US"/>
        </w:rPr>
      </w:pPr>
      <m:oMathPara>
        <m:oMath>
          <m:r>
            <m:rPr>
              <m:sty m:val="p"/>
            </m:rPr>
            <w:rPr>
              <w:rFonts w:hint="default" w:ascii="Cambria Math" w:hAnsi="Cambria Math" w:eastAsia="仿宋_GB2312" w:cs="宋体"/>
              <w:kern w:val="2"/>
              <w:sz w:val="32"/>
              <w:szCs w:val="32"/>
              <w:highlight w:val="none"/>
              <w:lang w:val="en-US" w:eastAsia="zh-CN" w:bidi="ar-SA"/>
            </w:rPr>
            <m:t>C</m:t>
          </m:r>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4</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5</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6</m:t>
              </m:r>
              <m:ctrlPr>
                <w:rPr>
                  <w:rFonts w:hint="eastAsia" w:ascii="Cambria Math" w:hAnsi="Cambria Math" w:eastAsia="仿宋_GB2312" w:cs="宋体"/>
                  <w:b w:val="0"/>
                  <w:i w:val="0"/>
                  <w:kern w:val="2"/>
                  <w:sz w:val="32"/>
                  <w:szCs w:val="32"/>
                  <w:highlight w:val="none"/>
                  <w:lang w:val="en-US" w:eastAsia="zh-CN" w:bidi="ar-SA"/>
                </w:rPr>
              </m:ctrlPr>
            </m:sub>
          </m:sSub>
        </m:oMath>
      </m:oMathPara>
    </w:p>
    <w:p w14:paraId="3386B7EC">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6415D4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：人员费标准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415DBA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w:t>
      </w:r>
      <w:r>
        <w:rPr>
          <w:rFonts w:hint="eastAsia" w:ascii="仿宋_GB2312" w:hAnsi="黑体" w:eastAsia="仿宋_GB2312" w:cs="宋体"/>
          <w:sz w:val="32"/>
          <w:szCs w:val="32"/>
          <w:highlight w:val="none"/>
          <w:lang w:eastAsia="zh-CN"/>
        </w:rPr>
        <w:t>折旧摊销及</w:t>
      </w:r>
      <w:r>
        <w:rPr>
          <w:rFonts w:hint="eastAsia" w:ascii="Calibri" w:hAnsi="黑体" w:eastAsia="宋体" w:cs="宋体"/>
          <w:sz w:val="32"/>
          <w:szCs w:val="32"/>
          <w:highlight w:val="none"/>
          <w:lang w:eastAsia="zh-CN"/>
        </w:rPr>
        <w:t>运维</w:t>
      </w:r>
      <w:r>
        <w:rPr>
          <w:rFonts w:hint="eastAsia" w:ascii="仿宋_GB2312" w:hAnsi="黑体" w:eastAsia="仿宋_GB2312" w:cs="宋体"/>
          <w:sz w:val="32"/>
          <w:szCs w:val="32"/>
          <w:highlight w:val="none"/>
        </w:rPr>
        <w:t>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105568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：检测费标准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6BC2C9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4</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w:t>
      </w:r>
      <w:r>
        <w:rPr>
          <w:rFonts w:hint="eastAsia" w:ascii="仿宋_GB2312" w:hAnsi="黑体" w:eastAsia="仿宋_GB2312" w:cs="宋体"/>
          <w:sz w:val="32"/>
          <w:szCs w:val="32"/>
          <w:highlight w:val="none"/>
        </w:rPr>
        <w:t>保管损耗标准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474D4A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5</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：粮食保险费标准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13ABA7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6</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：其他费用标准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19968359">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黑体" w:eastAsia="仿宋_GB2312" w:cs="宋体"/>
          <w:b/>
          <w:bCs/>
          <w:sz w:val="32"/>
          <w:szCs w:val="32"/>
          <w:highlight w:val="none"/>
          <w:lang w:val="en-US" w:eastAsia="zh-CN"/>
        </w:rPr>
        <w:t>（一）</w:t>
      </w:r>
      <w:r>
        <w:rPr>
          <w:rFonts w:hint="eastAsia" w:ascii="仿宋_GB2312" w:hAnsi="黑体" w:eastAsia="仿宋_GB2312" w:cs="宋体"/>
          <w:b/>
          <w:bCs/>
          <w:sz w:val="32"/>
          <w:szCs w:val="32"/>
          <w:highlight w:val="none"/>
        </w:rPr>
        <w:t>人员费标准</w:t>
      </w:r>
      <w:r>
        <w:rPr>
          <w:rFonts w:hint="eastAsia" w:ascii="仿宋_GB2312" w:hAnsi="黑体" w:eastAsia="仿宋_GB2312" w:cs="宋体"/>
          <w:sz w:val="32"/>
          <w:szCs w:val="32"/>
          <w:highlight w:val="none"/>
          <w:lang w:val="en-US" w:eastAsia="zh-CN"/>
        </w:rPr>
        <w:t>按如下公式计算：</w:t>
      </w:r>
    </w:p>
    <w:p w14:paraId="19F0027E">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m:oMathPara>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0</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1</m:t>
          </m:r>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k</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default" w:ascii="Cambria Math" w:hAnsi="Cambria Math" w:eastAsia="仿宋_GB2312" w:cs="宋体"/>
                  <w:b w:val="0"/>
                  <w:i w:val="0"/>
                  <w:kern w:val="2"/>
                  <w:sz w:val="32"/>
                  <w:szCs w:val="32"/>
                  <w:highlight w:val="none"/>
                  <w:lang w:val="en-US" w:eastAsia="zh-CN" w:bidi="ar-SA"/>
                </w:rPr>
              </m:ctrlPr>
            </m:sub>
          </m:sSub>
        </m:oMath>
      </m:oMathPara>
    </w:p>
    <w:p w14:paraId="5DDB6442">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其中</w:t>
      </w:r>
      <w:r>
        <w:rPr>
          <w:rFonts w:hint="eastAsia" w:ascii="仿宋_GB2312" w:hAnsi="黑体" w:eastAsia="仿宋_GB2312" w:cs="宋体"/>
          <w:sz w:val="32"/>
          <w:szCs w:val="32"/>
          <w:highlight w:val="none"/>
          <w:lang w:val="en-US" w:eastAsia="zh-CN"/>
        </w:rPr>
        <w:t>，</w:t>
      </w:r>
    </w:p>
    <w:p w14:paraId="5D9EAC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0</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工资</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w:t>
      </w:r>
      <w:r>
        <w:rPr>
          <w:rFonts w:hint="eastAsia" w:ascii="仿宋_GB2312" w:hAnsi="黑体" w:eastAsia="仿宋_GB2312" w:cs="宋体"/>
          <w:sz w:val="32"/>
          <w:szCs w:val="32"/>
          <w:highlight w:val="none"/>
        </w:rPr>
        <w:t>取市统计局公布的深圳市上一年度</w:t>
      </w:r>
      <w:r>
        <w:rPr>
          <w:rFonts w:hint="eastAsia" w:ascii="Calibri" w:hAnsi="黑体" w:eastAsia="宋体" w:cs="宋体"/>
          <w:sz w:val="32"/>
          <w:szCs w:val="32"/>
          <w:highlight w:val="none"/>
          <w:lang w:eastAsia="zh-CN"/>
        </w:rPr>
        <w:t>城镇</w:t>
      </w:r>
      <w:r>
        <w:rPr>
          <w:rFonts w:hint="eastAsia" w:ascii="仿宋_GB2312" w:hAnsi="黑体" w:eastAsia="仿宋_GB2312" w:cs="宋体"/>
          <w:sz w:val="32"/>
          <w:szCs w:val="32"/>
          <w:highlight w:val="none"/>
        </w:rPr>
        <w:t>单位在岗职工平均工资</w:t>
      </w:r>
      <w:r>
        <w:rPr>
          <w:rFonts w:hint="eastAsia" w:ascii="仿宋_GB2312" w:hAnsi="黑体" w:eastAsia="仿宋_GB2312" w:cs="宋体"/>
          <w:sz w:val="32"/>
          <w:szCs w:val="32"/>
          <w:highlight w:val="none"/>
          <w:lang w:eastAsia="zh-CN"/>
        </w:rPr>
        <w:t>；</w:t>
      </w:r>
    </w:p>
    <w:p w14:paraId="2940EF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其他费用计提比例</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rPr>
        <w:t>按照国家及我市规定确定为</w:t>
      </w:r>
      <w:r>
        <w:rPr>
          <w:rFonts w:hint="eastAsia" w:ascii="仿宋_GB2312" w:hAnsi="仿宋_GB2312" w:eastAsia="仿宋_GB2312" w:cs="仿宋_GB2312"/>
          <w:sz w:val="32"/>
          <w:szCs w:val="32"/>
          <w:highlight w:val="none"/>
          <w:lang w:val="en-US" w:eastAsia="zh-CN"/>
        </w:rPr>
        <w:t>54.50</w:t>
      </w:r>
      <w:r>
        <w:rPr>
          <w:rFonts w:hint="eastAsia" w:ascii="仿宋_GB2312" w:hAnsi="黑体" w:eastAsia="仿宋_GB2312" w:cs="宋体"/>
          <w:sz w:val="32"/>
          <w:szCs w:val="32"/>
          <w:highlight w:val="none"/>
        </w:rPr>
        <w:t>%</w:t>
      </w:r>
      <w:r>
        <w:rPr>
          <w:rFonts w:hint="eastAsia" w:ascii="仿宋_GB2312" w:hAnsi="黑体" w:eastAsia="仿宋_GB2312" w:cs="宋体"/>
          <w:sz w:val="32"/>
          <w:szCs w:val="32"/>
          <w:highlight w:val="none"/>
          <w:lang w:eastAsia="zh-CN"/>
        </w:rPr>
        <w:t>；</w:t>
      </w:r>
    </w:p>
    <w:p w14:paraId="59AE9E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k</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人均保管量</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吨。</w:t>
      </w:r>
      <w:r>
        <w:rPr>
          <w:rFonts w:hint="eastAsia" w:ascii="仿宋_GB2312" w:hAnsi="黑体" w:eastAsia="仿宋_GB2312" w:cs="宋体"/>
          <w:sz w:val="32"/>
          <w:szCs w:val="32"/>
          <w:highlight w:val="none"/>
        </w:rPr>
        <w:t>参考广东省储备粮管理总公司及周边地市储备粮人均保管量确定为2250吨</w:t>
      </w:r>
      <w:r>
        <w:rPr>
          <w:rFonts w:hint="eastAsia" w:ascii="仿宋_GB2312" w:hAnsi="黑体" w:eastAsia="仿宋_GB2312" w:cs="宋体"/>
          <w:sz w:val="32"/>
          <w:szCs w:val="32"/>
          <w:highlight w:val="none"/>
          <w:lang w:val="en-US" w:eastAsia="zh-CN"/>
        </w:rPr>
        <w:t>。</w:t>
      </w:r>
    </w:p>
    <w:p w14:paraId="021FA626">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rPr>
      </w:pPr>
      <w:r>
        <w:rPr>
          <w:rFonts w:hint="eastAsia" w:ascii="仿宋_GB2312" w:hAnsi="黑体" w:eastAsia="仿宋_GB2312" w:cs="宋体"/>
          <w:b/>
          <w:bCs/>
          <w:sz w:val="32"/>
          <w:szCs w:val="32"/>
          <w:highlight w:val="none"/>
          <w:lang w:val="en-US" w:eastAsia="zh-CN"/>
        </w:rPr>
        <w:t>（二）</w:t>
      </w:r>
      <w:r>
        <w:rPr>
          <w:rFonts w:hint="eastAsia" w:ascii="仿宋_GB2312" w:hAnsi="黑体" w:eastAsia="仿宋_GB2312" w:cs="宋体"/>
          <w:b/>
          <w:bCs/>
          <w:sz w:val="32"/>
          <w:szCs w:val="32"/>
          <w:highlight w:val="none"/>
          <w:lang w:eastAsia="zh-CN"/>
        </w:rPr>
        <w:t>折旧摊销及</w:t>
      </w:r>
      <w:r>
        <w:rPr>
          <w:rFonts w:hint="eastAsia" w:ascii="Calibri" w:hAnsi="黑体" w:eastAsia="宋体" w:cs="宋体"/>
          <w:b/>
          <w:bCs/>
          <w:sz w:val="32"/>
          <w:szCs w:val="32"/>
          <w:highlight w:val="none"/>
          <w:lang w:eastAsia="zh-CN"/>
        </w:rPr>
        <w:t>运维费</w:t>
      </w:r>
      <w:r>
        <w:rPr>
          <w:rFonts w:hint="eastAsia" w:ascii="仿宋_GB2312" w:hAnsi="黑体" w:eastAsia="仿宋_GB2312" w:cs="宋体"/>
          <w:b/>
          <w:bCs/>
          <w:sz w:val="32"/>
          <w:szCs w:val="32"/>
          <w:highlight w:val="none"/>
        </w:rPr>
        <w:t>标准</w:t>
      </w:r>
      <w:r>
        <w:rPr>
          <w:rFonts w:hint="eastAsia" w:ascii="仿宋_GB2312" w:hAnsi="黑体" w:eastAsia="仿宋_GB2312" w:cs="宋体"/>
          <w:sz w:val="32"/>
          <w:szCs w:val="32"/>
          <w:highlight w:val="none"/>
          <w:lang w:val="en-US" w:eastAsia="zh-CN"/>
        </w:rPr>
        <w:t>按如下公式计算：</w:t>
      </w:r>
    </w:p>
    <w:p w14:paraId="7F62C3B1">
      <w:pPr>
        <w:keepNext w:val="0"/>
        <w:keepLines w:val="0"/>
        <w:pageBreakBefore w:val="0"/>
        <w:kinsoku/>
        <w:wordWrap/>
        <w:overflowPunct/>
        <w:topLinePunct w:val="0"/>
        <w:autoSpaceDE/>
        <w:autoSpaceDN/>
        <w:bidi w:val="0"/>
        <w:adjustRightInd/>
        <w:snapToGrid/>
        <w:spacing w:after="157" w:afterLines="50" w:line="560" w:lineRule="exact"/>
        <w:ind w:firstLine="0"/>
        <w:jc w:val="center"/>
        <w:textAlignment w:val="auto"/>
        <w:rPr>
          <w:rFonts w:hint="default" w:ascii="Cambria Math" w:hAnsi="Cambria Math" w:eastAsia="仿宋_GB2312" w:cs="宋体"/>
          <w:b w:val="0"/>
          <w:i w:val="0"/>
          <w:kern w:val="2"/>
          <w:sz w:val="32"/>
          <w:szCs w:val="32"/>
          <w:highlight w:val="none"/>
          <w:lang w:val="en-US" w:eastAsia="zh-CN" w:bidi="ar-SA"/>
        </w:rPr>
      </w:pPr>
      <m:oMathPara>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cs="宋体"/>
                  <w:kern w:val="2"/>
                  <w:sz w:val="32"/>
                  <w:szCs w:val="32"/>
                  <w:highlight w:val="none"/>
                  <w:lang w:val="en-US" w:eastAsia="zh-CN" w:bidi="ar-SA"/>
                </w:rPr>
                <m:t>t</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r>
            <m:rPr>
              <m:sty m:val="p"/>
            </m:rPr>
            <w:rPr>
              <w:rFonts w:hint="default" w:ascii="Cambria Math" w:hAnsi="Cambria Math" w:cs="宋体"/>
              <w:kern w:val="2"/>
              <w:sz w:val="32"/>
              <w:szCs w:val="32"/>
              <w:highlight w:val="none"/>
              <w:lang w:val="en-US" w:eastAsia="zh-CN" w:bidi="ar-SA"/>
            </w:rPr>
            <m:t>2%</m:t>
          </m:r>
        </m:oMath>
      </m:oMathPara>
    </w:p>
    <w:p w14:paraId="74B6C178">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其中</w:t>
      </w:r>
      <w:r>
        <w:rPr>
          <w:rFonts w:hint="eastAsia" w:ascii="仿宋_GB2312" w:hAnsi="黑体" w:eastAsia="仿宋_GB2312" w:cs="宋体"/>
          <w:sz w:val="32"/>
          <w:szCs w:val="32"/>
          <w:highlight w:val="none"/>
          <w:lang w:val="en-US" w:eastAsia="zh-CN"/>
        </w:rPr>
        <w:t>，</w:t>
      </w:r>
    </w:p>
    <w:p w14:paraId="5AF0BC6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：配备粮油专用设施设备和储备粮管理信息系统</w:t>
      </w:r>
      <w:r>
        <w:rPr>
          <w:rFonts w:hint="eastAsia" w:ascii="仿宋_GB2312" w:hAnsi="黑体" w:eastAsia="仿宋_GB2312" w:cs="宋体"/>
          <w:sz w:val="32"/>
          <w:szCs w:val="32"/>
          <w:highlight w:val="none"/>
        </w:rPr>
        <w:t>吨粮投入资金</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lang w:eastAsia="zh-CN"/>
        </w:rPr>
        <w:t>参考</w:t>
      </w:r>
      <w:r>
        <w:rPr>
          <w:rFonts w:hint="eastAsia" w:ascii="仿宋_GB2312" w:hAnsi="黑体" w:eastAsia="仿宋_GB2312" w:cs="宋体"/>
          <w:sz w:val="32"/>
          <w:szCs w:val="32"/>
          <w:highlight w:val="none"/>
        </w:rPr>
        <w:t>《广东省粮食仓库建设指引（修订）》确定为233元/吨</w:t>
      </w:r>
      <w:r>
        <w:rPr>
          <w:rFonts w:hint="eastAsia" w:ascii="仿宋_GB2312" w:hAnsi="黑体" w:eastAsia="仿宋_GB2312" w:cs="宋体"/>
          <w:sz w:val="32"/>
          <w:szCs w:val="32"/>
          <w:highlight w:val="none"/>
          <w:lang w:eastAsia="zh-CN"/>
        </w:rPr>
        <w:t>；</w:t>
      </w:r>
    </w:p>
    <w:p w14:paraId="61F3C4E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宋体"/>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t</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折旧年限</w:t>
      </w:r>
      <w:r>
        <w:rPr>
          <w:rFonts w:hint="eastAsia" w:ascii="仿宋_GB2312" w:hAnsi="黑体" w:eastAsia="仿宋_GB2312" w:cs="宋体"/>
          <w:sz w:val="32"/>
          <w:szCs w:val="32"/>
          <w:highlight w:val="none"/>
          <w:lang w:eastAsia="zh-CN"/>
        </w:rPr>
        <w:t>，按照设备折旧相关规定，</w:t>
      </w:r>
      <w:r>
        <w:rPr>
          <w:rFonts w:hint="eastAsia" w:ascii="仿宋_GB2312" w:hAnsi="黑体" w:eastAsia="仿宋_GB2312" w:cs="宋体"/>
          <w:sz w:val="32"/>
          <w:szCs w:val="32"/>
          <w:highlight w:val="none"/>
          <w:lang w:val="en-US" w:eastAsia="zh-CN"/>
        </w:rPr>
        <w:t>取6年。</w:t>
      </w:r>
    </w:p>
    <w:p w14:paraId="784EC7B9">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b/>
          <w:bCs/>
          <w:sz w:val="32"/>
          <w:szCs w:val="32"/>
          <w:highlight w:val="none"/>
          <w:lang w:val="en-US" w:eastAsia="zh-CN"/>
        </w:rPr>
        <w:t>（三）</w:t>
      </w:r>
      <w:r>
        <w:rPr>
          <w:rFonts w:hint="eastAsia" w:ascii="仿宋_GB2312" w:hAnsi="黑体" w:eastAsia="仿宋_GB2312" w:cs="宋体"/>
          <w:b/>
          <w:bCs/>
          <w:sz w:val="32"/>
          <w:szCs w:val="32"/>
          <w:highlight w:val="none"/>
        </w:rPr>
        <w:t>检测费标准</w:t>
      </w:r>
      <w:r>
        <w:rPr>
          <w:rFonts w:hint="eastAsia" w:ascii="仿宋_GB2312" w:hAnsi="黑体" w:eastAsia="仿宋_GB2312" w:cs="宋体"/>
          <w:sz w:val="32"/>
          <w:szCs w:val="32"/>
          <w:highlight w:val="none"/>
          <w:lang w:val="en-US" w:eastAsia="zh-CN"/>
        </w:rPr>
        <w:t>按如下公式计算：</w:t>
      </w:r>
    </w:p>
    <w:p w14:paraId="6C33136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黑体" w:eastAsia="仿宋_GB2312" w:cs="宋体"/>
          <w:sz w:val="32"/>
          <w:szCs w:val="32"/>
          <w:highlight w:val="none"/>
          <w:lang w:val="en-US"/>
        </w:rPr>
      </w:pPr>
      <m:oMathPara>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k</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m:oMathPara>
    </w:p>
    <w:p w14:paraId="5206ECF0">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其中</w:t>
      </w:r>
      <w:r>
        <w:rPr>
          <w:rFonts w:hint="eastAsia" w:ascii="仿宋_GB2312" w:hAnsi="黑体" w:eastAsia="仿宋_GB2312" w:cs="宋体"/>
          <w:sz w:val="32"/>
          <w:szCs w:val="32"/>
          <w:highlight w:val="none"/>
          <w:lang w:val="en-US" w:eastAsia="zh-CN"/>
        </w:rPr>
        <w:t>，</w:t>
      </w:r>
    </w:p>
    <w:p w14:paraId="064AA0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仿宋_GB2312" w:eastAsia="仿宋_GB2312" w:cs="仿宋_GB2312"/>
          <w:sz w:val="32"/>
          <w:szCs w:val="32"/>
          <w:highlight w:val="none"/>
        </w:rPr>
        <w:t>扦样比例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份/吨。</w:t>
      </w:r>
      <w:r>
        <w:rPr>
          <w:rFonts w:hint="eastAsia" w:ascii="仿宋_GB2312" w:hAnsi="仿宋_GB2312" w:eastAsia="仿宋_GB2312" w:cs="仿宋_GB2312"/>
          <w:sz w:val="32"/>
          <w:szCs w:val="32"/>
          <w:highlight w:val="none"/>
        </w:rPr>
        <w:t>扦样比例按照《</w:t>
      </w:r>
      <w:r>
        <w:rPr>
          <w:rFonts w:hint="eastAsia" w:ascii="仿宋_GB2312" w:hAnsi="仿宋_GB2312" w:eastAsia="仿宋_GB2312" w:cs="仿宋_GB2312"/>
          <w:sz w:val="32"/>
          <w:szCs w:val="32"/>
          <w:highlight w:val="none"/>
          <w:lang w:eastAsia="zh-CN"/>
        </w:rPr>
        <w:t>政府储备粮油质量检查扦样检验管理办法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国粮规标</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号）确定为1份/2000吨</w:t>
      </w:r>
      <w:r>
        <w:rPr>
          <w:rFonts w:hint="eastAsia" w:ascii="仿宋_GB2312" w:hAnsi="仿宋_GB2312" w:eastAsia="仿宋_GB2312" w:cs="仿宋_GB2312"/>
          <w:sz w:val="32"/>
          <w:szCs w:val="32"/>
          <w:highlight w:val="none"/>
          <w:lang w:eastAsia="zh-CN"/>
        </w:rPr>
        <w:t>；</w:t>
      </w:r>
    </w:p>
    <w:p w14:paraId="367159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k</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检测频次</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次/年。</w:t>
      </w:r>
      <w:r>
        <w:rPr>
          <w:rFonts w:hint="eastAsia" w:ascii="仿宋_GB2312" w:hAnsi="黑体" w:eastAsia="仿宋_GB2312" w:cs="宋体"/>
          <w:sz w:val="32"/>
          <w:szCs w:val="32"/>
          <w:highlight w:val="none"/>
        </w:rPr>
        <w:t>按照《政府储备粮食质量安全管理办法》（国粮发规〔2021〕30号）确定</w:t>
      </w:r>
      <w:r>
        <w:rPr>
          <w:rFonts w:hint="eastAsia" w:ascii="仿宋_GB2312" w:hAnsi="黑体" w:eastAsia="仿宋_GB2312" w:cs="宋体"/>
          <w:sz w:val="32"/>
          <w:szCs w:val="32"/>
          <w:highlight w:val="none"/>
          <w:lang w:eastAsia="zh-CN"/>
        </w:rPr>
        <w:t>（入库、出库各</w:t>
      </w:r>
      <w:r>
        <w:rPr>
          <w:rFonts w:hint="eastAsia" w:ascii="仿宋_GB2312" w:hAnsi="黑体" w:eastAsia="仿宋_GB2312" w:cs="宋体"/>
          <w:sz w:val="32"/>
          <w:szCs w:val="32"/>
          <w:highlight w:val="none"/>
          <w:lang w:val="en-US" w:eastAsia="zh-CN"/>
        </w:rPr>
        <w:t>1次，在库期间每年2次</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w:t>
      </w:r>
      <w:r>
        <w:rPr>
          <w:rFonts w:hint="eastAsia" w:ascii="仿宋_GB2312" w:hAnsi="黑体" w:eastAsia="仿宋_GB2312" w:cs="宋体"/>
          <w:sz w:val="32"/>
          <w:szCs w:val="32"/>
          <w:highlight w:val="none"/>
        </w:rPr>
        <w:t>大米4次/年、小麦</w:t>
      </w:r>
      <w:r>
        <w:rPr>
          <w:rFonts w:hint="default" w:ascii="仿宋_GB2312" w:hAnsi="黑体" w:eastAsia="仿宋_GB2312" w:cs="宋体"/>
          <w:sz w:val="32"/>
          <w:szCs w:val="32"/>
          <w:highlight w:val="none"/>
          <w:lang w:val="en-US"/>
        </w:rPr>
        <w:t>2.4</w:t>
      </w:r>
      <w:r>
        <w:rPr>
          <w:rFonts w:hint="eastAsia" w:ascii="仿宋_GB2312" w:hAnsi="黑体" w:eastAsia="仿宋_GB2312" w:cs="宋体"/>
          <w:sz w:val="32"/>
          <w:szCs w:val="32"/>
          <w:highlight w:val="none"/>
        </w:rPr>
        <w:t>次/年</w:t>
      </w:r>
      <w:r>
        <w:rPr>
          <w:rFonts w:hint="default" w:ascii="仿宋_GB2312" w:hAnsi="黑体" w:eastAsia="仿宋_GB2312" w:cs="宋体"/>
          <w:sz w:val="32"/>
          <w:szCs w:val="32"/>
          <w:highlight w:val="none"/>
          <w:lang w:val="en-US" w:eastAsia="zh-CN"/>
        </w:rPr>
        <w:t>、</w:t>
      </w:r>
      <w:r>
        <w:rPr>
          <w:rFonts w:hint="eastAsia" w:ascii="仿宋_GB2312" w:hAnsi="黑体" w:eastAsia="仿宋_GB2312" w:cs="宋体"/>
          <w:sz w:val="32"/>
          <w:szCs w:val="32"/>
          <w:highlight w:val="none"/>
          <w:lang w:eastAsia="zh-CN"/>
        </w:rPr>
        <w:t>玉米</w:t>
      </w:r>
      <w:r>
        <w:rPr>
          <w:rFonts w:hint="eastAsia" w:ascii="仿宋_GB2312" w:hAnsi="黑体" w:eastAsia="仿宋_GB2312" w:cs="宋体"/>
          <w:sz w:val="32"/>
          <w:szCs w:val="32"/>
          <w:highlight w:val="none"/>
        </w:rPr>
        <w:t>2.67次/年</w:t>
      </w:r>
      <w:r>
        <w:rPr>
          <w:rFonts w:hint="eastAsia" w:ascii="仿宋_GB2312" w:hAnsi="黑体" w:eastAsia="仿宋_GB2312" w:cs="宋体"/>
          <w:sz w:val="32"/>
          <w:szCs w:val="32"/>
          <w:highlight w:val="none"/>
          <w:lang w:eastAsia="zh-CN"/>
        </w:rPr>
        <w:t>；</w:t>
      </w:r>
    </w:p>
    <w:p w14:paraId="1D918D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检测单价</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元/份。参照《广东省粮食和物资储备局关于调整粮食质量安全抽检费用标准的通知》（粤粮监〔2023〕27号）</w:t>
      </w:r>
      <w:r>
        <w:rPr>
          <w:rFonts w:hint="eastAsia" w:ascii="仿宋_GB2312" w:hAnsi="黑体" w:eastAsia="仿宋_GB2312" w:cs="宋体"/>
          <w:sz w:val="32"/>
          <w:szCs w:val="32"/>
          <w:highlight w:val="none"/>
        </w:rPr>
        <w:t>确定，大</w:t>
      </w:r>
      <w:r>
        <w:rPr>
          <w:rFonts w:hint="eastAsia" w:ascii="仿宋_GB2312" w:hAnsi="仿宋_GB2312" w:eastAsia="仿宋_GB2312" w:cs="仿宋_GB2312"/>
          <w:sz w:val="32"/>
          <w:szCs w:val="32"/>
          <w:highlight w:val="none"/>
        </w:rPr>
        <w:t>米为</w:t>
      </w:r>
      <w:r>
        <w:rPr>
          <w:rFonts w:hint="eastAsia" w:ascii="仿宋_GB2312" w:hAnsi="仿宋_GB2312" w:eastAsia="仿宋_GB2312" w:cs="仿宋_GB2312"/>
          <w:sz w:val="32"/>
          <w:szCs w:val="32"/>
          <w:highlight w:val="none"/>
          <w:lang w:val="en-US" w:eastAsia="zh-CN"/>
        </w:rPr>
        <w:t>1900</w:t>
      </w:r>
      <w:r>
        <w:rPr>
          <w:rFonts w:hint="eastAsia" w:ascii="仿宋_GB2312" w:hAnsi="仿宋_GB2312" w:eastAsia="仿宋_GB2312" w:cs="仿宋_GB2312"/>
          <w:sz w:val="32"/>
          <w:szCs w:val="32"/>
          <w:highlight w:val="none"/>
        </w:rPr>
        <w:t>元/份、小麦为</w:t>
      </w:r>
      <w:r>
        <w:rPr>
          <w:rFonts w:hint="eastAsia" w:ascii="仿宋_GB2312" w:hAnsi="仿宋_GB2312" w:eastAsia="仿宋_GB2312" w:cs="仿宋_GB2312"/>
          <w:sz w:val="32"/>
          <w:szCs w:val="32"/>
          <w:highlight w:val="none"/>
          <w:lang w:val="en-US" w:eastAsia="zh-CN"/>
        </w:rPr>
        <w:t>3860</w:t>
      </w:r>
      <w:r>
        <w:rPr>
          <w:rFonts w:hint="eastAsia" w:ascii="仿宋_GB2312" w:hAnsi="仿宋_GB2312" w:eastAsia="仿宋_GB2312" w:cs="仿宋_GB2312"/>
          <w:sz w:val="32"/>
          <w:szCs w:val="32"/>
          <w:highlight w:val="none"/>
        </w:rPr>
        <w:t>元/份、</w:t>
      </w:r>
      <w:r>
        <w:rPr>
          <w:rFonts w:hint="eastAsia" w:ascii="仿宋_GB2312" w:hAnsi="仿宋_GB2312" w:eastAsia="仿宋_GB2312" w:cs="仿宋_GB2312"/>
          <w:sz w:val="32"/>
          <w:szCs w:val="32"/>
          <w:highlight w:val="none"/>
          <w:lang w:eastAsia="zh-CN"/>
        </w:rPr>
        <w:t>玉米</w:t>
      </w:r>
      <w:r>
        <w:rPr>
          <w:rFonts w:hint="eastAsia" w:ascii="仿宋_GB2312" w:hAnsi="仿宋_GB2312" w:eastAsia="仿宋_GB2312" w:cs="仿宋_GB2312"/>
          <w:sz w:val="32"/>
          <w:szCs w:val="32"/>
          <w:highlight w:val="none"/>
          <w:lang w:val="en-US" w:eastAsia="zh-CN"/>
        </w:rPr>
        <w:t>3860</w:t>
      </w:r>
      <w:r>
        <w:rPr>
          <w:rFonts w:hint="eastAsia" w:ascii="仿宋_GB2312" w:hAnsi="仿宋_GB2312" w:eastAsia="仿宋_GB2312" w:cs="仿宋_GB2312"/>
          <w:sz w:val="32"/>
          <w:szCs w:val="32"/>
          <w:highlight w:val="none"/>
        </w:rPr>
        <w:t>元/份。</w:t>
      </w:r>
    </w:p>
    <w:p w14:paraId="429B91B6">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eastAsia="zh-CN"/>
        </w:rPr>
      </w:pPr>
      <w:r>
        <w:rPr>
          <w:rFonts w:hint="eastAsia" w:ascii="仿宋_GB2312" w:hAnsi="黑体" w:eastAsia="仿宋_GB2312" w:cs="宋体"/>
          <w:b/>
          <w:bCs/>
          <w:sz w:val="32"/>
          <w:szCs w:val="32"/>
          <w:highlight w:val="none"/>
          <w:lang w:val="en-US" w:eastAsia="zh-CN"/>
        </w:rPr>
        <w:t>（四）</w:t>
      </w:r>
      <w:r>
        <w:rPr>
          <w:rFonts w:hint="eastAsia" w:ascii="仿宋_GB2312" w:hAnsi="黑体" w:eastAsia="仿宋_GB2312" w:cs="宋体"/>
          <w:b/>
          <w:bCs/>
          <w:sz w:val="32"/>
          <w:szCs w:val="32"/>
          <w:highlight w:val="none"/>
        </w:rPr>
        <w:t>保管损耗标准</w:t>
      </w:r>
      <w:r>
        <w:rPr>
          <w:rFonts w:hint="eastAsia" w:ascii="仿宋_GB2312" w:hAnsi="黑体" w:eastAsia="仿宋_GB2312" w:cs="宋体"/>
          <w:sz w:val="32"/>
          <w:szCs w:val="32"/>
          <w:highlight w:val="none"/>
          <w:lang w:val="en-US" w:eastAsia="zh-CN"/>
        </w:rPr>
        <w:t>按如下公式计算：</w:t>
      </w:r>
    </w:p>
    <w:p w14:paraId="00E0647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黑体" w:eastAsia="仿宋_GB2312" w:cs="宋体"/>
          <w:sz w:val="32"/>
          <w:szCs w:val="32"/>
          <w:highlight w:val="none"/>
          <w:lang w:val="en-US"/>
        </w:rPr>
      </w:pPr>
      <m:oMathPara>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4</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oMath>
      </m:oMathPara>
    </w:p>
    <w:p w14:paraId="3F0F8B9F">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1714DE7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宋体"/>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：粮食买价</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元/吨。确定原则同上。</w:t>
      </w:r>
    </w:p>
    <w:p w14:paraId="0532047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宋体"/>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lang w:val="en-US" w:eastAsia="zh-CN"/>
        </w:rPr>
        <w:t>损耗率。按照</w:t>
      </w:r>
      <w:r>
        <w:rPr>
          <w:rFonts w:hint="eastAsia" w:ascii="仿宋_GB2312" w:hAnsi="黑体" w:eastAsia="仿宋_GB2312" w:cs="宋体"/>
          <w:sz w:val="32"/>
          <w:szCs w:val="32"/>
          <w:highlight w:val="none"/>
        </w:rPr>
        <w:t>《政府储备粮食仓储管理办法》（国粮仓规〔2021〕18号）确定，大米0.15%、小麦</w:t>
      </w:r>
      <w:r>
        <w:rPr>
          <w:rFonts w:hint="default" w:ascii="仿宋_GB2312" w:hAnsi="黑体" w:eastAsia="仿宋_GB2312" w:cs="宋体"/>
          <w:sz w:val="32"/>
          <w:szCs w:val="32"/>
          <w:highlight w:val="none"/>
          <w:lang w:val="en-US"/>
        </w:rPr>
        <w:t>0.04%、</w:t>
      </w:r>
      <w:r>
        <w:rPr>
          <w:rFonts w:hint="eastAsia" w:ascii="仿宋_GB2312" w:hAnsi="黑体" w:eastAsia="仿宋_GB2312" w:cs="宋体"/>
          <w:sz w:val="32"/>
          <w:szCs w:val="32"/>
          <w:highlight w:val="none"/>
          <w:lang w:eastAsia="zh-CN"/>
        </w:rPr>
        <w:t>玉米</w:t>
      </w:r>
      <w:r>
        <w:rPr>
          <w:rFonts w:hint="eastAsia" w:ascii="仿宋_GB2312" w:hAnsi="黑体" w:eastAsia="仿宋_GB2312" w:cs="宋体"/>
          <w:sz w:val="32"/>
          <w:szCs w:val="32"/>
          <w:highlight w:val="none"/>
        </w:rPr>
        <w:t>0.067%。</w:t>
      </w:r>
    </w:p>
    <w:p w14:paraId="541A7083">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eastAsia="zh-CN"/>
        </w:rPr>
      </w:pPr>
      <w:r>
        <w:rPr>
          <w:rFonts w:hint="eastAsia" w:ascii="仿宋_GB2312" w:hAnsi="黑体" w:eastAsia="仿宋_GB2312" w:cs="宋体"/>
          <w:b/>
          <w:bCs/>
          <w:sz w:val="32"/>
          <w:szCs w:val="32"/>
          <w:highlight w:val="none"/>
          <w:lang w:val="en-US" w:eastAsia="zh-CN"/>
        </w:rPr>
        <w:t>（五）粮食</w:t>
      </w:r>
      <w:r>
        <w:rPr>
          <w:rFonts w:hint="eastAsia" w:ascii="仿宋_GB2312" w:hAnsi="黑体" w:eastAsia="仿宋_GB2312" w:cs="宋体"/>
          <w:b/>
          <w:bCs/>
          <w:sz w:val="32"/>
          <w:szCs w:val="32"/>
          <w:highlight w:val="none"/>
        </w:rPr>
        <w:t>保险费标准</w:t>
      </w:r>
      <w:r>
        <w:rPr>
          <w:rFonts w:hint="eastAsia" w:ascii="仿宋_GB2312" w:hAnsi="黑体" w:eastAsia="仿宋_GB2312" w:cs="宋体"/>
          <w:sz w:val="32"/>
          <w:szCs w:val="32"/>
          <w:highlight w:val="none"/>
          <w:lang w:val="en-US" w:eastAsia="zh-CN"/>
        </w:rPr>
        <w:t>按如下公式计算：</w:t>
      </w:r>
    </w:p>
    <w:p w14:paraId="66CF029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黑体" w:eastAsia="仿宋_GB2312" w:cs="宋体"/>
          <w:sz w:val="32"/>
          <w:szCs w:val="32"/>
          <w:highlight w:val="none"/>
          <w:lang w:val="en-US"/>
        </w:rPr>
      </w:pPr>
      <m:oMathPara>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5</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r>
            <m:rPr>
              <m:sty m:val="p"/>
            </m:rPr>
            <w:rPr>
              <w:rFonts w:hint="eastAsia" w:ascii="Cambria Math" w:hAnsi="Cambria Math" w:eastAsia="仿宋_GB2312"/>
              <w:sz w:val="32"/>
              <w:szCs w:val="32"/>
              <w:highlight w:val="none"/>
            </w:rPr>
            <m:t>0.12%</m:t>
          </m:r>
        </m:oMath>
      </m:oMathPara>
    </w:p>
    <w:p w14:paraId="635573A3">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39348F9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宋体"/>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：粮食买价</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元/吨。确定原则同上。</w:t>
      </w:r>
    </w:p>
    <w:p w14:paraId="18BDEFD0">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黑体" w:eastAsia="仿宋_GB2312" w:cs="宋体"/>
          <w:b/>
          <w:bCs/>
          <w:sz w:val="32"/>
          <w:szCs w:val="32"/>
          <w:highlight w:val="none"/>
          <w:lang w:val="en-US" w:eastAsia="zh-CN"/>
        </w:rPr>
        <w:t>（六）</w:t>
      </w:r>
      <w:r>
        <w:rPr>
          <w:rFonts w:hint="eastAsia" w:ascii="仿宋_GB2312" w:hAnsi="黑体" w:eastAsia="仿宋_GB2312" w:cs="宋体"/>
          <w:b/>
          <w:bCs/>
          <w:sz w:val="32"/>
          <w:szCs w:val="32"/>
          <w:highlight w:val="none"/>
        </w:rPr>
        <w:t>其他费用标准</w:t>
      </w: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6</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mbria Math" w:hAnsi="Cambria Math" w:eastAsia="仿宋_GB2312" w:cs="宋体"/>
          <w:b w:val="0"/>
          <w:i w:val="0"/>
          <w:kern w:val="2"/>
          <w:sz w:val="32"/>
          <w:szCs w:val="32"/>
          <w:highlight w:val="none"/>
          <w:lang w:val="en-US" w:eastAsia="zh-CN" w:bidi="ar-SA"/>
        </w:rPr>
        <w:t>：</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深圳市</w:t>
      </w:r>
      <w:r>
        <w:rPr>
          <w:rFonts w:hint="eastAsia" w:ascii="仿宋_GB2312" w:hAnsi="仿宋_GB2312" w:eastAsia="仿宋_GB2312" w:cs="仿宋_GB2312"/>
          <w:sz w:val="32"/>
          <w:szCs w:val="32"/>
          <w:highlight w:val="none"/>
        </w:rPr>
        <w:t>市场平均水平确定为</w:t>
      </w:r>
      <w:r>
        <w:rPr>
          <w:rFonts w:hint="eastAsia" w:ascii="仿宋_GB2312" w:hAnsi="仿宋_GB2312" w:eastAsia="仿宋_GB2312" w:cs="仿宋_GB2312"/>
          <w:b w:val="0"/>
          <w:i w:val="0"/>
          <w:kern w:val="2"/>
          <w:sz w:val="32"/>
          <w:szCs w:val="32"/>
          <w:highlight w:val="none"/>
          <w:lang w:val="en-US" w:eastAsia="zh-CN" w:bidi="ar-SA"/>
        </w:rPr>
        <w:t>水电费、消毒费、防化费以及安全生产费用等，取</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元/吨。</w:t>
      </w:r>
    </w:p>
    <w:p w14:paraId="63491985">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rPr>
        <w:t>轮换费及价差</w:t>
      </w:r>
      <w:r>
        <w:rPr>
          <w:rFonts w:hint="eastAsia" w:ascii="黑体" w:hAnsi="黑体" w:eastAsia="黑体" w:cs="黑体"/>
          <w:b w:val="0"/>
          <w:bCs w:val="0"/>
          <w:sz w:val="32"/>
          <w:szCs w:val="32"/>
          <w:highlight w:val="none"/>
          <w:lang w:val="en-US" w:eastAsia="zh-CN"/>
        </w:rPr>
        <w:t>标准</w:t>
      </w:r>
    </w:p>
    <w:p w14:paraId="67A4DEC0">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rPr>
        <w:t>轮换费及价差标准</w:t>
      </w:r>
      <w:r>
        <w:rPr>
          <w:rFonts w:hint="eastAsia" w:ascii="仿宋_GB2312" w:hAnsi="黑体" w:eastAsia="仿宋_GB2312" w:cs="宋体"/>
          <w:sz w:val="32"/>
          <w:szCs w:val="32"/>
          <w:highlight w:val="none"/>
          <w:lang w:val="en-US" w:eastAsia="zh-CN"/>
        </w:rPr>
        <w:t>按如下公式计算：</w:t>
      </w:r>
    </w:p>
    <w:p w14:paraId="763961E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黑体" w:eastAsia="仿宋_GB2312" w:cs="宋体"/>
          <w:sz w:val="32"/>
          <w:szCs w:val="32"/>
          <w:highlight w:val="none"/>
          <w:lang w:val="en-US"/>
        </w:rPr>
      </w:pPr>
      <m:oMathPara>
        <m:oMath>
          <m:r>
            <m:rPr>
              <m:sty m:val="p"/>
            </m:rPr>
            <w:rPr>
              <w:rFonts w:hint="default" w:ascii="Cambria Math" w:hAnsi="Cambria Math" w:eastAsia="仿宋_GB2312" w:cs="宋体"/>
              <w:kern w:val="2"/>
              <w:sz w:val="32"/>
              <w:szCs w:val="32"/>
              <w:highlight w:val="none"/>
              <w:lang w:val="en-US" w:eastAsia="zh-CN" w:bidi="ar-SA"/>
            </w:rPr>
            <m:t>D</m:t>
          </m:r>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4</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t</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diff</m:t>
              </m:r>
              <m:ctrlPr>
                <w:rPr>
                  <w:rFonts w:hint="eastAsia" w:ascii="Cambria Math" w:hAnsi="Cambria Math" w:eastAsia="仿宋_GB2312" w:cs="宋体"/>
                  <w:b w:val="0"/>
                  <w:i w:val="0"/>
                  <w:kern w:val="2"/>
                  <w:sz w:val="32"/>
                  <w:szCs w:val="32"/>
                  <w:highlight w:val="none"/>
                  <w:lang w:val="en-US" w:eastAsia="zh-CN" w:bidi="ar-SA"/>
                </w:rPr>
              </m:ctrlPr>
            </m:sub>
          </m:sSub>
        </m:oMath>
      </m:oMathPara>
    </w:p>
    <w:p w14:paraId="26160E45">
      <w:pPr>
        <w:keepNext w:val="0"/>
        <w:keepLines w:val="0"/>
        <w:pageBreakBefore w:val="0"/>
        <w:numPr>
          <w:ilvl w:val="0"/>
          <w:numId w:val="0"/>
        </w:numPr>
        <w:kinsoku/>
        <w:wordWrap/>
        <w:overflowPunct/>
        <w:topLinePunct w:val="0"/>
        <w:autoSpaceDE/>
        <w:autoSpaceDN/>
        <w:bidi w:val="0"/>
        <w:adjustRightInd/>
        <w:snapToGrid/>
        <w:spacing w:line="560" w:lineRule="exact"/>
        <w:ind w:left="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6F7CC01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港口相关费用标准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参考</w:t>
      </w:r>
      <w:r>
        <w:rPr>
          <w:rFonts w:hint="eastAsia" w:ascii="仿宋_GB2312" w:hAnsi="黑体" w:eastAsia="仿宋_GB2312" w:cs="宋体"/>
          <w:sz w:val="32"/>
          <w:szCs w:val="32"/>
          <w:highlight w:val="none"/>
          <w:lang w:eastAsia="zh-CN"/>
        </w:rPr>
        <w:t>深圳市</w:t>
      </w:r>
      <w:r>
        <w:rPr>
          <w:rFonts w:hint="eastAsia" w:ascii="仿宋_GB2312" w:hAnsi="黑体" w:eastAsia="仿宋_GB2312" w:cs="宋体"/>
          <w:sz w:val="32"/>
          <w:szCs w:val="32"/>
          <w:highlight w:val="none"/>
        </w:rPr>
        <w:t>市场平均价格确定，</w:t>
      </w:r>
      <w:r>
        <w:rPr>
          <w:rFonts w:hint="eastAsia" w:ascii="仿宋_GB2312" w:hAnsi="黑体" w:eastAsia="仿宋_GB2312" w:cs="宋体"/>
          <w:sz w:val="32"/>
          <w:szCs w:val="32"/>
          <w:highlight w:val="none"/>
          <w:lang w:val="en-US" w:eastAsia="zh-CN"/>
        </w:rPr>
        <w:t>取</w:t>
      </w:r>
      <w:r>
        <w:rPr>
          <w:rFonts w:hint="eastAsia" w:ascii="仿宋_GB2312" w:hAnsi="黑体" w:eastAsia="仿宋_GB2312" w:cs="宋体"/>
          <w:sz w:val="32"/>
          <w:szCs w:val="32"/>
          <w:highlight w:val="none"/>
        </w:rPr>
        <w:t>60元/吨</w:t>
      </w:r>
      <w:r>
        <w:rPr>
          <w:rFonts w:hint="eastAsia" w:ascii="仿宋_GB2312" w:hAnsi="黑体" w:eastAsia="仿宋_GB2312" w:cs="宋体"/>
          <w:sz w:val="32"/>
          <w:szCs w:val="32"/>
          <w:highlight w:val="none"/>
          <w:lang w:eastAsia="zh-CN"/>
        </w:rPr>
        <w:t>；</w:t>
      </w:r>
    </w:p>
    <w:p w14:paraId="325960A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仿宋_GB2312" w:eastAsia="仿宋_GB2312" w:cs="仿宋_GB2312"/>
          <w:sz w:val="32"/>
          <w:szCs w:val="32"/>
          <w:highlight w:val="none"/>
        </w:rPr>
        <w:t>短途运输费标准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元/吨。</w:t>
      </w:r>
      <w:r>
        <w:rPr>
          <w:rFonts w:hint="eastAsia" w:ascii="仿宋_GB2312" w:hAnsi="仿宋_GB2312" w:eastAsia="仿宋_GB2312" w:cs="仿宋_GB2312"/>
          <w:sz w:val="32"/>
          <w:szCs w:val="32"/>
          <w:highlight w:val="none"/>
        </w:rPr>
        <w:t>参考</w:t>
      </w:r>
      <w:r>
        <w:rPr>
          <w:rFonts w:hint="eastAsia" w:ascii="仿宋_GB2312" w:hAnsi="仿宋_GB2312" w:eastAsia="仿宋_GB2312" w:cs="仿宋_GB2312"/>
          <w:sz w:val="32"/>
          <w:szCs w:val="32"/>
          <w:highlight w:val="none"/>
          <w:lang w:eastAsia="zh-CN"/>
        </w:rPr>
        <w:t>深圳市</w:t>
      </w:r>
      <w:r>
        <w:rPr>
          <w:rFonts w:hint="eastAsia" w:ascii="仿宋_GB2312" w:hAnsi="仿宋_GB2312" w:eastAsia="仿宋_GB2312" w:cs="仿宋_GB2312"/>
          <w:sz w:val="32"/>
          <w:szCs w:val="32"/>
          <w:highlight w:val="none"/>
        </w:rPr>
        <w:t>市场平均价格确定，</w:t>
      </w:r>
      <w:r>
        <w:rPr>
          <w:rFonts w:hint="eastAsia" w:ascii="仿宋_GB2312" w:hAnsi="仿宋_GB2312" w:eastAsia="仿宋_GB2312" w:cs="仿宋_GB2312"/>
          <w:sz w:val="32"/>
          <w:szCs w:val="32"/>
          <w:highlight w:val="none"/>
          <w:lang w:val="en-US" w:eastAsia="zh-CN"/>
        </w:rPr>
        <w:t>取72</w:t>
      </w:r>
      <w:r>
        <w:rPr>
          <w:rFonts w:hint="eastAsia" w:ascii="仿宋_GB2312" w:hAnsi="仿宋_GB2312" w:eastAsia="仿宋_GB2312" w:cs="仿宋_GB2312"/>
          <w:sz w:val="32"/>
          <w:szCs w:val="32"/>
          <w:highlight w:val="none"/>
        </w:rPr>
        <w:t>元/吨</w:t>
      </w:r>
      <w:r>
        <w:rPr>
          <w:rFonts w:hint="eastAsia" w:ascii="仿宋_GB2312" w:hAnsi="仿宋_GB2312" w:eastAsia="仿宋_GB2312" w:cs="仿宋_GB2312"/>
          <w:sz w:val="32"/>
          <w:szCs w:val="32"/>
          <w:highlight w:val="none"/>
          <w:lang w:eastAsia="zh-CN"/>
        </w:rPr>
        <w:t>；</w:t>
      </w:r>
    </w:p>
    <w:p w14:paraId="7956430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装卸费标准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参考</w:t>
      </w:r>
      <w:r>
        <w:rPr>
          <w:rFonts w:hint="eastAsia" w:ascii="仿宋_GB2312" w:hAnsi="黑体" w:eastAsia="仿宋_GB2312" w:cs="宋体"/>
          <w:sz w:val="32"/>
          <w:szCs w:val="32"/>
          <w:highlight w:val="none"/>
          <w:lang w:eastAsia="zh-CN"/>
        </w:rPr>
        <w:t>深圳市</w:t>
      </w:r>
      <w:r>
        <w:rPr>
          <w:rFonts w:hint="eastAsia" w:ascii="仿宋_GB2312" w:hAnsi="黑体" w:eastAsia="仿宋_GB2312" w:cs="宋体"/>
          <w:sz w:val="32"/>
          <w:szCs w:val="32"/>
          <w:highlight w:val="none"/>
        </w:rPr>
        <w:t>市场平均价格确定，</w:t>
      </w:r>
      <w:r>
        <w:rPr>
          <w:rFonts w:hint="eastAsia" w:ascii="仿宋_GB2312" w:hAnsi="黑体" w:eastAsia="仿宋_GB2312" w:cs="宋体"/>
          <w:sz w:val="32"/>
          <w:szCs w:val="32"/>
          <w:highlight w:val="none"/>
          <w:lang w:val="en-US" w:eastAsia="zh-CN"/>
        </w:rPr>
        <w:t>取</w:t>
      </w:r>
      <w:r>
        <w:rPr>
          <w:rFonts w:hint="eastAsia" w:ascii="仿宋_GB2312" w:hAnsi="黑体" w:eastAsia="仿宋_GB2312" w:cs="宋体"/>
          <w:sz w:val="32"/>
          <w:szCs w:val="32"/>
          <w:highlight w:val="none"/>
        </w:rPr>
        <w:t>30元/吨</w:t>
      </w:r>
      <w:r>
        <w:rPr>
          <w:rFonts w:hint="eastAsia" w:ascii="仿宋_GB2312" w:hAnsi="黑体" w:eastAsia="仿宋_GB2312" w:cs="宋体"/>
          <w:sz w:val="32"/>
          <w:szCs w:val="32"/>
          <w:highlight w:val="none"/>
          <w:lang w:eastAsia="zh-CN"/>
        </w:rPr>
        <w:t>；</w:t>
      </w:r>
    </w:p>
    <w:p w14:paraId="552AB56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4</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包装和运输损耗标准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参考市场平均价格确定，</w:t>
      </w:r>
      <w:r>
        <w:rPr>
          <w:rFonts w:hint="eastAsia" w:ascii="仿宋_GB2312" w:hAnsi="黑体" w:eastAsia="仿宋_GB2312" w:cs="宋体"/>
          <w:sz w:val="32"/>
          <w:szCs w:val="32"/>
          <w:highlight w:val="none"/>
          <w:lang w:val="en-US" w:eastAsia="zh-CN"/>
        </w:rPr>
        <w:t>取</w:t>
      </w:r>
      <w:r>
        <w:rPr>
          <w:rFonts w:hint="eastAsia" w:ascii="仿宋_GB2312" w:hAnsi="黑体" w:eastAsia="仿宋_GB2312" w:cs="宋体"/>
          <w:sz w:val="32"/>
          <w:szCs w:val="32"/>
          <w:highlight w:val="none"/>
        </w:rPr>
        <w:t>10元/吨</w:t>
      </w:r>
      <w:r>
        <w:rPr>
          <w:rFonts w:hint="eastAsia" w:ascii="仿宋_GB2312" w:hAnsi="黑体" w:eastAsia="仿宋_GB2312" w:cs="宋体"/>
          <w:sz w:val="32"/>
          <w:szCs w:val="32"/>
          <w:highlight w:val="none"/>
          <w:lang w:eastAsia="zh-CN"/>
        </w:rPr>
        <w:t>；</w:t>
      </w:r>
    </w:p>
    <w:p w14:paraId="383132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t</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轮换周期</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年/次。</w:t>
      </w:r>
      <w:r>
        <w:rPr>
          <w:rFonts w:hint="eastAsia" w:ascii="仿宋_GB2312" w:hAnsi="黑体" w:eastAsia="仿宋_GB2312" w:cs="宋体"/>
          <w:sz w:val="32"/>
          <w:szCs w:val="32"/>
          <w:highlight w:val="none"/>
        </w:rPr>
        <w:t>大米1年1次、小麦</w:t>
      </w:r>
      <w:r>
        <w:rPr>
          <w:rFonts w:hint="default" w:ascii="仿宋_GB2312" w:hAnsi="黑体" w:eastAsia="仿宋_GB2312" w:cs="宋体"/>
          <w:sz w:val="32"/>
          <w:szCs w:val="32"/>
          <w:highlight w:val="none"/>
          <w:lang w:val="en-US"/>
        </w:rPr>
        <w:t>5年1次、</w:t>
      </w:r>
      <w:r>
        <w:rPr>
          <w:rFonts w:hint="eastAsia" w:ascii="仿宋_GB2312" w:hAnsi="黑体" w:eastAsia="仿宋_GB2312" w:cs="宋体"/>
          <w:sz w:val="32"/>
          <w:szCs w:val="32"/>
          <w:highlight w:val="none"/>
          <w:lang w:eastAsia="zh-CN"/>
        </w:rPr>
        <w:t>玉米</w:t>
      </w:r>
      <w:r>
        <w:rPr>
          <w:rFonts w:hint="eastAsia" w:ascii="仿宋_GB2312" w:hAnsi="黑体" w:eastAsia="仿宋_GB2312" w:cs="宋体"/>
          <w:sz w:val="32"/>
          <w:szCs w:val="32"/>
          <w:highlight w:val="none"/>
        </w:rPr>
        <w:t>3年1次</w:t>
      </w:r>
      <w:r>
        <w:rPr>
          <w:rFonts w:hint="eastAsia" w:ascii="仿宋_GB2312" w:hAnsi="黑体" w:eastAsia="仿宋_GB2312" w:cs="宋体"/>
          <w:sz w:val="32"/>
          <w:szCs w:val="32"/>
          <w:highlight w:val="none"/>
          <w:lang w:eastAsia="zh-CN"/>
        </w:rPr>
        <w:t>。</w:t>
      </w:r>
    </w:p>
    <w:p w14:paraId="5F9D1F4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diff</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轮换价差净值标准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按照国家粮油信息中心统计的上一年度</w:t>
      </w:r>
      <w:r>
        <w:rPr>
          <w:rFonts w:hint="eastAsia" w:ascii="仿宋_GB2312" w:hAnsi="黑体" w:eastAsia="仿宋_GB2312" w:cs="宋体"/>
          <w:sz w:val="32"/>
          <w:szCs w:val="32"/>
          <w:highlight w:val="none"/>
          <w:lang w:val="en-US" w:eastAsia="zh-CN"/>
        </w:rPr>
        <w:t>珠三角</w:t>
      </w:r>
      <w:r>
        <w:rPr>
          <w:rFonts w:hint="eastAsia" w:ascii="仿宋_GB2312" w:hAnsi="黑体" w:eastAsia="仿宋_GB2312" w:cs="宋体"/>
          <w:sz w:val="32"/>
          <w:szCs w:val="32"/>
          <w:highlight w:val="none"/>
        </w:rPr>
        <w:t>地区平均价差确定。</w:t>
      </w:r>
    </w:p>
    <w:p w14:paraId="667771D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黑体" w:eastAsia="仿宋_GB2312" w:cs="宋体"/>
          <w:sz w:val="32"/>
          <w:szCs w:val="32"/>
          <w:highlight w:val="none"/>
        </w:rPr>
      </w:pPr>
      <w:r>
        <w:rPr>
          <w:rFonts w:hint="eastAsia" w:ascii="仿宋_GB2312" w:hAnsi="黑体" w:eastAsia="仿宋_GB2312" w:cs="宋体"/>
          <w:sz w:val="32"/>
          <w:szCs w:val="32"/>
          <w:highlight w:val="none"/>
        </w:rPr>
        <w:t>上述各项费用标准中，大米的费用标准取数均为成品粮实物量数据，在进行储备费用包干标准核算时须折算成原粮，即大米储备费用包干标准=（</w:t>
      </w:r>
      <w:r>
        <w:rPr>
          <w:rFonts w:hint="eastAsia" w:ascii="仿宋_GB2312" w:hAnsi="黑体" w:eastAsia="仿宋_GB2312" w:cs="宋体"/>
          <w:sz w:val="32"/>
          <w:szCs w:val="32"/>
          <w:highlight w:val="none"/>
          <w:lang w:eastAsia="zh-CN"/>
        </w:rPr>
        <w:t>资金占用费</w:t>
      </w:r>
      <w:r>
        <w:rPr>
          <w:rFonts w:hint="eastAsia" w:ascii="仿宋_GB2312" w:hAnsi="黑体" w:eastAsia="仿宋_GB2312" w:cs="宋体"/>
          <w:sz w:val="32"/>
          <w:szCs w:val="32"/>
          <w:highlight w:val="none"/>
        </w:rPr>
        <w:t>标准+仓库</w:t>
      </w:r>
      <w:r>
        <w:rPr>
          <w:rFonts w:hint="eastAsia" w:ascii="仿宋_GB2312" w:hAnsi="黑体" w:eastAsia="仿宋_GB2312" w:cs="宋体"/>
          <w:sz w:val="32"/>
          <w:szCs w:val="32"/>
          <w:highlight w:val="none"/>
          <w:lang w:eastAsia="zh-CN"/>
        </w:rPr>
        <w:t>占用</w:t>
      </w:r>
      <w:r>
        <w:rPr>
          <w:rFonts w:hint="eastAsia" w:ascii="仿宋_GB2312" w:hAnsi="黑体" w:eastAsia="仿宋_GB2312" w:cs="宋体"/>
          <w:sz w:val="32"/>
          <w:szCs w:val="32"/>
          <w:highlight w:val="none"/>
        </w:rPr>
        <w:t>费标准+保管费标准+轮换费及价差标准）×</w:t>
      </w:r>
      <w:r>
        <w:rPr>
          <w:rFonts w:hint="eastAsia" w:ascii="仿宋_GB2312" w:hAnsi="黑体" w:eastAsia="仿宋_GB2312" w:cs="宋体"/>
          <w:sz w:val="32"/>
          <w:szCs w:val="32"/>
          <w:highlight w:val="none"/>
          <w:lang w:eastAsia="zh-CN"/>
        </w:rPr>
        <w:t>大米折率</w:t>
      </w:r>
      <w:r>
        <w:rPr>
          <w:rFonts w:hint="eastAsia" w:ascii="仿宋_GB2312" w:hAnsi="黑体" w:eastAsia="仿宋_GB2312" w:cs="宋体"/>
          <w:sz w:val="32"/>
          <w:szCs w:val="32"/>
          <w:highlight w:val="none"/>
        </w:rPr>
        <w:t>。</w:t>
      </w:r>
    </w:p>
    <w:p w14:paraId="5811DFE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黑体" w:eastAsia="仿宋_GB2312" w:cs="宋体"/>
          <w:sz w:val="32"/>
          <w:szCs w:val="32"/>
          <w:highlight w:val="none"/>
          <w:lang w:eastAsia="zh-CN"/>
        </w:rPr>
      </w:pPr>
      <w:r>
        <w:rPr>
          <w:rFonts w:hint="eastAsia" w:ascii="仿宋_GB2312" w:hAnsi="黑体" w:eastAsia="仿宋_GB2312" w:cs="宋体"/>
          <w:sz w:val="32"/>
          <w:szCs w:val="32"/>
          <w:highlight w:val="none"/>
          <w:lang w:eastAsia="zh-CN"/>
        </w:rPr>
        <w:t>稻谷适用大米的储备费用包干标准，面粉适用小麦的储备费用包干标准，大豆、大麦、高粱等其他原粮适用玉米的储备费用包干标准。按照国家粮食流通统计制度，大米、面粉统一按</w:t>
      </w:r>
      <w:r>
        <w:rPr>
          <w:rFonts w:hint="eastAsia" w:ascii="仿宋_GB2312" w:hAnsi="黑体" w:eastAsia="仿宋_GB2312" w:cs="宋体"/>
          <w:sz w:val="32"/>
          <w:szCs w:val="32"/>
          <w:highlight w:val="none"/>
          <w:lang w:val="en-US" w:eastAsia="zh-CN"/>
        </w:rPr>
        <w:t>0.7</w:t>
      </w:r>
      <w:r>
        <w:rPr>
          <w:rFonts w:hint="eastAsia" w:ascii="仿宋_GB2312" w:hAnsi="黑体" w:eastAsia="仿宋_GB2312" w:cs="宋体"/>
          <w:sz w:val="32"/>
          <w:szCs w:val="32"/>
          <w:highlight w:val="none"/>
          <w:lang w:eastAsia="zh-CN"/>
        </w:rPr>
        <w:t>折率折原粮。</w:t>
      </w:r>
    </w:p>
    <w:p w14:paraId="138A017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eastAsia="zh-CN"/>
        </w:rPr>
        <w:t>国家、广东省、深圳市对粮食等级、粮库建设标准、折旧年限、检测扦样比例和频次、损耗率、折率、轮换周期等另有新的规定的，从其规定。</w:t>
      </w:r>
    </w:p>
    <w:p w14:paraId="6AE498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C728E"/>
    <w:rsid w:val="6A5C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ind w:left="232"/>
      <w:jc w:val="both"/>
      <w:textAlignment w:val="baseline"/>
    </w:pPr>
    <w:rPr>
      <w:rFonts w:ascii="仿宋" w:hAnsi="仿宋" w:eastAsia="仿宋"/>
      <w:kern w:val="2"/>
      <w:sz w:val="32"/>
      <w:szCs w:val="32"/>
      <w:lang w:val="zh-CN" w:eastAsia="zh-CN" w:bidi="zh-CN"/>
    </w:rPr>
  </w:style>
  <w:style w:type="paragraph" w:styleId="3">
    <w:name w:val="Title"/>
    <w:basedOn w:val="1"/>
    <w:next w:val="1"/>
    <w:qFormat/>
    <w:uiPriority w:val="1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2025-02-10T11:59:00Z</dcterms:created>
  <dc:creator>WPS_1581317969</dc:creator>
  <cp:lastModifiedBy>WPS_1581317969</cp:lastModifiedBy>
  <dcterms:modified xsi:type="dcterms:W3CDTF">2025-02-10T11:59:57Z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8ABFFF877D55404DA42F51DD17601712_11</vt:lpwstr>
  </property>
  <property fmtid="{D5CDD505-2E9C-101B-9397-08002B2CF9AE}" pid="4" name="KSOTemplateDocerSaveRecord">
    <vt:lpwstr>eyJoZGlkIjoiYTZhNGMwNjJjZjEwZTRmMWU3OWJhOGJkMzgyNDU1YjQiLCJ1c2VySWQiOiI4MTY1ODEzMDIifQ==</vt:lpwstr>
  </property>
</Properties>
</file>