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o:title="watermark" focussize="0,0" recolor="t" r:id="rId16"/>
    </v:background>
  </w:background>
  <w:body>
    <w:p>
      <w:pPr>
        <w:adjustRightInd/>
        <w:snapToGrid/>
        <w:jc w:val="center"/>
        <w:rPr>
          <w:rFonts w:ascii="宋体" w:hAnsi="宋体" w:eastAsia="宋体"/>
          <w:b/>
          <w:sz w:val="44"/>
          <w:szCs w:val="44"/>
        </w:rPr>
      </w:pPr>
    </w:p>
    <w:p>
      <w:pPr>
        <w:adjustRightInd/>
        <w:snapToGrid/>
        <w:jc w:val="center"/>
        <w:rPr>
          <w:rFonts w:ascii="宋体" w:hAnsi="宋体" w:eastAsia="宋体"/>
          <w:b/>
          <w:sz w:val="44"/>
          <w:szCs w:val="44"/>
        </w:rPr>
      </w:pPr>
      <w:r>
        <w:rPr>
          <w:rFonts w:hint="eastAsia" w:ascii="宋体" w:hAnsi="宋体" w:eastAsia="宋体"/>
          <w:b/>
          <w:sz w:val="44"/>
          <w:szCs w:val="44"/>
        </w:rPr>
        <w:t>深圳市发展和改革委员会202</w:t>
      </w:r>
      <w:r>
        <w:rPr>
          <w:rFonts w:ascii="宋体" w:hAnsi="宋体" w:eastAsia="宋体"/>
          <w:b/>
          <w:sz w:val="44"/>
          <w:szCs w:val="44"/>
        </w:rPr>
        <w:t>4</w:t>
      </w:r>
      <w:r>
        <w:rPr>
          <w:rFonts w:hint="eastAsia" w:ascii="宋体" w:hAnsi="宋体" w:eastAsia="宋体"/>
          <w:b/>
          <w:sz w:val="44"/>
          <w:szCs w:val="44"/>
        </w:rPr>
        <w:t>年第二批</w:t>
      </w:r>
    </w:p>
    <w:p>
      <w:pPr>
        <w:adjustRightInd/>
        <w:snapToGrid/>
        <w:jc w:val="center"/>
        <w:rPr>
          <w:rFonts w:ascii="宋体" w:hAnsi="宋体" w:eastAsia="宋体"/>
          <w:b/>
          <w:sz w:val="44"/>
          <w:szCs w:val="44"/>
        </w:rPr>
      </w:pPr>
      <w:r>
        <w:rPr>
          <w:rFonts w:hint="eastAsia" w:ascii="宋体" w:hAnsi="宋体" w:eastAsia="宋体"/>
          <w:b/>
          <w:sz w:val="44"/>
          <w:szCs w:val="44"/>
        </w:rPr>
        <w:t>战略性新兴产业专项资金项目申报指南</w:t>
      </w:r>
    </w:p>
    <w:p>
      <w:pPr>
        <w:adjustRightInd/>
        <w:snapToGrid/>
        <w:jc w:val="center"/>
        <w:rPr>
          <w:rFonts w:ascii="宋体" w:hAnsi="宋体" w:eastAsia="宋体"/>
          <w:b/>
          <w:sz w:val="44"/>
          <w:szCs w:val="44"/>
        </w:rPr>
      </w:pPr>
      <w:r>
        <w:rPr>
          <w:rFonts w:hint="eastAsia" w:ascii="宋体" w:hAnsi="宋体" w:eastAsia="宋体"/>
          <w:b/>
          <w:sz w:val="44"/>
          <w:szCs w:val="44"/>
        </w:rPr>
        <w:t>（生物医药领域）</w:t>
      </w:r>
    </w:p>
    <w:p>
      <w:pPr>
        <w:shd w:val="clear" w:color="auto" w:fill="FFFFFF"/>
        <w:adjustRightInd/>
        <w:snapToGrid/>
        <w:jc w:val="left"/>
        <w:rPr>
          <w:rFonts w:ascii="黑体" w:hAnsi="黑体" w:eastAsia="黑体" w:cs="黑体"/>
          <w:szCs w:val="20"/>
        </w:rPr>
      </w:pPr>
    </w:p>
    <w:p>
      <w:pPr>
        <w:pStyle w:val="12"/>
        <w:widowControl w:val="0"/>
        <w:adjustRightInd/>
        <w:snapToGrid/>
        <w:ind w:firstLine="622"/>
        <w:jc w:val="left"/>
        <w:outlineLvl w:val="0"/>
        <w:rPr>
          <w:rFonts w:ascii="黑体" w:hAnsi="黑体" w:eastAsia="黑体" w:cs="黑体"/>
          <w:b w:val="0"/>
          <w:bCs/>
          <w:color w:val="auto"/>
        </w:rPr>
      </w:pPr>
      <w:r>
        <w:rPr>
          <w:rFonts w:hint="eastAsia" w:ascii="黑体" w:hAnsi="黑体" w:eastAsia="黑体" w:cs="黑体"/>
          <w:b w:val="0"/>
          <w:bCs/>
          <w:color w:val="auto"/>
        </w:rPr>
        <w:t>一、支持类别和重点领域</w:t>
      </w:r>
    </w:p>
    <w:p>
      <w:pPr>
        <w:pStyle w:val="12"/>
        <w:widowControl w:val="0"/>
        <w:adjustRightInd/>
        <w:snapToGrid/>
        <w:ind w:firstLine="622"/>
        <w:outlineLvl w:val="9"/>
        <w:rPr>
          <w:rFonts w:ascii="仿宋_GB2312" w:eastAsia="仿宋_GB2312"/>
          <w:b w:val="0"/>
          <w:lang w:val="zh-CN"/>
        </w:rPr>
      </w:pPr>
      <w:r>
        <w:rPr>
          <w:rFonts w:ascii="仿宋_GB2312" w:hAnsi="仿宋_GB2312" w:eastAsia="仿宋_GB2312" w:cs="仿宋_GB2312"/>
          <w:b w:val="0"/>
          <w:bCs/>
          <w:color w:val="auto"/>
        </w:rPr>
        <w:t>支持</w:t>
      </w:r>
      <w:r>
        <w:rPr>
          <w:rFonts w:hint="eastAsia" w:ascii="仿宋_GB2312" w:hAnsi="仿宋_GB2312" w:eastAsia="仿宋_GB2312" w:cs="仿宋_GB2312"/>
          <w:b w:val="0"/>
          <w:bCs/>
          <w:color w:val="auto"/>
        </w:rPr>
        <w:t>核心技术攻关</w:t>
      </w:r>
      <w:r>
        <w:rPr>
          <w:rFonts w:ascii="仿宋_GB2312" w:hAnsi="仿宋_GB2312" w:eastAsia="仿宋_GB2312" w:cs="仿宋_GB2312"/>
          <w:b w:val="0"/>
          <w:bCs/>
          <w:color w:val="auto"/>
        </w:rPr>
        <w:t>、</w:t>
      </w:r>
      <w:r>
        <w:rPr>
          <w:rFonts w:hint="eastAsia" w:ascii="仿宋_GB2312" w:hAnsi="仿宋_GB2312" w:eastAsia="仿宋_GB2312" w:cs="仿宋_GB2312"/>
          <w:b w:val="0"/>
          <w:bCs/>
          <w:color w:val="auto"/>
        </w:rPr>
        <w:t>市级</w:t>
      </w:r>
      <w:r>
        <w:rPr>
          <w:rFonts w:ascii="仿宋_GB2312" w:hAnsi="仿宋_GB2312" w:eastAsia="仿宋_GB2312" w:cs="仿宋_GB2312"/>
          <w:b w:val="0"/>
          <w:bCs/>
          <w:color w:val="auto"/>
        </w:rPr>
        <w:t>重大产业公共服务平台组建、临床试验、产业化事后补助</w:t>
      </w:r>
      <w:r>
        <w:rPr>
          <w:rFonts w:hint="eastAsia" w:ascii="仿宋_GB2312" w:hAnsi="仿宋_GB2312" w:eastAsia="仿宋_GB2312" w:cs="仿宋_GB2312"/>
          <w:b w:val="0"/>
          <w:bCs/>
          <w:color w:val="auto"/>
        </w:rPr>
        <w:t>等类别</w:t>
      </w:r>
      <w:r>
        <w:rPr>
          <w:rFonts w:ascii="仿宋_GB2312" w:hAnsi="仿宋_GB2312" w:eastAsia="仿宋_GB2312" w:cs="仿宋_GB2312"/>
          <w:b w:val="0"/>
          <w:bCs/>
          <w:color w:val="auto"/>
        </w:rPr>
        <w:t>。其中，</w:t>
      </w:r>
      <w:r>
        <w:rPr>
          <w:rFonts w:hint="eastAsia" w:ascii="仿宋_GB2312" w:hAnsi="仿宋_GB2312" w:eastAsia="仿宋_GB2312" w:cs="仿宋_GB2312"/>
          <w:b w:val="0"/>
          <w:bCs/>
          <w:color w:val="auto"/>
        </w:rPr>
        <w:t>核心技术攻关</w:t>
      </w:r>
      <w:r>
        <w:rPr>
          <w:rFonts w:ascii="仿宋_GB2312" w:hAnsi="仿宋_GB2312" w:eastAsia="仿宋_GB2312" w:cs="仿宋_GB2312"/>
          <w:b w:val="0"/>
          <w:bCs/>
          <w:color w:val="auto"/>
        </w:rPr>
        <w:t>支持</w:t>
      </w:r>
      <w:r>
        <w:rPr>
          <w:rFonts w:hint="eastAsia" w:ascii="仿宋_GB2312" w:hAnsi="仿宋_GB2312" w:eastAsia="仿宋_GB2312" w:cs="仿宋_GB2312"/>
          <w:b w:val="0"/>
          <w:bCs/>
          <w:color w:val="auto"/>
        </w:rPr>
        <w:t>大分子生物创新药物</w:t>
      </w:r>
      <w:r>
        <w:rPr>
          <w:rFonts w:ascii="仿宋_GB2312" w:hAnsi="仿宋_GB2312" w:eastAsia="仿宋_GB2312" w:cs="仿宋_GB2312"/>
          <w:b w:val="0"/>
          <w:bCs/>
          <w:color w:val="auto"/>
        </w:rPr>
        <w:t>方向</w:t>
      </w:r>
      <w:r>
        <w:rPr>
          <w:rFonts w:hint="eastAsia" w:ascii="仿宋_GB2312" w:hAnsi="仿宋_GB2312" w:eastAsia="仿宋_GB2312" w:cs="仿宋_GB2312"/>
          <w:b w:val="0"/>
          <w:bCs/>
          <w:color w:val="auto"/>
        </w:rPr>
        <w:t>；市级</w:t>
      </w:r>
      <w:r>
        <w:rPr>
          <w:rFonts w:ascii="仿宋_GB2312" w:hAnsi="仿宋_GB2312" w:eastAsia="仿宋_GB2312" w:cs="仿宋_GB2312"/>
          <w:b w:val="0"/>
          <w:bCs/>
          <w:color w:val="auto"/>
        </w:rPr>
        <w:t>重大产业公共服务平台</w:t>
      </w:r>
      <w:r>
        <w:rPr>
          <w:rFonts w:hint="eastAsia" w:ascii="仿宋_GB2312" w:hAnsi="仿宋_GB2312" w:eastAsia="仿宋_GB2312" w:cs="仿宋_GB2312"/>
          <w:b w:val="0"/>
          <w:bCs/>
          <w:color w:val="auto"/>
        </w:rPr>
        <w:t>组建</w:t>
      </w:r>
      <w:r>
        <w:rPr>
          <w:rFonts w:ascii="仿宋_GB2312" w:hAnsi="仿宋_GB2312" w:eastAsia="仿宋_GB2312" w:cs="仿宋_GB2312"/>
          <w:b w:val="0"/>
          <w:bCs/>
          <w:color w:val="auto"/>
        </w:rPr>
        <w:t>支持</w:t>
      </w:r>
      <w:r>
        <w:rPr>
          <w:rFonts w:hint="eastAsia" w:ascii="仿宋_GB2312" w:hAnsi="仿宋_GB2312" w:eastAsia="仿宋_GB2312" w:cs="仿宋_GB2312"/>
          <w:b w:val="0"/>
          <w:bCs/>
          <w:color w:val="auto"/>
        </w:rPr>
        <w:t>创新药物制剂研发生产中试服务平台、实验动物公共服务平台、生物医药供应链平台方向；</w:t>
      </w:r>
      <w:r>
        <w:rPr>
          <w:rFonts w:ascii="仿宋_GB2312" w:hAnsi="仿宋_GB2312" w:eastAsia="仿宋_GB2312" w:cs="仿宋_GB2312"/>
          <w:b w:val="0"/>
          <w:bCs/>
          <w:color w:val="auto"/>
        </w:rPr>
        <w:t>临床试验支持</w:t>
      </w:r>
      <w:r>
        <w:rPr>
          <w:rFonts w:hint="eastAsia" w:ascii="仿宋_GB2312" w:hAnsi="仿宋_GB2312" w:eastAsia="仿宋_GB2312" w:cs="仿宋_GB2312"/>
          <w:b w:val="0"/>
          <w:bCs/>
          <w:color w:val="auto"/>
        </w:rPr>
        <w:t>药物临床试验（</w:t>
      </w:r>
      <w:r>
        <w:rPr>
          <w:rFonts w:ascii="仿宋_GB2312" w:hAnsi="仿宋_GB2312" w:eastAsia="仿宋_GB2312" w:cs="仿宋_GB2312"/>
          <w:b w:val="0"/>
          <w:bCs/>
          <w:color w:val="auto"/>
        </w:rPr>
        <w:t>GCP</w:t>
      </w:r>
      <w:r>
        <w:rPr>
          <w:rFonts w:hint="eastAsia" w:ascii="仿宋_GB2312" w:hAnsi="仿宋_GB2312" w:eastAsia="仿宋_GB2312" w:cs="仿宋_GB2312"/>
          <w:b w:val="0"/>
          <w:bCs/>
          <w:color w:val="auto"/>
        </w:rPr>
        <w:t>）</w:t>
      </w:r>
      <w:r>
        <w:rPr>
          <w:rFonts w:ascii="仿宋_GB2312" w:hAnsi="仿宋_GB2312" w:eastAsia="仿宋_GB2312" w:cs="仿宋_GB2312"/>
          <w:b w:val="0"/>
          <w:bCs/>
          <w:color w:val="auto"/>
        </w:rPr>
        <w:t>机构</w:t>
      </w:r>
      <w:r>
        <w:rPr>
          <w:rFonts w:hint="eastAsia" w:ascii="仿宋_GB2312" w:hAnsi="仿宋_GB2312" w:eastAsia="仿宋_GB2312" w:cs="仿宋_GB2312"/>
          <w:b w:val="0"/>
          <w:bCs/>
          <w:color w:val="auto"/>
        </w:rPr>
        <w:t>；</w:t>
      </w:r>
      <w:r>
        <w:rPr>
          <w:rFonts w:ascii="仿宋_GB2312" w:hAnsi="仿宋_GB2312" w:eastAsia="仿宋_GB2312" w:cs="仿宋_GB2312"/>
          <w:b w:val="0"/>
          <w:bCs/>
          <w:color w:val="auto"/>
        </w:rPr>
        <w:t>产业化事后补助支持</w:t>
      </w:r>
      <w:r>
        <w:rPr>
          <w:rFonts w:hint="eastAsia" w:ascii="仿宋_GB2312" w:hAnsi="仿宋_GB2312" w:eastAsia="仿宋_GB2312" w:cs="仿宋_GB2312"/>
          <w:b w:val="0"/>
          <w:bCs/>
          <w:color w:val="auto"/>
        </w:rPr>
        <w:t>化学药、生物制品、中药</w:t>
      </w:r>
      <w:r>
        <w:rPr>
          <w:rFonts w:ascii="仿宋_GB2312" w:hAnsi="仿宋_GB2312" w:eastAsia="仿宋_GB2312" w:cs="仿宋_GB2312"/>
          <w:b w:val="0"/>
          <w:bCs/>
          <w:color w:val="auto"/>
        </w:rPr>
        <w:t>领域。</w:t>
      </w:r>
    </w:p>
    <w:p>
      <w:pPr>
        <w:ind w:firstLine="624" w:firstLineChars="200"/>
        <w:outlineLvl w:val="0"/>
        <w:rPr>
          <w:rFonts w:ascii="黑体" w:hAnsi="黑体" w:eastAsia="黑体" w:cs="黑体"/>
          <w:bCs/>
          <w:kern w:val="0"/>
          <w:szCs w:val="32"/>
        </w:rPr>
      </w:pPr>
      <w:r>
        <w:rPr>
          <w:rFonts w:hint="eastAsia" w:ascii="黑体" w:hAnsi="黑体" w:eastAsia="黑体" w:cs="黑体"/>
          <w:bCs/>
          <w:kern w:val="0"/>
          <w:szCs w:val="32"/>
        </w:rPr>
        <w:t>二、扶持计划</w:t>
      </w:r>
    </w:p>
    <w:p>
      <w:pPr>
        <w:adjustRightInd/>
        <w:snapToGrid/>
        <w:ind w:firstLine="624"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（一）核心技术攻关扶持计划</w:t>
      </w:r>
    </w:p>
    <w:p>
      <w:pPr>
        <w:ind w:firstLine="624" w:firstLineChars="200"/>
        <w:outlineLvl w:val="2"/>
        <w:rPr>
          <w:rFonts w:hAnsi="Times New Roman"/>
          <w:b/>
          <w:bCs/>
          <w:color w:val="000000"/>
          <w:szCs w:val="32"/>
        </w:rPr>
      </w:pPr>
      <w:r>
        <w:rPr>
          <w:rFonts w:hint="eastAsia" w:hAnsi="Times New Roman"/>
          <w:b/>
          <w:bCs/>
          <w:color w:val="000000"/>
          <w:szCs w:val="32"/>
        </w:rPr>
        <w:t>1.政策依据</w:t>
      </w:r>
    </w:p>
    <w:p>
      <w:pPr>
        <w:shd w:val="clear" w:color="auto" w:fill="FFFFFF"/>
        <w:adjustRightInd/>
        <w:snapToGrid/>
        <w:ind w:firstLine="624" w:firstLineChars="200"/>
        <w:rPr>
          <w:rFonts w:cs="仿宋_GB2312"/>
          <w:bCs/>
          <w:kern w:val="0"/>
          <w:szCs w:val="32"/>
        </w:rPr>
      </w:pPr>
      <w:r>
        <w:rPr>
          <w:rFonts w:hint="eastAsia" w:cs="仿宋_GB2312"/>
          <w:bCs/>
          <w:kern w:val="0"/>
          <w:szCs w:val="32"/>
        </w:rPr>
        <w:t>《深圳市发展和改革委员会关于印发</w:t>
      </w:r>
      <w:r>
        <w:rPr>
          <w:rFonts w:cs="仿宋_GB2312"/>
          <w:bCs/>
          <w:kern w:val="0"/>
          <w:szCs w:val="32"/>
        </w:rPr>
        <w:t>&lt;深圳市促进生物医药产业集群高质量发展的若干措施&gt;等三个政策措施的通知》（深发改规〔2022〕10号）中，《深圳市促进生物医药产业集群高质量发展的若干措施》第二（三）条。</w:t>
      </w:r>
    </w:p>
    <w:p>
      <w:pPr>
        <w:ind w:firstLine="624" w:firstLineChars="2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shd w:val="clear" w:color="auto" w:fill="FFFFFF"/>
        <w:adjustRightInd/>
        <w:snapToGrid/>
        <w:ind w:firstLine="624" w:firstLineChars="200"/>
        <w:rPr>
          <w:szCs w:val="32"/>
        </w:rPr>
      </w:pPr>
      <w:r>
        <w:rPr>
          <w:rFonts w:hint="eastAsia" w:cs="仿宋_GB2312"/>
          <w:bCs/>
        </w:rPr>
        <w:t>大分子生物创新药物。支持以下两个细分方向：（1）</w:t>
      </w:r>
      <w:r>
        <w:rPr>
          <w:rFonts w:hint="eastAsia" w:cs="仿宋_GB2312"/>
          <w:bCs/>
          <w:kern w:val="0"/>
          <w:szCs w:val="32"/>
        </w:rPr>
        <w:t>围绕1类核酸创新药创制，重点开展人工智能高效序列优化技术、载体递送技术等研究，取得新药临床试验许可；（2）围绕</w:t>
      </w:r>
      <w:r>
        <w:rPr>
          <w:rFonts w:hint="eastAsia"/>
          <w:szCs w:val="32"/>
        </w:rPr>
        <w:t>1类溶瘤病毒</w:t>
      </w:r>
      <w:r>
        <w:rPr>
          <w:rFonts w:hint="eastAsia" w:cs="仿宋_GB2312"/>
          <w:bCs/>
          <w:kern w:val="0"/>
          <w:szCs w:val="32"/>
        </w:rPr>
        <w:t>创新药，重点</w:t>
      </w:r>
      <w:r>
        <w:rPr>
          <w:rFonts w:hint="eastAsia"/>
          <w:szCs w:val="32"/>
        </w:rPr>
        <w:t>开展基因编辑技术、溶瘤病毒递送等技术</w:t>
      </w:r>
      <w:r>
        <w:rPr>
          <w:rFonts w:hint="eastAsia" w:cs="仿宋_GB2312"/>
          <w:bCs/>
          <w:kern w:val="0"/>
          <w:szCs w:val="32"/>
        </w:rPr>
        <w:t>研究</w:t>
      </w:r>
      <w:r>
        <w:rPr>
          <w:rFonts w:hint="eastAsia"/>
          <w:szCs w:val="32"/>
        </w:rPr>
        <w:t>，取得新药临床试验许可。</w:t>
      </w:r>
    </w:p>
    <w:p>
      <w:pPr>
        <w:ind w:firstLine="624" w:firstLineChars="200"/>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.扶持方式及资助金额</w:t>
      </w:r>
    </w:p>
    <w:p>
      <w:pPr>
        <w:shd w:val="clear" w:color="auto" w:fill="FFFFFF"/>
        <w:ind w:firstLine="624" w:firstLineChars="200"/>
        <w:rPr>
          <w:rFonts w:ascii="Times New Roman" w:hAnsi="Times New Roman" w:eastAsia="宋体"/>
        </w:rPr>
      </w:pPr>
      <w:r>
        <w:rPr>
          <w:rFonts w:hint="eastAsia" w:hAnsi="Arial" w:cs="Arial"/>
          <w:kern w:val="0"/>
          <w:szCs w:val="32"/>
        </w:rPr>
        <w:t>分阶段资助。专家评审综合评分60分以上的进入现场核查阶段，通过专家评审、现场核查的项目，市发展改革委予以批复立项</w:t>
      </w:r>
      <w:r>
        <w:rPr>
          <w:rFonts w:hint="eastAsia" w:cs="仿宋_GB2312"/>
          <w:kern w:val="0"/>
          <w:szCs w:val="32"/>
        </w:rPr>
        <w:t>。</w:t>
      </w:r>
      <w:r>
        <w:rPr>
          <w:rFonts w:hint="eastAsia" w:hAnsi="Arial" w:cs="Arial"/>
          <w:kern w:val="0"/>
          <w:szCs w:val="32"/>
        </w:rPr>
        <w:t>按经评审核定的项目总投资40%给予资助，最终资助金额按照项目实际完成情况、项目实际完成投资额、资助比例、专项资金使用管理情况等因素核定，最高不超过1</w:t>
      </w:r>
      <w:r>
        <w:rPr>
          <w:rFonts w:hAnsi="Arial" w:cs="Arial"/>
          <w:kern w:val="0"/>
          <w:szCs w:val="32"/>
        </w:rPr>
        <w:t>000</w:t>
      </w:r>
      <w:r>
        <w:rPr>
          <w:rFonts w:hint="eastAsia" w:hAnsi="Arial" w:cs="Arial"/>
          <w:kern w:val="0"/>
          <w:szCs w:val="32"/>
        </w:rPr>
        <w:t>万元。</w:t>
      </w:r>
      <w:r>
        <w:rPr>
          <w:rFonts w:hint="eastAsia" w:cs="仿宋_GB2312"/>
          <w:kern w:val="0"/>
          <w:szCs w:val="32"/>
        </w:rPr>
        <w:t>资助金额分阶段拨付，在项目扶持计划通知下达、项目完成总投资的40%、项目建设完成并通过验收三个阶段，分别按资助金额的40%、30%、30%分阶段予以拨付。</w:t>
      </w:r>
      <w:r>
        <w:rPr>
          <w:rFonts w:hint="eastAsia" w:hAnsi="Arial" w:cs="Arial"/>
          <w:kern w:val="0"/>
          <w:szCs w:val="32"/>
        </w:rPr>
        <w:t>已拨付资助资金用于建设投资和研发费用（不含人力资源费），其中用于项目建设投资不低于40%。</w:t>
      </w:r>
    </w:p>
    <w:p>
      <w:pPr>
        <w:ind w:firstLine="624" w:firstLineChars="200"/>
        <w:outlineLvl w:val="2"/>
        <w:rPr>
          <w:rFonts w:hAnsi="Times New Roman"/>
          <w:b/>
          <w:bCs/>
          <w:color w:val="000000"/>
          <w:szCs w:val="32"/>
        </w:rPr>
      </w:pPr>
      <w:r>
        <w:rPr>
          <w:rFonts w:hAnsi="Times New Roman"/>
          <w:b/>
          <w:bCs/>
          <w:color w:val="000000"/>
          <w:szCs w:val="32"/>
        </w:rPr>
        <w:t>4</w:t>
      </w:r>
      <w:r>
        <w:rPr>
          <w:rFonts w:hint="eastAsia" w:hAnsi="Times New Roman"/>
          <w:b/>
          <w:bCs/>
          <w:color w:val="000000"/>
          <w:szCs w:val="32"/>
        </w:rPr>
        <w:t>.申报要求</w:t>
      </w:r>
    </w:p>
    <w:p>
      <w:pPr>
        <w:shd w:val="clear" w:color="auto" w:fill="FFFFFF"/>
        <w:adjustRightInd/>
        <w:snapToGrid/>
        <w:ind w:firstLine="624" w:firstLineChars="200"/>
        <w:rPr>
          <w:rFonts w:hAnsi="Arial" w:cs="Arial"/>
          <w:kern w:val="0"/>
          <w:szCs w:val="32"/>
        </w:rPr>
      </w:pPr>
      <w:r>
        <w:rPr>
          <w:rFonts w:hint="eastAsia" w:hAnsi="Arial" w:cs="Arial"/>
          <w:kern w:val="0"/>
          <w:szCs w:val="32"/>
        </w:rPr>
        <w:t>（1）</w:t>
      </w:r>
      <w:r>
        <w:rPr>
          <w:rFonts w:hint="eastAsia" w:hAnsi="宋体" w:cs="宋体"/>
          <w:color w:val="000000"/>
          <w:kern w:val="0"/>
          <w:szCs w:val="32"/>
        </w:rPr>
        <w:t>须满足申报通知明确的申报基本条件，详见申报通知。</w:t>
      </w:r>
    </w:p>
    <w:p>
      <w:pPr>
        <w:adjustRightInd/>
        <w:ind w:firstLine="624" w:firstLineChars="200"/>
        <w:rPr>
          <w:rFonts w:hAnsi="Times New Roman"/>
          <w:color w:val="000000"/>
          <w:szCs w:val="32"/>
        </w:rPr>
      </w:pPr>
      <w:r>
        <w:rPr>
          <w:rFonts w:hint="eastAsia" w:hAnsi="Times New Roman"/>
          <w:color w:val="000000"/>
          <w:szCs w:val="32"/>
        </w:rPr>
        <w:t>（2）项目单位应拥有专业化的技术及管理团队，财务制度健全，具有较高水平的研发成果和技术储备，</w:t>
      </w:r>
      <w:r>
        <w:rPr>
          <w:rFonts w:hint="eastAsia" w:hAnsi="黑体" w:cs="Arial"/>
          <w:kern w:val="0"/>
          <w:szCs w:val="32"/>
        </w:rPr>
        <w:t>经营管理状况良好</w:t>
      </w:r>
      <w:r>
        <w:rPr>
          <w:rFonts w:hint="eastAsia" w:hAnsi="Times New Roman"/>
          <w:color w:val="000000"/>
          <w:szCs w:val="32"/>
        </w:rPr>
        <w:t>。</w:t>
      </w:r>
    </w:p>
    <w:p>
      <w:pPr>
        <w:adjustRightInd/>
        <w:ind w:firstLine="624" w:firstLineChars="200"/>
        <w:rPr>
          <w:rFonts w:hAnsi="Arial" w:cs="Arial"/>
          <w:kern w:val="0"/>
          <w:szCs w:val="32"/>
        </w:rPr>
      </w:pPr>
      <w:r>
        <w:rPr>
          <w:rFonts w:hint="eastAsia" w:hAnsi="Times New Roman"/>
          <w:color w:val="000000"/>
          <w:szCs w:val="32"/>
        </w:rPr>
        <w:t>（3）</w:t>
      </w:r>
      <w:r>
        <w:rPr>
          <w:rFonts w:hint="eastAsia" w:hAnsi="Arial" w:cs="Arial"/>
          <w:kern w:val="0"/>
          <w:szCs w:val="32"/>
        </w:rPr>
        <w:t>项目单位上年度相关领域专项研发经费不低于</w:t>
      </w:r>
      <w:r>
        <w:rPr>
          <w:rFonts w:hAnsi="Arial" w:cs="Arial"/>
          <w:kern w:val="0"/>
          <w:szCs w:val="32"/>
        </w:rPr>
        <w:t>500万元或相关领域专项研发经费占销售收入比例不低于5%。</w:t>
      </w:r>
    </w:p>
    <w:p>
      <w:pPr>
        <w:adjustRightInd/>
        <w:ind w:firstLine="624" w:firstLineChars="200"/>
        <w:rPr>
          <w:rFonts w:hAnsi="Arial" w:cs="Arial"/>
          <w:kern w:val="0"/>
          <w:szCs w:val="32"/>
        </w:rPr>
      </w:pPr>
      <w:r>
        <w:rPr>
          <w:rFonts w:hint="eastAsia" w:hAnsi="Arial" w:cs="Arial"/>
          <w:kern w:val="0"/>
          <w:szCs w:val="32"/>
        </w:rPr>
        <w:t>项目建设投资不低于总投资的</w:t>
      </w:r>
      <w:r>
        <w:rPr>
          <w:rFonts w:hAnsi="Arial" w:cs="Arial"/>
          <w:kern w:val="0"/>
          <w:szCs w:val="32"/>
        </w:rPr>
        <w:t>40％、研发费用不超过项目总投资50%、铺底流动资金不超过项目总投资10%，具体以项目实际完成情况为准。</w:t>
      </w:r>
    </w:p>
    <w:p>
      <w:pPr>
        <w:adjustRightInd/>
        <w:snapToGrid/>
        <w:ind w:firstLine="624" w:firstLineChars="200"/>
        <w:rPr>
          <w:rFonts w:hAnsi="Times New Roman"/>
          <w:color w:val="000000"/>
          <w:szCs w:val="32"/>
        </w:rPr>
      </w:pPr>
      <w:r>
        <w:rPr>
          <w:rFonts w:hint="eastAsia" w:hAnsi="Times New Roman"/>
          <w:color w:val="000000"/>
          <w:szCs w:val="32"/>
        </w:rPr>
        <w:t>（4）</w:t>
      </w:r>
      <w:r>
        <w:rPr>
          <w:rFonts w:hint="eastAsia" w:hAnsi="Times New Roman"/>
          <w:szCs w:val="32"/>
        </w:rPr>
        <w:t>项目具有技术先进性和良好的推广应用价值，拥有相关成果鉴定或权威机构出具的认证、技术检测报告</w:t>
      </w:r>
      <w:r>
        <w:rPr>
          <w:rFonts w:hint="eastAsia" w:hAnsi="Times New Roman"/>
          <w:color w:val="000000"/>
          <w:szCs w:val="32"/>
        </w:rPr>
        <w:t>等证明材料。</w:t>
      </w:r>
    </w:p>
    <w:p>
      <w:pPr>
        <w:pStyle w:val="2"/>
        <w:spacing w:after="0"/>
        <w:rPr>
          <w:rFonts w:hAnsi="Arial" w:cs="Arial"/>
          <w:kern w:val="0"/>
          <w:sz w:val="32"/>
          <w:szCs w:val="32"/>
        </w:rPr>
      </w:pPr>
      <w:r>
        <w:rPr>
          <w:rFonts w:hint="eastAsia" w:hAnsi="Times New Roman"/>
          <w:color w:val="000000"/>
          <w:sz w:val="32"/>
          <w:szCs w:val="32"/>
        </w:rPr>
        <w:t>（5）项目单位须具有相应的基础条件，项目团队人数不少于</w:t>
      </w:r>
      <w:r>
        <w:rPr>
          <w:rFonts w:hAnsi="Times New Roman"/>
          <w:color w:val="000000"/>
          <w:sz w:val="32"/>
          <w:szCs w:val="32"/>
        </w:rPr>
        <w:t>20人，其中专职研发人数不少于15人</w:t>
      </w:r>
      <w:r>
        <w:rPr>
          <w:rFonts w:hint="eastAsia" w:hAnsi="Times New Roman"/>
          <w:color w:val="000000"/>
          <w:sz w:val="32"/>
          <w:szCs w:val="32"/>
        </w:rPr>
        <w:t>，相关研发设备原值不少于500万元</w:t>
      </w:r>
      <w:r>
        <w:rPr>
          <w:rFonts w:hAnsi="Times New Roman"/>
          <w:color w:val="000000"/>
          <w:sz w:val="32"/>
          <w:szCs w:val="32"/>
        </w:rPr>
        <w:t>，相关研发场地面积不少于</w:t>
      </w:r>
      <w:r>
        <w:rPr>
          <w:rFonts w:hint="eastAsia" w:hAnsi="Times New Roman"/>
          <w:color w:val="000000"/>
          <w:sz w:val="32"/>
          <w:szCs w:val="32"/>
        </w:rPr>
        <w:t>3</w:t>
      </w:r>
      <w:r>
        <w:rPr>
          <w:rFonts w:hAnsi="Times New Roman"/>
          <w:color w:val="000000"/>
          <w:sz w:val="32"/>
          <w:szCs w:val="32"/>
        </w:rPr>
        <w:t>00平方米</w:t>
      </w:r>
      <w:r>
        <w:rPr>
          <w:rFonts w:hint="eastAsia" w:hAnsi="Times New Roman"/>
          <w:color w:val="000000"/>
          <w:sz w:val="32"/>
          <w:szCs w:val="32"/>
        </w:rPr>
        <w:t>，</w:t>
      </w:r>
      <w:r>
        <w:rPr>
          <w:rFonts w:hint="eastAsia" w:hAnsi="Arial" w:cs="Arial"/>
          <w:kern w:val="0"/>
          <w:sz w:val="32"/>
          <w:szCs w:val="32"/>
        </w:rPr>
        <w:t>能为产业关键技术和设备的研究、开发、成果转化等提供支撑和保障。</w:t>
      </w:r>
    </w:p>
    <w:p>
      <w:pPr>
        <w:pStyle w:val="2"/>
        <w:spacing w:after="0"/>
        <w:rPr>
          <w:rFonts w:hAnsi="Arial" w:cs="Arial"/>
          <w:kern w:val="0"/>
          <w:sz w:val="32"/>
          <w:szCs w:val="32"/>
        </w:rPr>
      </w:pPr>
      <w:r>
        <w:rPr>
          <w:rFonts w:hint="eastAsia" w:hAnsi="Arial" w:cs="Arial"/>
          <w:kern w:val="0"/>
          <w:sz w:val="32"/>
          <w:szCs w:val="32"/>
        </w:rPr>
        <w:t>（6）项目建设期内相关成果需获得国家药品监督管理局批准签发的药物临床试验批准通知书或默示许可。</w:t>
      </w:r>
    </w:p>
    <w:p>
      <w:pPr>
        <w:adjustRightInd/>
        <w:snapToGrid/>
        <w:ind w:firstLine="624"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（二）市级重大产业公共服务平台组建扶持计划</w:t>
      </w:r>
    </w:p>
    <w:p>
      <w:pPr>
        <w:ind w:firstLine="624" w:firstLineChars="200"/>
        <w:outlineLvl w:val="2"/>
        <w:rPr>
          <w:rFonts w:hAnsi="Times New Roman"/>
          <w:b/>
          <w:bCs/>
          <w:color w:val="000000"/>
          <w:szCs w:val="32"/>
        </w:rPr>
      </w:pPr>
      <w:r>
        <w:rPr>
          <w:rFonts w:hint="eastAsia" w:hAnsi="Times New Roman"/>
          <w:b/>
          <w:bCs/>
          <w:color w:val="000000"/>
          <w:szCs w:val="32"/>
        </w:rPr>
        <w:t>1.政策依据</w:t>
      </w:r>
    </w:p>
    <w:p>
      <w:pPr>
        <w:shd w:val="clear" w:color="auto" w:fill="FFFFFF"/>
        <w:adjustRightInd/>
        <w:snapToGrid/>
        <w:ind w:firstLine="624" w:firstLineChars="200"/>
        <w:rPr>
          <w:rFonts w:cs="仿宋_GB2312"/>
          <w:bCs/>
          <w:kern w:val="0"/>
          <w:szCs w:val="32"/>
        </w:rPr>
      </w:pPr>
      <w:r>
        <w:rPr>
          <w:rFonts w:hint="eastAsia" w:cs="仿宋_GB2312"/>
          <w:bCs/>
          <w:kern w:val="0"/>
          <w:szCs w:val="32"/>
        </w:rPr>
        <w:t>《深圳市发展和改革委员会关于印发</w:t>
      </w:r>
      <w:r>
        <w:rPr>
          <w:rFonts w:cs="仿宋_GB2312"/>
          <w:bCs/>
          <w:kern w:val="0"/>
          <w:szCs w:val="32"/>
        </w:rPr>
        <w:t>&lt;深圳市促进生物医药产业集群高质量发展的若干措施&gt;等三个政策措施的通知》（深发改规〔2022〕10号），《深圳市促进生物医药产业集群高质量发展的若干措施》第二（二）条</w:t>
      </w:r>
      <w:r>
        <w:rPr>
          <w:rFonts w:hint="eastAsia" w:cs="仿宋_GB2312"/>
          <w:bCs/>
          <w:kern w:val="0"/>
          <w:szCs w:val="32"/>
        </w:rPr>
        <w:t>。</w:t>
      </w:r>
    </w:p>
    <w:p>
      <w:pPr>
        <w:ind w:firstLine="624" w:firstLineChars="2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shd w:val="clear" w:color="auto" w:fill="FFFFFF"/>
        <w:adjustRightInd/>
        <w:snapToGrid/>
        <w:ind w:firstLine="624" w:firstLineChars="200"/>
        <w:rPr>
          <w:rFonts w:cs="仿宋_GB2312"/>
          <w:bCs/>
          <w:kern w:val="0"/>
          <w:szCs w:val="32"/>
        </w:rPr>
      </w:pPr>
      <w:r>
        <w:rPr>
          <w:rFonts w:hint="eastAsia" w:cs="仿宋_GB2312"/>
          <w:bCs/>
          <w:kern w:val="0"/>
          <w:szCs w:val="32"/>
        </w:rPr>
        <w:t>重点支持搭建创新药研发生产公共服务平台和实验动物公共服务平台，为生物医药企业提供优质的创新药研发生产和动物实验服务。</w:t>
      </w:r>
    </w:p>
    <w:p>
      <w:pPr>
        <w:shd w:val="clear" w:color="auto" w:fill="FFFFFF"/>
        <w:adjustRightInd/>
        <w:snapToGrid/>
        <w:ind w:firstLine="624" w:firstLineChars="200"/>
        <w:rPr>
          <w:rFonts w:cs="仿宋_GB2312"/>
          <w:bCs/>
          <w:kern w:val="0"/>
          <w:szCs w:val="32"/>
        </w:rPr>
      </w:pPr>
      <w:r>
        <w:rPr>
          <w:rFonts w:hint="eastAsia" w:cs="仿宋_GB2312"/>
          <w:bCs/>
          <w:kern w:val="0"/>
          <w:szCs w:val="32"/>
        </w:rPr>
        <w:t>（1）技术服务类：</w:t>
      </w:r>
    </w:p>
    <w:p>
      <w:pPr>
        <w:shd w:val="clear" w:color="auto" w:fill="FFFFFF"/>
        <w:adjustRightInd/>
        <w:snapToGrid/>
        <w:ind w:firstLine="624" w:firstLineChars="200"/>
        <w:rPr>
          <w:rFonts w:cs="仿宋_GB2312"/>
          <w:bCs/>
          <w:kern w:val="0"/>
          <w:szCs w:val="32"/>
        </w:rPr>
      </w:pPr>
      <w:r>
        <w:rPr>
          <w:rFonts w:hint="eastAsia" w:cs="仿宋_GB2312"/>
          <w:bCs/>
          <w:kern w:val="0"/>
          <w:szCs w:val="32"/>
        </w:rPr>
        <w:t>创新药研发生产中试服务平台：建设创新药研发生产中试服务平台，至少包含以下一项服务：①小分子药物制剂筛选、制剂开发和中试生产服务；②纳米晶、脂质体等药物递送系统开发与工艺优化服务。</w:t>
      </w:r>
    </w:p>
    <w:p>
      <w:pPr>
        <w:shd w:val="clear" w:color="auto" w:fill="FFFFFF"/>
        <w:adjustRightInd/>
        <w:snapToGrid/>
        <w:ind w:firstLine="624" w:firstLineChars="200"/>
      </w:pPr>
      <w:r>
        <w:rPr>
          <w:rFonts w:hint="eastAsia" w:cs="仿宋_GB2312"/>
          <w:bCs/>
          <w:kern w:val="0"/>
          <w:szCs w:val="32"/>
        </w:rPr>
        <w:t>实验动物公共服务平台：建设规范化、开放式实验动物公共服务平台，提供鼠、兔、犬、猪、猴等多类别实验动物质量检测、疾病动物模型开发、动物实验技术服务。</w:t>
      </w:r>
    </w:p>
    <w:p>
      <w:pPr>
        <w:shd w:val="clear" w:color="auto" w:fill="FFFFFF"/>
        <w:adjustRightInd/>
        <w:snapToGrid/>
        <w:ind w:firstLine="624" w:firstLineChars="200"/>
        <w:rPr>
          <w:rFonts w:cs="仿宋_GB2312"/>
          <w:bCs/>
          <w:kern w:val="0"/>
          <w:szCs w:val="32"/>
        </w:rPr>
      </w:pPr>
      <w:r>
        <w:rPr>
          <w:rFonts w:hint="eastAsia" w:cs="仿宋_GB2312"/>
          <w:bCs/>
          <w:kern w:val="0"/>
          <w:szCs w:val="32"/>
        </w:rPr>
        <w:t>（2）资源条件类：</w:t>
      </w:r>
    </w:p>
    <w:p>
      <w:pPr>
        <w:shd w:val="clear" w:color="auto" w:fill="FFFFFF"/>
        <w:adjustRightInd/>
        <w:snapToGrid/>
        <w:ind w:firstLine="624" w:firstLineChars="200"/>
        <w:rPr>
          <w:rFonts w:cs="仿宋_GB2312"/>
          <w:bCs/>
          <w:kern w:val="0"/>
          <w:szCs w:val="32"/>
        </w:rPr>
      </w:pPr>
      <w:r>
        <w:rPr>
          <w:rFonts w:hint="eastAsia" w:cs="仿宋_GB2312"/>
          <w:bCs/>
          <w:kern w:val="0"/>
          <w:szCs w:val="32"/>
        </w:rPr>
        <w:t>生物医药供应链平台：建设具备满足生物安全风险控制条件的特殊物品仓储场所，对生物医药特殊物品开展全流程数字化监管，提供生物医药特殊物品进出口全链条服务。</w:t>
      </w:r>
    </w:p>
    <w:p>
      <w:pPr>
        <w:ind w:firstLine="624" w:firstLineChars="200"/>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.扶持方式及资助金额</w:t>
      </w:r>
    </w:p>
    <w:p>
      <w:pPr>
        <w:shd w:val="clear" w:color="auto" w:fill="FFFFFF"/>
        <w:ind w:firstLine="624" w:firstLineChars="200"/>
        <w:rPr>
          <w:rFonts w:cs="仿宋_GB2312"/>
          <w:kern w:val="0"/>
          <w:szCs w:val="32"/>
        </w:rPr>
      </w:pPr>
      <w:r>
        <w:rPr>
          <w:rFonts w:hint="eastAsia" w:cs="仿宋_GB2312"/>
          <w:kern w:val="0"/>
          <w:szCs w:val="32"/>
        </w:rPr>
        <w:t>分阶段资助。专家评审综合评分60分以上的进入现场核查阶段，通过专家评审、现场核查的项目，市发展改革委予以批复立项，按经评审核定的项目总投资的40%给予资助，最终资助金额按照项目实际完成情况、项目实际完成投资额、资助比例、专项资金使用管理情况等因素核定，最高不超过3000万元。资助资金分阶段拨付，在项目扶持计划通知下达、项目完成总投资的40%、项目建设完成并通过验收三个阶段，分别按资助金额的40%、30%、30%分阶段予以拨付。已拨付资助资金须全部用于项目建设投资。</w:t>
      </w:r>
    </w:p>
    <w:p>
      <w:pPr>
        <w:ind w:firstLine="624" w:firstLineChars="200"/>
        <w:outlineLvl w:val="2"/>
        <w:rPr>
          <w:rFonts w:hAnsi="Times New Roman"/>
          <w:b/>
          <w:bCs/>
          <w:color w:val="000000"/>
          <w:szCs w:val="32"/>
        </w:rPr>
      </w:pPr>
      <w:r>
        <w:rPr>
          <w:rFonts w:hAnsi="Times New Roman"/>
          <w:b/>
          <w:bCs/>
          <w:color w:val="000000"/>
          <w:szCs w:val="32"/>
        </w:rPr>
        <w:t>4</w:t>
      </w:r>
      <w:r>
        <w:rPr>
          <w:rFonts w:hint="eastAsia" w:hAnsi="Times New Roman"/>
          <w:b/>
          <w:bCs/>
          <w:color w:val="000000"/>
          <w:szCs w:val="32"/>
        </w:rPr>
        <w:t>.申报要求</w:t>
      </w:r>
    </w:p>
    <w:p>
      <w:pPr>
        <w:shd w:val="clear" w:color="auto" w:fill="FFFFFF"/>
        <w:ind w:firstLine="624" w:firstLineChars="200"/>
        <w:rPr>
          <w:rFonts w:hAnsi="Arial" w:cs="Arial"/>
          <w:kern w:val="0"/>
          <w:szCs w:val="32"/>
        </w:rPr>
      </w:pPr>
      <w:r>
        <w:rPr>
          <w:rFonts w:hint="eastAsia" w:hAnsi="Arial" w:cs="Arial"/>
          <w:kern w:val="0"/>
          <w:szCs w:val="32"/>
        </w:rPr>
        <w:t>（1）须满足申报通知明确的申报基本条件，详见申报通知。</w:t>
      </w:r>
    </w:p>
    <w:p>
      <w:pPr>
        <w:shd w:val="clear" w:color="auto" w:fill="FFFFFF"/>
        <w:ind w:firstLine="624" w:firstLineChars="200"/>
        <w:rPr>
          <w:rFonts w:cs="仿宋_GB2312"/>
          <w:kern w:val="0"/>
          <w:szCs w:val="32"/>
        </w:rPr>
      </w:pPr>
      <w:bookmarkStart w:id="0" w:name="_Hlk171862007"/>
      <w:r>
        <w:rPr>
          <w:rFonts w:hint="eastAsia" w:cs="仿宋_GB2312"/>
          <w:color w:val="000000"/>
          <w:kern w:val="0"/>
          <w:szCs w:val="32"/>
        </w:rPr>
        <w:t>（2）项目单位应是以对外提供专业技术服务为主营业务的具备独立法人资格的企业、事业单位、社会团体或民办非企业等机构，拥有较强的技术开发和项目实施能力，经营管理状况良好。</w:t>
      </w:r>
    </w:p>
    <w:bookmarkEnd w:id="0"/>
    <w:p>
      <w:pPr>
        <w:shd w:val="clear" w:color="auto" w:fill="FFFFFF"/>
        <w:ind w:firstLine="624" w:firstLineChars="200"/>
        <w:rPr>
          <w:rFonts w:cs="仿宋_GB2312"/>
          <w:color w:val="000000"/>
          <w:szCs w:val="32"/>
        </w:rPr>
      </w:pPr>
      <w:r>
        <w:rPr>
          <w:rFonts w:hint="eastAsia" w:cs="仿宋_GB2312"/>
          <w:kern w:val="0"/>
          <w:szCs w:val="32"/>
        </w:rPr>
        <w:t>（3）技术服务类</w:t>
      </w:r>
      <w:r>
        <w:rPr>
          <w:rFonts w:hint="eastAsia" w:cs="仿宋_GB2312"/>
          <w:color w:val="000000"/>
          <w:szCs w:val="32"/>
        </w:rPr>
        <w:t>项目总投资不低于2500万元、</w:t>
      </w:r>
      <w:r>
        <w:rPr>
          <w:rFonts w:hint="eastAsia" w:cs="仿宋_GB2312"/>
          <w:kern w:val="0"/>
          <w:szCs w:val="32"/>
        </w:rPr>
        <w:t>资源条件类</w:t>
      </w:r>
      <w:r>
        <w:rPr>
          <w:rFonts w:hint="eastAsia" w:cs="仿宋_GB2312"/>
          <w:color w:val="000000"/>
          <w:szCs w:val="32"/>
        </w:rPr>
        <w:t>项目总投资不低于1500万元，</w:t>
      </w:r>
      <w:r>
        <w:rPr>
          <w:rFonts w:hint="eastAsia" w:cs="仿宋_GB2312"/>
          <w:kern w:val="0"/>
          <w:szCs w:val="32"/>
        </w:rPr>
        <w:t>项目建设投资不低于</w:t>
      </w:r>
      <w:r>
        <w:rPr>
          <w:rFonts w:hint="eastAsia" w:cs="仿宋_GB2312"/>
          <w:color w:val="000000"/>
          <w:szCs w:val="32"/>
        </w:rPr>
        <w:t>总投资</w:t>
      </w:r>
      <w:r>
        <w:rPr>
          <w:rFonts w:hint="eastAsia" w:cs="仿宋_GB2312"/>
          <w:kern w:val="0"/>
          <w:szCs w:val="32"/>
        </w:rPr>
        <w:t>的40％、研发费用不超过</w:t>
      </w:r>
      <w:r>
        <w:rPr>
          <w:rFonts w:hint="eastAsia" w:cs="仿宋_GB2312"/>
          <w:color w:val="000000"/>
          <w:szCs w:val="32"/>
        </w:rPr>
        <w:t>总投资的</w:t>
      </w:r>
      <w:r>
        <w:rPr>
          <w:rFonts w:hint="eastAsia" w:cs="仿宋_GB2312"/>
          <w:kern w:val="0"/>
          <w:szCs w:val="32"/>
        </w:rPr>
        <w:t>50%、铺底流动资金不超过</w:t>
      </w:r>
      <w:r>
        <w:rPr>
          <w:rFonts w:hint="eastAsia" w:cs="仿宋_GB2312"/>
          <w:color w:val="000000"/>
          <w:szCs w:val="32"/>
        </w:rPr>
        <w:t>总投资的</w:t>
      </w:r>
      <w:r>
        <w:rPr>
          <w:rFonts w:hint="eastAsia" w:cs="仿宋_GB2312"/>
          <w:kern w:val="0"/>
          <w:szCs w:val="32"/>
        </w:rPr>
        <w:t>10%，具体以项目实际完成情况为准</w:t>
      </w:r>
      <w:r>
        <w:rPr>
          <w:rFonts w:hint="eastAsia" w:cs="仿宋_GB2312"/>
          <w:color w:val="000000"/>
          <w:szCs w:val="32"/>
        </w:rPr>
        <w:t>。</w:t>
      </w:r>
    </w:p>
    <w:p>
      <w:pPr>
        <w:shd w:val="clear" w:color="auto" w:fill="FFFFFF"/>
        <w:ind w:firstLine="624" w:firstLineChars="200"/>
        <w:rPr>
          <w:rFonts w:cs="仿宋_GB2312"/>
          <w:kern w:val="0"/>
          <w:szCs w:val="32"/>
        </w:rPr>
      </w:pPr>
      <w:r>
        <w:rPr>
          <w:rFonts w:hint="eastAsia" w:cs="仿宋_GB2312"/>
          <w:kern w:val="0"/>
          <w:szCs w:val="32"/>
        </w:rPr>
        <w:t>（4）</w:t>
      </w:r>
      <w:r>
        <w:rPr>
          <w:rFonts w:hint="eastAsia" w:hAnsi="Times New Roman"/>
          <w:szCs w:val="32"/>
        </w:rPr>
        <w:t>项目单位</w:t>
      </w:r>
      <w:r>
        <w:rPr>
          <w:rFonts w:hint="eastAsia" w:cs="仿宋_GB2312"/>
          <w:kern w:val="0"/>
          <w:szCs w:val="32"/>
        </w:rPr>
        <w:t>须具有相应的基础条件，能为产业关键技术和设备的研究、开发、成果转化等提供支撑和保障。技术服务类项目已有技术服务团队总人数不少于30人，其中专职研发或技术服务人员不少于20人，相关研发、检测及技术服务设备原值不少于1000万元，相关技术服务场地面积不少于1000平方米；资源条件类项目已有服务团队总人数不少于10人，相关服务场地面积不少于2000平方米。</w:t>
      </w:r>
    </w:p>
    <w:p>
      <w:pPr>
        <w:adjustRightInd/>
        <w:snapToGrid/>
        <w:ind w:firstLine="624" w:firstLineChars="200"/>
        <w:rPr>
          <w:rFonts w:cs="仿宋_GB2312"/>
          <w:kern w:val="0"/>
          <w:szCs w:val="32"/>
        </w:rPr>
      </w:pPr>
      <w:bookmarkStart w:id="1" w:name="_Hlk171861871"/>
      <w:r>
        <w:rPr>
          <w:rFonts w:hint="eastAsia" w:cs="仿宋_GB2312" w:hAnsiTheme="minorEastAsia"/>
          <w:color w:val="000000"/>
          <w:szCs w:val="32"/>
        </w:rPr>
        <w:t>（5）项目建设方案应总体思路清晰，建设任务、目标合理，项目建设期内服务数量及合同金额目标明确。平台应具有开展基础性、开放性和专业性服务的管理机制，专业方向和服务定位明确，服务内容对产业技术创新和模式创新具有促进作用。平台建成后，可以通过开放性服务收入维持日常运行</w:t>
      </w:r>
      <w:r>
        <w:rPr>
          <w:rFonts w:hint="eastAsia" w:cs="仿宋_GB2312"/>
          <w:kern w:val="0"/>
          <w:szCs w:val="32"/>
        </w:rPr>
        <w:t>。</w:t>
      </w:r>
      <w:bookmarkEnd w:id="1"/>
    </w:p>
    <w:p>
      <w:pPr>
        <w:adjustRightInd/>
        <w:snapToGrid/>
        <w:ind w:firstLine="624"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（三）临床试验扶持计划</w:t>
      </w:r>
    </w:p>
    <w:p>
      <w:pPr>
        <w:shd w:val="clear" w:color="auto" w:fill="FFFFFF"/>
        <w:adjustRightInd/>
        <w:snapToGrid/>
        <w:ind w:firstLine="624" w:firstLineChars="200"/>
        <w:outlineLvl w:val="2"/>
        <w:rPr>
          <w:rFonts w:cs="仿宋_GB2312"/>
          <w:b/>
          <w:color w:val="000000"/>
          <w:kern w:val="0"/>
          <w:szCs w:val="32"/>
        </w:rPr>
      </w:pPr>
      <w:r>
        <w:rPr>
          <w:rFonts w:cs="仿宋_GB2312"/>
          <w:b/>
          <w:color w:val="000000"/>
          <w:kern w:val="0"/>
          <w:szCs w:val="32"/>
        </w:rPr>
        <w:t>1</w:t>
      </w:r>
      <w:r>
        <w:rPr>
          <w:rFonts w:hint="eastAsia" w:cs="仿宋_GB2312"/>
          <w:b/>
          <w:color w:val="000000"/>
          <w:kern w:val="0"/>
          <w:szCs w:val="32"/>
        </w:rPr>
        <w:t>.政策依据</w:t>
      </w:r>
    </w:p>
    <w:p>
      <w:pPr>
        <w:widowControl/>
        <w:shd w:val="clear" w:color="auto" w:fill="FFFFFF"/>
        <w:ind w:firstLine="624" w:firstLineChars="200"/>
        <w:rPr>
          <w:rFonts w:ascii="楷体_GB2312" w:hAnsi="Arial" w:eastAsia="楷体_GB2312" w:cs="Arial"/>
          <w:b/>
          <w:color w:val="000000"/>
          <w:kern w:val="0"/>
          <w:szCs w:val="32"/>
        </w:rPr>
      </w:pPr>
      <w:r>
        <w:rPr>
          <w:rFonts w:hint="eastAsia" w:cs="仿宋_GB2312"/>
          <w:kern w:val="0"/>
          <w:szCs w:val="32"/>
        </w:rPr>
        <w:t>《深圳市发展和改革委员会关于印发&lt;深圳市促进生物医药产业集群高质量发展的若干措施&gt;等三个政策措施的通知》（深发改规〔2022〕10号）中，《深圳市促进生物医药产业集群高质量发展的若干措施》第八条。</w:t>
      </w:r>
    </w:p>
    <w:p>
      <w:pPr>
        <w:shd w:val="clear" w:color="auto" w:fill="FFFFFF"/>
        <w:adjustRightInd/>
        <w:snapToGrid/>
        <w:ind w:firstLine="624" w:firstLineChars="200"/>
        <w:outlineLvl w:val="2"/>
        <w:rPr>
          <w:rFonts w:cs="仿宋_GB2312"/>
          <w:b/>
          <w:color w:val="000000"/>
          <w:kern w:val="0"/>
          <w:szCs w:val="32"/>
        </w:rPr>
      </w:pPr>
      <w:r>
        <w:rPr>
          <w:rFonts w:cs="仿宋_GB2312"/>
          <w:b/>
          <w:color w:val="000000"/>
          <w:kern w:val="0"/>
          <w:szCs w:val="32"/>
        </w:rPr>
        <w:t>2</w:t>
      </w:r>
      <w:r>
        <w:rPr>
          <w:rFonts w:hint="eastAsia" w:cs="仿宋_GB2312"/>
          <w:b/>
          <w:color w:val="000000"/>
          <w:kern w:val="0"/>
          <w:szCs w:val="32"/>
        </w:rPr>
        <w:t>.扶持方向</w:t>
      </w:r>
    </w:p>
    <w:p>
      <w:pPr>
        <w:widowControl/>
        <w:shd w:val="clear" w:color="auto" w:fill="FFFFFF"/>
        <w:ind w:firstLine="624" w:firstLineChars="200"/>
        <w:rPr>
          <w:rFonts w:ascii="楷体_GB2312" w:hAnsi="Arial" w:eastAsia="楷体_GB2312" w:cs="Arial"/>
          <w:b/>
          <w:color w:val="000000"/>
          <w:kern w:val="0"/>
          <w:szCs w:val="32"/>
        </w:rPr>
      </w:pPr>
      <w:r>
        <w:rPr>
          <w:rFonts w:hint="eastAsia" w:cs="仿宋_GB2312"/>
          <w:kern w:val="0"/>
          <w:szCs w:val="32"/>
        </w:rPr>
        <w:t>支持药物临床试验（</w:t>
      </w:r>
      <w:r>
        <w:rPr>
          <w:rFonts w:cs="仿宋_GB2312"/>
          <w:kern w:val="0"/>
          <w:szCs w:val="32"/>
        </w:rPr>
        <w:t>GCP）机构</w:t>
      </w:r>
      <w:r>
        <w:rPr>
          <w:rFonts w:hint="eastAsia" w:cs="仿宋_GB2312"/>
          <w:kern w:val="0"/>
          <w:szCs w:val="32"/>
        </w:rPr>
        <w:t>开展临床试验服务</w:t>
      </w:r>
      <w:r>
        <w:rPr>
          <w:rFonts w:cs="仿宋_GB2312"/>
          <w:kern w:val="0"/>
          <w:szCs w:val="32"/>
        </w:rPr>
        <w:t>。</w:t>
      </w:r>
    </w:p>
    <w:p>
      <w:pPr>
        <w:shd w:val="clear" w:color="auto" w:fill="FFFFFF"/>
        <w:adjustRightInd/>
        <w:snapToGrid/>
        <w:ind w:firstLine="624" w:firstLineChars="200"/>
        <w:outlineLvl w:val="2"/>
        <w:rPr>
          <w:rFonts w:cs="仿宋_GB2312"/>
          <w:b/>
          <w:color w:val="000000"/>
          <w:kern w:val="0"/>
          <w:szCs w:val="32"/>
        </w:rPr>
      </w:pPr>
      <w:r>
        <w:rPr>
          <w:rFonts w:cs="仿宋_GB2312"/>
          <w:b/>
          <w:color w:val="000000"/>
          <w:kern w:val="0"/>
          <w:szCs w:val="32"/>
        </w:rPr>
        <w:t>3</w:t>
      </w:r>
      <w:r>
        <w:rPr>
          <w:rFonts w:hint="eastAsia" w:cs="仿宋_GB2312"/>
          <w:b/>
          <w:color w:val="000000"/>
          <w:kern w:val="0"/>
          <w:szCs w:val="32"/>
        </w:rPr>
        <w:t>.扶持方式及资助金额</w:t>
      </w:r>
    </w:p>
    <w:p>
      <w:pPr>
        <w:widowControl/>
        <w:shd w:val="clear" w:color="auto" w:fill="FFFFFF"/>
        <w:ind w:firstLine="624" w:firstLineChars="200"/>
        <w:jc w:val="both"/>
        <w:rPr>
          <w:rFonts w:cs="仿宋_GB2312"/>
          <w:bCs/>
          <w:szCs w:val="32"/>
        </w:rPr>
      </w:pPr>
      <w:r>
        <w:rPr>
          <w:rFonts w:hint="eastAsia" w:cs="仿宋_GB2312"/>
          <w:szCs w:val="40"/>
        </w:rPr>
        <w:t>事后一次性资助</w:t>
      </w:r>
      <w:r>
        <w:rPr>
          <w:rFonts w:hint="eastAsia" w:cs="仿宋_GB2312"/>
          <w:bCs/>
          <w:szCs w:val="32"/>
        </w:rPr>
        <w:t>。药物临床试验质量管理规范（</w:t>
      </w:r>
      <w:r>
        <w:rPr>
          <w:rFonts w:cs="仿宋_GB2312"/>
          <w:bCs/>
          <w:szCs w:val="32"/>
        </w:rPr>
        <w:t>GCP）机构，为生物医药企业提供临床试验服务项目</w:t>
      </w:r>
      <w:r>
        <w:rPr>
          <w:rFonts w:hint="eastAsia" w:cs="仿宋_GB2312"/>
          <w:bCs/>
          <w:szCs w:val="32"/>
        </w:rPr>
        <w:t>的</w:t>
      </w:r>
      <w:r>
        <w:rPr>
          <w:rFonts w:cs="仿宋_GB2312"/>
          <w:bCs/>
          <w:szCs w:val="32"/>
        </w:rPr>
        <w:t>临床研究报告</w:t>
      </w:r>
      <w:r>
        <w:rPr>
          <w:rFonts w:hint="eastAsia" w:cs="仿宋_GB2312"/>
          <w:bCs/>
          <w:szCs w:val="32"/>
        </w:rPr>
        <w:t>，</w:t>
      </w:r>
      <w:r>
        <w:rPr>
          <w:rFonts w:cs="仿宋_GB2312"/>
          <w:bCs/>
          <w:szCs w:val="32"/>
        </w:rPr>
        <w:t>202</w:t>
      </w:r>
      <w:r>
        <w:rPr>
          <w:rFonts w:hint="eastAsia" w:cs="仿宋_GB2312"/>
          <w:bCs/>
          <w:szCs w:val="32"/>
        </w:rPr>
        <w:t>3</w:t>
      </w:r>
      <w:r>
        <w:rPr>
          <w:rFonts w:cs="仿宋_GB2312"/>
          <w:bCs/>
          <w:szCs w:val="32"/>
        </w:rPr>
        <w:t>年</w:t>
      </w:r>
      <w:bookmarkStart w:id="2" w:name="_GoBack"/>
      <w:bookmarkEnd w:id="2"/>
      <w:r>
        <w:rPr>
          <w:rFonts w:cs="仿宋_GB2312"/>
          <w:bCs/>
          <w:szCs w:val="32"/>
        </w:rPr>
        <w:t>11月</w:t>
      </w:r>
      <w:del w:id="0" w:author="黄振宇" w:date="2024-11-29T19:16:22Z">
        <w:r>
          <w:rPr>
            <w:rFonts w:hint="default" w:cs="仿宋_GB2312"/>
            <w:bCs/>
            <w:szCs w:val="32"/>
            <w:lang w:val="en-US" w:eastAsia="zh-CN"/>
          </w:rPr>
          <w:delText>30</w:delText>
        </w:r>
      </w:del>
      <w:ins w:id="1" w:author="黄振宇" w:date="2024-11-29T19:16:22Z">
        <w:r>
          <w:rPr>
            <w:rFonts w:hint="default" w:cs="仿宋_GB2312"/>
            <w:bCs/>
            <w:szCs w:val="32"/>
            <w:lang w:eastAsia="zh-CN"/>
          </w:rPr>
          <w:t>29</w:t>
        </w:r>
      </w:ins>
      <w:r>
        <w:rPr>
          <w:rFonts w:cs="仿宋_GB2312"/>
          <w:bCs/>
          <w:szCs w:val="32"/>
        </w:rPr>
        <w:t>日到202</w:t>
      </w:r>
      <w:r>
        <w:rPr>
          <w:rFonts w:hint="eastAsia" w:cs="仿宋_GB2312"/>
          <w:bCs/>
          <w:szCs w:val="32"/>
        </w:rPr>
        <w:t>4</w:t>
      </w:r>
      <w:r>
        <w:rPr>
          <w:rFonts w:cs="仿宋_GB2312"/>
          <w:bCs/>
          <w:szCs w:val="32"/>
        </w:rPr>
        <w:t>年11月</w:t>
      </w:r>
      <w:del w:id="2" w:author="黄振宇" w:date="2024-11-29T19:16:25Z">
        <w:r>
          <w:rPr>
            <w:rFonts w:hint="default" w:cs="仿宋_GB2312"/>
            <w:bCs/>
            <w:szCs w:val="32"/>
            <w:lang w:val="en-US" w:eastAsia="zh-CN"/>
          </w:rPr>
          <w:delText>30</w:delText>
        </w:r>
      </w:del>
      <w:ins w:id="3" w:author="黄振宇" w:date="2024-11-29T19:16:25Z">
        <w:r>
          <w:rPr>
            <w:rFonts w:hint="default" w:cs="仿宋_GB2312"/>
            <w:bCs/>
            <w:szCs w:val="32"/>
            <w:lang w:eastAsia="zh-CN"/>
          </w:rPr>
          <w:t>29</w:t>
        </w:r>
      </w:ins>
      <w:r>
        <w:rPr>
          <w:rFonts w:cs="仿宋_GB2312"/>
          <w:bCs/>
          <w:szCs w:val="32"/>
        </w:rPr>
        <w:t>日期间取得</w:t>
      </w:r>
      <w:r>
        <w:rPr>
          <w:rFonts w:hint="eastAsia" w:cs="仿宋_GB2312"/>
          <w:bCs/>
          <w:szCs w:val="32"/>
        </w:rPr>
        <w:t>（备注：申报指南发布之日起向前追溯一年）</w:t>
      </w:r>
      <w:r>
        <w:rPr>
          <w:rFonts w:cs="仿宋_GB2312"/>
          <w:bCs/>
          <w:szCs w:val="32"/>
        </w:rPr>
        <w:t>,且对应的临床试验合同书不得早于取得临床研究报告前3年内，达到5、15、30项以上的，给予牵头单位最高不超过100、200、300万元资助，给予参与单位最高不超过50、100、150万元资助。</w:t>
      </w:r>
    </w:p>
    <w:p>
      <w:pPr>
        <w:shd w:val="clear" w:color="auto" w:fill="FFFFFF"/>
        <w:adjustRightInd/>
        <w:snapToGrid/>
        <w:ind w:firstLine="624" w:firstLineChars="200"/>
        <w:outlineLvl w:val="2"/>
        <w:rPr>
          <w:rFonts w:cs="仿宋_GB2312"/>
          <w:b/>
          <w:color w:val="000000"/>
          <w:kern w:val="0"/>
          <w:szCs w:val="32"/>
        </w:rPr>
      </w:pPr>
      <w:r>
        <w:rPr>
          <w:rFonts w:cs="仿宋_GB2312"/>
          <w:b/>
          <w:color w:val="000000"/>
          <w:kern w:val="0"/>
          <w:szCs w:val="32"/>
        </w:rPr>
        <w:t>4</w:t>
      </w:r>
      <w:r>
        <w:rPr>
          <w:rFonts w:hint="eastAsia" w:cs="仿宋_GB2312"/>
          <w:b/>
          <w:color w:val="000000"/>
          <w:kern w:val="0"/>
          <w:szCs w:val="32"/>
        </w:rPr>
        <w:t>.申报要求</w:t>
      </w:r>
    </w:p>
    <w:p>
      <w:pPr>
        <w:ind w:firstLine="624" w:firstLineChars="200"/>
        <w:rPr>
          <w:rFonts w:cs="仿宋_GB2312"/>
          <w:bCs/>
          <w:szCs w:val="32"/>
        </w:rPr>
      </w:pPr>
      <w:r>
        <w:rPr>
          <w:rFonts w:hint="eastAsia" w:cs="仿宋_GB2312"/>
          <w:bCs/>
          <w:szCs w:val="32"/>
        </w:rPr>
        <w:t>（1）项目单位须按照临床试验质量管理规范（GCP）获得相应药物临床试验资质。</w:t>
      </w:r>
    </w:p>
    <w:p>
      <w:pPr>
        <w:ind w:firstLine="624" w:firstLineChars="200"/>
      </w:pPr>
      <w:r>
        <w:rPr>
          <w:rFonts w:hint="eastAsia" w:cs="仿宋_GB2312"/>
          <w:bCs/>
          <w:szCs w:val="32"/>
        </w:rPr>
        <w:t>（2）同一单位可结合自身情况，申报多个项目，每个项目独立核算。同一项目中，作为牵头单位（含单中心）的，按照就低不就高原则，可按照参与单位进行核算。</w:t>
      </w:r>
    </w:p>
    <w:p>
      <w:pPr>
        <w:adjustRightInd/>
        <w:snapToGrid/>
        <w:ind w:firstLine="624"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（四）产业化事后补助扶持计划</w:t>
      </w:r>
    </w:p>
    <w:p>
      <w:pPr>
        <w:shd w:val="clear" w:color="auto" w:fill="FFFFFF"/>
        <w:adjustRightInd/>
        <w:snapToGrid/>
        <w:ind w:firstLine="624" w:firstLineChars="200"/>
        <w:outlineLvl w:val="2"/>
        <w:rPr>
          <w:rFonts w:cs="仿宋_GB2312"/>
          <w:b/>
          <w:color w:val="000000"/>
          <w:kern w:val="0"/>
          <w:szCs w:val="32"/>
        </w:rPr>
      </w:pPr>
      <w:r>
        <w:rPr>
          <w:rFonts w:cs="仿宋_GB2312"/>
          <w:b/>
          <w:color w:val="000000"/>
          <w:kern w:val="0"/>
          <w:szCs w:val="32"/>
        </w:rPr>
        <w:t>1</w:t>
      </w:r>
      <w:r>
        <w:rPr>
          <w:rFonts w:hint="eastAsia" w:cs="仿宋_GB2312"/>
          <w:b/>
          <w:color w:val="000000"/>
          <w:kern w:val="0"/>
          <w:szCs w:val="32"/>
        </w:rPr>
        <w:t>.政策依据</w:t>
      </w:r>
    </w:p>
    <w:p>
      <w:pPr>
        <w:widowControl/>
        <w:shd w:val="clear" w:color="auto" w:fill="FFFFFF"/>
        <w:ind w:firstLine="624" w:firstLineChars="200"/>
        <w:rPr>
          <w:rFonts w:cs="仿宋_GB2312"/>
          <w:kern w:val="0"/>
          <w:szCs w:val="32"/>
        </w:rPr>
      </w:pPr>
      <w:r>
        <w:rPr>
          <w:rFonts w:hint="eastAsia" w:cs="仿宋_GB2312"/>
          <w:kern w:val="0"/>
          <w:szCs w:val="32"/>
        </w:rPr>
        <w:t>《深圳市发展和改革委员会关于印发&lt;深圳市促进生物医药产业集群高质量发展的若干措施&gt;等三个政策措施的通知》（深发改规〔2022〕10号）中，《深圳市促进生物医药产业集群高质量发展的若干措施》第二十四条。</w:t>
      </w:r>
    </w:p>
    <w:p>
      <w:pPr>
        <w:ind w:firstLine="624" w:firstLineChars="2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adjustRightInd/>
        <w:snapToGrid/>
        <w:ind w:firstLine="624" w:firstLineChars="200"/>
        <w:rPr>
          <w:rFonts w:hAnsi="Times New Roman"/>
          <w:color w:val="000000"/>
          <w:szCs w:val="32"/>
        </w:rPr>
      </w:pPr>
      <w:r>
        <w:rPr>
          <w:rFonts w:hint="eastAsia" w:hAnsi="Times New Roman"/>
          <w:color w:val="000000"/>
          <w:szCs w:val="32"/>
        </w:rPr>
        <w:t>支持化学药、生物制品、中药领域，产品需已开展</w:t>
      </w:r>
      <w:r>
        <w:rPr>
          <w:rFonts w:hint="eastAsia" w:cs="仿宋_GB2312"/>
        </w:rPr>
        <w:t>Ⅲ</w:t>
      </w:r>
      <w:r>
        <w:rPr>
          <w:rFonts w:hint="eastAsia" w:hAnsi="Times New Roman"/>
        </w:rPr>
        <w:t>期</w:t>
      </w:r>
      <w:r>
        <w:rPr>
          <w:rFonts w:hAnsi="Times New Roman"/>
          <w:color w:val="000000"/>
          <w:szCs w:val="32"/>
        </w:rPr>
        <w:t>临床试验或获批上市。</w:t>
      </w:r>
    </w:p>
    <w:p>
      <w:pPr>
        <w:ind w:firstLine="624" w:firstLineChars="200"/>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w:t>
      </w:r>
      <w:r>
        <w:rPr>
          <w:rFonts w:hAnsi="Times New Roman"/>
          <w:b/>
          <w:bCs/>
          <w:color w:val="000000"/>
          <w:szCs w:val="32"/>
        </w:rPr>
        <w:t>金额</w:t>
      </w:r>
    </w:p>
    <w:p>
      <w:pPr>
        <w:shd w:val="clear" w:color="auto" w:fill="FFFFFF"/>
        <w:adjustRightInd/>
        <w:snapToGrid/>
        <w:ind w:firstLine="624" w:firstLineChars="200"/>
        <w:rPr>
          <w:rFonts w:hAnsi="Times New Roman"/>
          <w:color w:val="000000"/>
          <w:szCs w:val="32"/>
        </w:rPr>
      </w:pPr>
      <w:r>
        <w:rPr>
          <w:rFonts w:hint="eastAsia" w:cs="仿宋_GB2312"/>
          <w:szCs w:val="40"/>
        </w:rPr>
        <w:t>事后资助。专家评审综合评分60分以上的进入现场核查阶段，通过专家评审、现场核查的项目，市发展改革部门予以批复立项，项目单位须先自行投入资金组织实施项目，待项目通过验收后，按经专项审计核定项目总投资的</w:t>
      </w:r>
      <w:r>
        <w:rPr>
          <w:rFonts w:cs="仿宋_GB2312"/>
          <w:szCs w:val="40"/>
        </w:rPr>
        <w:t>20%给予事后资助，最终资助金额按照项目实际完成情况、项目实际完成投资额、资助比例、专项资金使用管理情况等因素核定，最高不超过1500万元</w:t>
      </w:r>
      <w:r>
        <w:rPr>
          <w:rFonts w:hint="eastAsia" w:hAnsi="Arial" w:cs="Arial"/>
          <w:kern w:val="0"/>
          <w:szCs w:val="32"/>
        </w:rPr>
        <w:t>。</w:t>
      </w:r>
    </w:p>
    <w:p>
      <w:pPr>
        <w:shd w:val="clear" w:color="auto" w:fill="FFFFFF"/>
        <w:adjustRightInd/>
        <w:snapToGrid/>
        <w:ind w:firstLine="624" w:firstLineChars="200"/>
        <w:outlineLvl w:val="2"/>
        <w:rPr>
          <w:rFonts w:cs="仿宋_GB2312"/>
          <w:b/>
          <w:color w:val="000000"/>
          <w:kern w:val="0"/>
          <w:szCs w:val="32"/>
        </w:rPr>
      </w:pPr>
      <w:r>
        <w:rPr>
          <w:rFonts w:cs="仿宋_GB2312"/>
          <w:b/>
          <w:color w:val="000000"/>
          <w:kern w:val="0"/>
          <w:szCs w:val="32"/>
        </w:rPr>
        <w:t>4</w:t>
      </w:r>
      <w:r>
        <w:rPr>
          <w:rFonts w:hint="eastAsia" w:cs="仿宋_GB2312"/>
          <w:b/>
          <w:color w:val="000000"/>
          <w:kern w:val="0"/>
          <w:szCs w:val="32"/>
        </w:rPr>
        <w:t>.申报要求</w:t>
      </w:r>
    </w:p>
    <w:p>
      <w:pPr>
        <w:shd w:val="clear" w:color="auto" w:fill="FFFFFF"/>
        <w:adjustRightInd/>
        <w:snapToGrid/>
        <w:ind w:firstLine="624" w:firstLineChars="200"/>
        <w:rPr>
          <w:rFonts w:hAnsi="Times New Roman"/>
          <w:color w:val="000000"/>
          <w:szCs w:val="32"/>
        </w:rPr>
      </w:pPr>
      <w:r>
        <w:rPr>
          <w:rFonts w:hint="eastAsia" w:hAnsi="宋体" w:cs="宋体"/>
          <w:color w:val="000000"/>
          <w:kern w:val="0"/>
          <w:szCs w:val="32"/>
        </w:rPr>
        <w:t>（1）</w:t>
      </w:r>
      <w:r>
        <w:rPr>
          <w:rFonts w:hint="eastAsia" w:hAnsi="Times New Roman"/>
          <w:color w:val="000000"/>
          <w:szCs w:val="32"/>
        </w:rPr>
        <w:t>须满足申报通知明确的申报基本条件，详见申报通知。</w:t>
      </w:r>
    </w:p>
    <w:p>
      <w:pPr>
        <w:adjustRightInd/>
        <w:snapToGrid/>
        <w:ind w:firstLine="624" w:firstLineChars="200"/>
        <w:rPr>
          <w:rFonts w:hAnsi="Times New Roman"/>
          <w:color w:val="000000"/>
          <w:szCs w:val="32"/>
        </w:rPr>
      </w:pPr>
      <w:r>
        <w:rPr>
          <w:rFonts w:hint="eastAsia" w:hAnsi="Times New Roman"/>
          <w:color w:val="000000"/>
          <w:szCs w:val="32"/>
        </w:rPr>
        <w:t>（2）项目采用的自主技术成果</w:t>
      </w:r>
      <w:r>
        <w:rPr>
          <w:rFonts w:hAnsi="Times New Roman"/>
          <w:color w:val="000000"/>
          <w:szCs w:val="32"/>
        </w:rPr>
        <w:t>(包括自主知识产权、消化吸收创新、国内外联合开发的技术等)应具有先进性和良好的推广应用价值，拥有有关成果鉴定、权威机构出具的认证、技术检测报告等证明材料或相关认证和生产许可，知识产权归属明晰。</w:t>
      </w:r>
    </w:p>
    <w:p>
      <w:pPr>
        <w:adjustRightInd/>
        <w:snapToGrid/>
        <w:ind w:firstLine="624" w:firstLineChars="200"/>
        <w:rPr>
          <w:rFonts w:hAnsi="Arial" w:cs="Arial"/>
          <w:color w:val="000000"/>
          <w:kern w:val="0"/>
          <w:szCs w:val="32"/>
        </w:rPr>
      </w:pPr>
      <w:r>
        <w:rPr>
          <w:rFonts w:hint="eastAsia" w:hAnsi="Times New Roman"/>
          <w:color w:val="000000"/>
          <w:szCs w:val="32"/>
        </w:rPr>
        <w:t>（3）项目单位有较强的技术开发、资金筹措、项目实施能力，以及较好的资信等级，资产负债率在合理范围内，经营管理状况良好，具有开展相关项目产业化的生产、经营资格和实施条件。</w:t>
      </w:r>
    </w:p>
    <w:p>
      <w:pPr>
        <w:adjustRightInd/>
        <w:snapToGrid/>
        <w:ind w:firstLine="624" w:firstLineChars="200"/>
        <w:rPr>
          <w:rFonts w:cs="仿宋_GB2312"/>
          <w:szCs w:val="32"/>
        </w:rPr>
      </w:pPr>
      <w:r>
        <w:rPr>
          <w:rFonts w:hint="eastAsia" w:cs="仿宋_GB2312"/>
          <w:szCs w:val="32"/>
        </w:rPr>
        <w:t>（4）项目总投资不低于</w:t>
      </w:r>
      <w:r>
        <w:rPr>
          <w:rFonts w:cs="仿宋_GB2312"/>
          <w:szCs w:val="32"/>
        </w:rPr>
        <w:t>1500万元，应有新增固定资产投资（土建工程、新购置设备等）。</w:t>
      </w:r>
      <w:r>
        <w:rPr>
          <w:rFonts w:hint="eastAsia" w:cs="仿宋_GB2312"/>
          <w:szCs w:val="32"/>
        </w:rPr>
        <w:t>建设投资不低于总投资的</w:t>
      </w:r>
      <w:r>
        <w:rPr>
          <w:rFonts w:cs="仿宋_GB2312"/>
          <w:szCs w:val="32"/>
        </w:rPr>
        <w:t>40％、研发费用不超过项目总投资50%、铺底流动资金不超过项目总投资10%，具体以项目实际完成情况为准。</w:t>
      </w:r>
    </w:p>
    <w:p>
      <w:pPr>
        <w:shd w:val="clear" w:color="auto" w:fill="FFFFFF"/>
        <w:ind w:firstLine="624" w:firstLineChars="200"/>
        <w:sectPr>
          <w:footerReference r:id="rId8" w:type="first"/>
          <w:headerReference r:id="rId5" w:type="default"/>
          <w:footerReference r:id="rId6" w:type="default"/>
          <w:footerReference r:id="rId7" w:type="even"/>
          <w:pgSz w:w="11906" w:h="16838"/>
          <w:pgMar w:top="2098" w:right="1474" w:bottom="1985" w:left="1588" w:header="851" w:footer="1361" w:gutter="0"/>
          <w:pgNumType w:fmt="numberInDash"/>
          <w:cols w:space="720" w:num="1"/>
          <w:docGrid w:type="linesAndChars" w:linePitch="573" w:charSpace="-1843"/>
        </w:sectPr>
      </w:pPr>
    </w:p>
    <w:p>
      <w:pPr>
        <w:adjustRightInd/>
        <w:snapToGrid/>
        <w:spacing w:line="240" w:lineRule="auto"/>
        <w:outlineLvl w:val="0"/>
        <w:rPr>
          <w:rFonts w:ascii="黑体" w:hAnsi="黑体" w:eastAsia="黑体" w:cs="黑体"/>
          <w:bCs/>
          <w:kern w:val="0"/>
          <w:szCs w:val="32"/>
        </w:rPr>
      </w:pPr>
      <w:r>
        <w:rPr>
          <w:rFonts w:hint="eastAsia" w:ascii="黑体" w:hAnsi="黑体" w:eastAsia="黑体" w:cs="黑体"/>
          <w:bCs/>
          <w:kern w:val="0"/>
          <w:szCs w:val="32"/>
        </w:rPr>
        <w:t>附件</w:t>
      </w:r>
      <w:r>
        <w:rPr>
          <w:rFonts w:ascii="黑体" w:hAnsi="黑体" w:eastAsia="黑体" w:cs="黑体"/>
          <w:bCs/>
          <w:kern w:val="0"/>
          <w:szCs w:val="32"/>
        </w:rPr>
        <w:t>1</w:t>
      </w:r>
    </w:p>
    <w:p>
      <w:pPr>
        <w:jc w:val="center"/>
        <w:rPr>
          <w:rFonts w:ascii="方正小标宋简体" w:hAnsi="方正小标宋简体" w:eastAsia="方正小标宋简体" w:cs="方正小标宋简体"/>
          <w:bCs/>
          <w:color w:val="000000"/>
          <w:kern w:val="0"/>
          <w:sz w:val="52"/>
          <w:szCs w:val="52"/>
        </w:rPr>
      </w:pPr>
    </w:p>
    <w:p>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深圳市发展和改革委员会战略性新兴</w:t>
      </w:r>
    </w:p>
    <w:p>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产业专项资金项目</w:t>
      </w:r>
    </w:p>
    <w:p>
      <w:pPr>
        <w:jc w:val="center"/>
        <w:rPr>
          <w:rFonts w:ascii="宋体" w:hAnsi="宋体" w:eastAsia="宋体" w:cs="宋体"/>
          <w:b/>
          <w:spacing w:val="20"/>
          <w:sz w:val="52"/>
          <w:szCs w:val="52"/>
        </w:rPr>
      </w:pPr>
      <w:r>
        <w:rPr>
          <w:rFonts w:hint="eastAsia" w:ascii="宋体" w:hAnsi="宋体" w:eastAsia="宋体" w:cs="宋体"/>
          <w:b/>
          <w:color w:val="000000"/>
          <w:kern w:val="0"/>
          <w:sz w:val="52"/>
          <w:szCs w:val="52"/>
        </w:rPr>
        <w:t>资金申请报告</w:t>
      </w: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584"/>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584"/>
        <w:rPr>
          <w:rFonts w:ascii="Times New Roman" w:hAnsi="Times New Roman" w:eastAsia="宋体" w:cs="Calibri"/>
          <w:sz w:val="30"/>
        </w:rPr>
      </w:pPr>
      <w:r>
        <w:rPr>
          <w:rFonts w:hint="eastAsia" w:ascii="Times New Roman" w:hAnsi="Times New Roman" w:eastAsia="宋体" w:cs="Calibri"/>
          <w:b/>
          <w:sz w:val="30"/>
        </w:rPr>
        <w:t>领 域 方 向：</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592" w:firstLineChars="200"/>
        <w:rPr>
          <w:rFonts w:ascii="Times New Roman" w:hAnsi="Times New Roman" w:eastAsia="宋体" w:cs="Calibri"/>
          <w:b/>
          <w:sz w:val="30"/>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628"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pPr>
        <w:ind w:firstLine="584"/>
        <w:rPr>
          <w:rFonts w:ascii="宋体" w:hAnsi="Times New Roman" w:eastAsia="宋体" w:cs="Calibri"/>
          <w:b/>
          <w:sz w:val="30"/>
        </w:rPr>
      </w:pP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402"/>
        <w:jc w:val="center"/>
        <w:rPr>
          <w:rFonts w:ascii="Times New Roman" w:hAnsi="Times New Roman" w:eastAsia="宋体" w:cs="Calibri"/>
          <w:sz w:val="21"/>
          <w:u w:val="single"/>
        </w:rPr>
      </w:pP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702"/>
        <w:jc w:val="center"/>
        <w:rPr>
          <w:rFonts w:ascii="黑体" w:eastAsia="黑体" w:cs="Calibri"/>
          <w:bCs/>
          <w:sz w:val="36"/>
          <w:szCs w:val="36"/>
        </w:rPr>
        <w:sectPr>
          <w:headerReference r:id="rId9" w:type="default"/>
          <w:headerReference r:id="rId10" w:type="even"/>
          <w:footerReference r:id="rId11" w:type="even"/>
          <w:pgSz w:w="11906" w:h="16838"/>
          <w:pgMar w:top="2098" w:right="1474" w:bottom="1985" w:left="1588" w:header="851" w:footer="1361" w:gutter="0"/>
          <w:pgNumType w:fmt="numberInDash"/>
          <w:cols w:space="0" w:num="1"/>
          <w:docGrid w:type="linesAndChars" w:linePitch="580" w:charSpace="-1024"/>
        </w:sect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r>
        <w:rPr>
          <w:rFonts w:hint="eastAsia" w:ascii="黑体" w:hAnsi="Times New Roman" w:eastAsia="黑体" w:cs="Calibri"/>
          <w:bCs/>
          <w:sz w:val="36"/>
          <w:szCs w:val="36"/>
        </w:rPr>
        <w:t>月</w:t>
      </w:r>
    </w:p>
    <w:p>
      <w:pPr>
        <w:jc w:val="center"/>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核心技术攻关扶持计划适用</w:t>
      </w:r>
      <w:r>
        <w:rPr>
          <w:rFonts w:hint="eastAsia" w:ascii="楷体_GB2312" w:hAnsi="楷体_GB2312" w:eastAsia="楷体_GB2312" w:cs="楷体_GB2312"/>
          <w:bCs/>
          <w:color w:val="000000"/>
          <w:spacing w:val="-17"/>
          <w:kern w:val="0"/>
          <w:szCs w:val="32"/>
        </w:rPr>
        <w:t>）</w:t>
      </w:r>
    </w:p>
    <w:p>
      <w:pPr>
        <w:ind w:firstLine="640" w:firstLineChars="200"/>
        <w:jc w:val="left"/>
        <w:rPr>
          <w:rFonts w:ascii="黑体" w:hAnsi="黑体" w:eastAsia="黑体" w:cs="黑体"/>
          <w:szCs w:val="32"/>
        </w:rPr>
      </w:pPr>
    </w:p>
    <w:p>
      <w:pPr>
        <w:adjustRightInd/>
        <w:snapToGrid/>
        <w:ind w:firstLine="640" w:firstLineChars="200"/>
        <w:rPr>
          <w:rFonts w:ascii="黑体" w:hAnsi="黑体" w:eastAsia="黑体"/>
          <w:szCs w:val="32"/>
        </w:rPr>
      </w:pPr>
      <w:r>
        <w:rPr>
          <w:rFonts w:hint="eastAsia" w:ascii="黑体" w:hAnsi="黑体" w:eastAsia="黑体"/>
          <w:szCs w:val="32"/>
        </w:rPr>
        <w:t>一、项目摘要（1500字以内）</w:t>
      </w:r>
    </w:p>
    <w:p>
      <w:pPr>
        <w:ind w:firstLine="640" w:firstLineChars="200"/>
        <w:jc w:val="left"/>
        <w:rPr>
          <w:rFonts w:cs="仿宋_GB2312"/>
          <w:szCs w:val="32"/>
        </w:rPr>
      </w:pPr>
      <w:r>
        <w:rPr>
          <w:rFonts w:hint="eastAsia" w:cs="仿宋_GB2312"/>
          <w:szCs w:val="32"/>
        </w:rPr>
        <w:t>包括项目名称、项目单位概况、建设方案（建设内容、技术路线、投资规模、建设周期与建设地点）、项目总投资及资金来源，项目建设条件落实情况（已有技术基础，资金、设备、人员落实情况），项目主要目标及指标、结论与建议。</w:t>
      </w:r>
    </w:p>
    <w:p>
      <w:pPr>
        <w:adjustRightInd/>
        <w:snapToGrid/>
        <w:ind w:firstLine="640" w:firstLineChars="200"/>
        <w:rPr>
          <w:rFonts w:ascii="黑体" w:hAnsi="黑体" w:eastAsia="黑体"/>
          <w:szCs w:val="32"/>
        </w:rPr>
      </w:pPr>
      <w:r>
        <w:rPr>
          <w:rFonts w:hint="eastAsia" w:ascii="黑体" w:hAnsi="黑体" w:eastAsia="黑体"/>
          <w:szCs w:val="32"/>
        </w:rPr>
        <w:t>二、项目单位基本情况</w:t>
      </w:r>
    </w:p>
    <w:p>
      <w:pPr>
        <w:ind w:firstLine="640" w:firstLineChars="200"/>
        <w:jc w:val="left"/>
        <w:rPr>
          <w:rFonts w:ascii="黑体" w:hAnsi="黑体" w:eastAsia="黑体" w:cs="黑体"/>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adjustRightInd/>
        <w:snapToGrid/>
        <w:ind w:firstLine="640" w:firstLineChars="200"/>
        <w:rPr>
          <w:rFonts w:ascii="黑体" w:hAnsi="黑体" w:eastAsia="黑体"/>
          <w:szCs w:val="32"/>
        </w:rPr>
      </w:pPr>
      <w:r>
        <w:rPr>
          <w:rFonts w:hint="eastAsia" w:ascii="黑体" w:hAnsi="黑体" w:eastAsia="黑体"/>
          <w:szCs w:val="32"/>
        </w:rPr>
        <w:t>三、项目建设必要性</w:t>
      </w:r>
    </w:p>
    <w:p>
      <w:pPr>
        <w:ind w:firstLine="640" w:firstLineChars="200"/>
        <w:jc w:val="left"/>
        <w:rPr>
          <w:rFonts w:cs="仿宋_GB2312"/>
          <w:szCs w:val="32"/>
        </w:rPr>
      </w:pPr>
      <w:r>
        <w:rPr>
          <w:rFonts w:hint="eastAsia" w:cs="仿宋_GB2312"/>
          <w:szCs w:val="32"/>
        </w:rPr>
        <w:t>（依据、背景与意义）包括国内外相关产业现状及趋势预测，所属产业链关键环节和难点，项目建设对产业发展、结构调整将产生的影响、作用和意义等。</w:t>
      </w:r>
    </w:p>
    <w:p>
      <w:pPr>
        <w:adjustRightInd/>
        <w:snapToGrid/>
        <w:ind w:firstLine="640" w:firstLineChars="200"/>
        <w:rPr>
          <w:rFonts w:ascii="黑体" w:hAnsi="黑体" w:eastAsia="黑体"/>
          <w:szCs w:val="32"/>
        </w:rPr>
      </w:pPr>
      <w:r>
        <w:rPr>
          <w:rFonts w:hint="eastAsia" w:ascii="黑体" w:hAnsi="黑体" w:eastAsia="黑体"/>
          <w:szCs w:val="32"/>
        </w:rPr>
        <w:t>四、技术发展与应用前景分析</w:t>
      </w:r>
    </w:p>
    <w:p>
      <w:pPr>
        <w:ind w:firstLine="640" w:firstLineChars="200"/>
        <w:jc w:val="left"/>
        <w:rPr>
          <w:rFonts w:cs="仿宋_GB2312"/>
          <w:szCs w:val="32"/>
        </w:rPr>
      </w:pPr>
      <w:r>
        <w:rPr>
          <w:rFonts w:hint="eastAsia" w:cs="仿宋_GB2312"/>
          <w:szCs w:val="32"/>
        </w:rPr>
        <w:t>包括项目技术先进性与成熟度，主流技术路线对比，项目产品与国内外主要竞品对比，关键技术难点与突破点，产品未来市场需求及前景等。</w:t>
      </w:r>
    </w:p>
    <w:p>
      <w:pPr>
        <w:adjustRightInd/>
        <w:snapToGrid/>
        <w:ind w:firstLine="640" w:firstLineChars="200"/>
        <w:rPr>
          <w:rFonts w:ascii="黑体" w:hAnsi="黑体" w:eastAsia="黑体"/>
          <w:szCs w:val="32"/>
        </w:rPr>
      </w:pPr>
      <w:r>
        <w:rPr>
          <w:rFonts w:hint="eastAsia" w:ascii="黑体" w:hAnsi="黑体" w:eastAsia="黑体"/>
          <w:szCs w:val="32"/>
        </w:rPr>
        <w:t>五、项目的技术基础</w:t>
      </w:r>
    </w:p>
    <w:p>
      <w:pPr>
        <w:ind w:firstLine="640" w:firstLineChars="200"/>
        <w:jc w:val="left"/>
        <w:rPr>
          <w:rFonts w:ascii="黑体" w:hAnsi="黑体" w:eastAsia="黑体" w:cs="黑体"/>
          <w:szCs w:val="32"/>
        </w:rPr>
      </w:pPr>
      <w:r>
        <w:rPr>
          <w:rFonts w:hint="eastAsia" w:cs="仿宋_GB2312"/>
          <w:szCs w:val="32"/>
        </w:rPr>
        <w:t>包括研发团队情况，成果来源及知识产权情况，已完成的研究开发工作，主要</w:t>
      </w:r>
      <w:r>
        <w:rPr>
          <w:rFonts w:hint="eastAsia"/>
          <w:szCs w:val="32"/>
        </w:rPr>
        <w:t>技术或</w:t>
      </w:r>
      <w:r>
        <w:rPr>
          <w:rFonts w:hint="eastAsia" w:cs="仿宋_GB2312"/>
          <w:szCs w:val="32"/>
        </w:rPr>
        <w:t>工艺特点，技术路线发展比较（包括本单位相关技术水平优势和劣势、关键技术突破点），该项技术的突破对行业技术进步的重要意义和作用。</w:t>
      </w:r>
    </w:p>
    <w:p>
      <w:pPr>
        <w:adjustRightInd/>
        <w:snapToGrid/>
        <w:ind w:firstLine="640" w:firstLineChars="200"/>
        <w:rPr>
          <w:rFonts w:ascii="黑体" w:hAnsi="黑体" w:eastAsia="黑体"/>
          <w:szCs w:val="32"/>
        </w:rPr>
      </w:pPr>
      <w:r>
        <w:rPr>
          <w:rFonts w:hint="eastAsia" w:ascii="黑体" w:hAnsi="黑体" w:eastAsia="黑体"/>
          <w:szCs w:val="32"/>
        </w:rPr>
        <w:t>六、项目建设任务与目标</w:t>
      </w:r>
    </w:p>
    <w:p>
      <w:pPr>
        <w:ind w:firstLine="640" w:firstLineChars="200"/>
        <w:jc w:val="left"/>
        <w:rPr>
          <w:rFonts w:cs="仿宋_GB2312"/>
          <w:szCs w:val="32"/>
        </w:rPr>
      </w:pPr>
      <w:r>
        <w:rPr>
          <w:rFonts w:hint="eastAsia" w:cs="仿宋_GB2312"/>
          <w:szCs w:val="32"/>
        </w:rPr>
        <w:t>包括项目的发展战略与思路、主要发展方向、拟突破的关键技术点、总体发展目标、项目指标等。项目指标分为约束性指标和预期性指标，其中约束性指标需针对项目中期核查及验收环节分别提出清晰、可量化、可考核的具体指标，可包括技术参数、成果转化、取得资质、人才培养、知识产权等；预期性指标主要指通过项目建设预计可带来的经济及社会效益，包括形成营收、利润、订单、产业链带动作用等，仅需针对验收环节提出。</w:t>
      </w:r>
    </w:p>
    <w:p>
      <w:pPr>
        <w:adjustRightInd/>
        <w:snapToGrid/>
        <w:ind w:firstLine="640" w:firstLineChars="200"/>
        <w:rPr>
          <w:rFonts w:ascii="黑体" w:hAnsi="黑体" w:eastAsia="黑体"/>
          <w:szCs w:val="32"/>
        </w:rPr>
      </w:pPr>
      <w:r>
        <w:rPr>
          <w:rFonts w:hint="eastAsia" w:ascii="黑体" w:hAnsi="黑体" w:eastAsia="黑体"/>
          <w:szCs w:val="32"/>
        </w:rPr>
        <w:t>七、项目建设方案</w:t>
      </w:r>
    </w:p>
    <w:p>
      <w:pPr>
        <w:ind w:firstLine="640" w:firstLineChars="200"/>
        <w:jc w:val="left"/>
        <w:rPr>
          <w:rFonts w:cs="仿宋_GB2312"/>
          <w:szCs w:val="32"/>
        </w:rPr>
      </w:pPr>
      <w:r>
        <w:rPr>
          <w:rFonts w:hint="eastAsia" w:cs="仿宋_GB2312"/>
          <w:szCs w:val="32"/>
        </w:rPr>
        <w:t>包括具体建设内容、项目实施面积和地点、团队配置方案（项目负责人及核心人员提供资历简介）、技术方案、设备方案、工程方案，项目建设管理机制等。项目实施进度包括实施周期和进度安排、每个周期的主要任务和项目指标等。</w:t>
      </w:r>
    </w:p>
    <w:p>
      <w:pPr>
        <w:adjustRightInd/>
        <w:snapToGrid/>
        <w:ind w:firstLine="640" w:firstLineChars="200"/>
        <w:rPr>
          <w:rFonts w:ascii="黑体" w:hAnsi="黑体" w:eastAsia="黑体"/>
          <w:szCs w:val="32"/>
        </w:rPr>
      </w:pPr>
      <w:r>
        <w:rPr>
          <w:rFonts w:hint="eastAsia" w:ascii="黑体" w:hAnsi="黑体" w:eastAsia="黑体"/>
          <w:szCs w:val="32"/>
        </w:rPr>
        <w:t>八、投资估算及资金筹措</w:t>
      </w:r>
    </w:p>
    <w:p>
      <w:pPr>
        <w:ind w:firstLine="640" w:firstLineChars="200"/>
        <w:jc w:val="left"/>
        <w:rPr>
          <w:rFonts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overflowPunct w:val="0"/>
        <w:ind w:firstLine="640" w:firstLineChars="200"/>
        <w:rPr>
          <w:rFonts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项目投资构成主要包括建设投资、研发费用和铺底流动资金，项目实际投资构成应符合对应的申报指南要求。其中：</w:t>
      </w:r>
    </w:p>
    <w:p>
      <w:pPr>
        <w:overflowPunct w:val="0"/>
        <w:ind w:firstLine="640" w:firstLineChars="200"/>
        <w:rPr>
          <w:rFonts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overflowPunct w:val="0"/>
        <w:ind w:firstLine="640" w:firstLineChars="200"/>
        <w:rPr>
          <w:rFonts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ind w:firstLine="640" w:firstLineChars="200"/>
        <w:rPr>
          <w:rFonts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40" w:firstLineChars="200"/>
        <w:jc w:val="left"/>
        <w:rPr>
          <w:rFonts w:cs="仿宋_GB2312"/>
          <w:szCs w:val="32"/>
        </w:rPr>
      </w:pPr>
      <w:r>
        <w:rPr>
          <w:rFonts w:hint="eastAsia" w:cs="仿宋_GB2312"/>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snapToGrid/>
        <w:ind w:firstLine="640" w:firstLineChars="200"/>
        <w:rPr>
          <w:rFonts w:ascii="黑体" w:hAnsi="黑体" w:eastAsia="黑体"/>
          <w:szCs w:val="32"/>
        </w:rPr>
      </w:pPr>
      <w:r>
        <w:rPr>
          <w:rFonts w:hint="eastAsia" w:ascii="黑体" w:hAnsi="黑体" w:eastAsia="黑体"/>
          <w:szCs w:val="32"/>
        </w:rPr>
        <w:t>九、项目经济及社会效益分析</w:t>
      </w:r>
    </w:p>
    <w:p>
      <w:pPr>
        <w:ind w:firstLine="640" w:firstLineChars="200"/>
        <w:jc w:val="left"/>
        <w:rPr>
          <w:rFonts w:cs="仿宋_GB2312"/>
          <w:szCs w:val="32"/>
        </w:rPr>
      </w:pPr>
      <w:r>
        <w:rPr>
          <w:rFonts w:hint="eastAsia" w:cs="仿宋_GB2312"/>
          <w:szCs w:val="32"/>
        </w:rPr>
        <w:t>项目建成后的运营方案、管理模式、经济和社会效益分析。</w:t>
      </w:r>
    </w:p>
    <w:p>
      <w:pPr>
        <w:adjustRightInd/>
        <w:snapToGrid/>
        <w:ind w:firstLine="640" w:firstLineChars="200"/>
        <w:rPr>
          <w:rFonts w:ascii="黑体" w:hAnsi="黑体" w:eastAsia="黑体"/>
          <w:szCs w:val="32"/>
        </w:rPr>
      </w:pPr>
      <w:r>
        <w:rPr>
          <w:rFonts w:hint="eastAsia" w:ascii="黑体" w:hAnsi="黑体" w:eastAsia="黑体"/>
          <w:szCs w:val="32"/>
        </w:rPr>
        <w:t>十、项目风险分析</w:t>
      </w:r>
    </w:p>
    <w:p>
      <w:pPr>
        <w:ind w:firstLine="640" w:firstLineChars="200"/>
        <w:jc w:val="left"/>
        <w:rPr>
          <w:rFonts w:cs="仿宋_GB2312"/>
          <w:szCs w:val="32"/>
        </w:rPr>
      </w:pPr>
      <w:r>
        <w:rPr>
          <w:rFonts w:hint="eastAsia" w:cs="仿宋_GB2312"/>
          <w:szCs w:val="32"/>
        </w:rPr>
        <w:t>包括项目的技术风险、市场风险、资金风险等评价情况，以及风险控制思路等。</w:t>
      </w:r>
    </w:p>
    <w:p>
      <w:pPr>
        <w:adjustRightInd/>
        <w:snapToGrid/>
        <w:ind w:firstLine="640" w:firstLineChars="200"/>
        <w:rPr>
          <w:rFonts w:ascii="等线" w:hAnsi="等线" w:eastAsia="等线"/>
          <w:sz w:val="21"/>
        </w:rPr>
      </w:pPr>
      <w:r>
        <w:rPr>
          <w:rFonts w:hint="eastAsia" w:ascii="黑体" w:hAnsi="黑体" w:eastAsia="黑体"/>
          <w:szCs w:val="32"/>
        </w:rPr>
        <w:t>十一、其它需说明的问题</w:t>
      </w:r>
      <w:r>
        <w:rPr>
          <w:rFonts w:ascii="等线" w:hAnsi="等线" w:eastAsia="等线"/>
          <w:sz w:val="21"/>
        </w:rPr>
        <w:br w:type="page"/>
      </w:r>
    </w:p>
    <w:p>
      <w:pPr>
        <w:jc w:val="center"/>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市级重大产业公共服务平台组建扶持计划适用</w:t>
      </w:r>
      <w:r>
        <w:rPr>
          <w:rFonts w:hint="eastAsia" w:ascii="楷体_GB2312" w:hAnsi="楷体_GB2312" w:eastAsia="楷体_GB2312" w:cs="楷体_GB2312"/>
          <w:bCs/>
          <w:color w:val="000000"/>
          <w:spacing w:val="-17"/>
          <w:kern w:val="0"/>
          <w:szCs w:val="32"/>
        </w:rPr>
        <w:t>）</w:t>
      </w:r>
    </w:p>
    <w:p>
      <w:pPr>
        <w:ind w:firstLine="640" w:firstLineChars="200"/>
        <w:jc w:val="left"/>
        <w:rPr>
          <w:rFonts w:ascii="黑体" w:hAnsi="黑体" w:eastAsia="黑体" w:cs="黑体"/>
          <w:szCs w:val="32"/>
        </w:rPr>
      </w:pPr>
    </w:p>
    <w:p>
      <w:pPr>
        <w:adjustRightInd/>
        <w:snapToGrid/>
        <w:ind w:firstLine="640" w:firstLineChars="200"/>
        <w:rPr>
          <w:rFonts w:ascii="黑体" w:hAnsi="黑体" w:eastAsia="黑体"/>
          <w:szCs w:val="32"/>
        </w:rPr>
      </w:pPr>
      <w:r>
        <w:rPr>
          <w:rFonts w:hint="eastAsia" w:ascii="黑体" w:hAnsi="黑体" w:eastAsia="黑体"/>
          <w:szCs w:val="32"/>
        </w:rPr>
        <w:t>一、项目摘要（1500字以内）</w:t>
      </w:r>
    </w:p>
    <w:p>
      <w:pPr>
        <w:ind w:firstLine="640" w:firstLineChars="200"/>
        <w:jc w:val="left"/>
        <w:rPr>
          <w:rFonts w:cs="仿宋_GB2312"/>
          <w:szCs w:val="32"/>
        </w:rPr>
      </w:pPr>
      <w:r>
        <w:rPr>
          <w:rFonts w:hint="eastAsia" w:cs="仿宋_GB2312"/>
          <w:szCs w:val="32"/>
        </w:rPr>
        <w:t>包括项目名称、项目单位概况、建设方案（建设内容、技术路线、投资规模、建设周期与建设地点）、项目总投资及资金来源，项目主要服务功能与运营模式，项目主要目标及指标、结论与建议。</w:t>
      </w:r>
    </w:p>
    <w:p>
      <w:pPr>
        <w:adjustRightInd/>
        <w:snapToGrid/>
        <w:ind w:firstLine="640" w:firstLineChars="200"/>
        <w:rPr>
          <w:rFonts w:ascii="黑体" w:hAnsi="黑体" w:eastAsia="黑体"/>
          <w:szCs w:val="32"/>
        </w:rPr>
      </w:pPr>
      <w:r>
        <w:rPr>
          <w:rFonts w:hint="eastAsia" w:ascii="黑体" w:hAnsi="黑体" w:eastAsia="黑体"/>
          <w:szCs w:val="32"/>
        </w:rPr>
        <w:t>二、项目单位基本情况</w:t>
      </w:r>
    </w:p>
    <w:p>
      <w:pPr>
        <w:ind w:firstLine="640" w:firstLineChars="200"/>
        <w:jc w:val="left"/>
        <w:rPr>
          <w:rFonts w:ascii="黑体" w:hAnsi="黑体" w:eastAsia="黑体" w:cs="黑体"/>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adjustRightInd/>
        <w:snapToGrid/>
        <w:ind w:firstLine="640" w:firstLineChars="200"/>
        <w:rPr>
          <w:rFonts w:ascii="黑体" w:hAnsi="黑体" w:eastAsia="黑体"/>
          <w:szCs w:val="32"/>
        </w:rPr>
      </w:pPr>
      <w:r>
        <w:rPr>
          <w:rFonts w:hint="eastAsia" w:ascii="黑体" w:hAnsi="黑体" w:eastAsia="黑体"/>
          <w:szCs w:val="32"/>
        </w:rPr>
        <w:t>三、项目建设必要性</w:t>
      </w:r>
    </w:p>
    <w:p>
      <w:pPr>
        <w:ind w:firstLine="640" w:firstLineChars="200"/>
        <w:jc w:val="left"/>
        <w:rPr>
          <w:rFonts w:cs="仿宋_GB2312"/>
          <w:szCs w:val="32"/>
        </w:rPr>
      </w:pPr>
      <w:r>
        <w:rPr>
          <w:rFonts w:hint="eastAsia" w:cs="仿宋_GB2312"/>
          <w:szCs w:val="32"/>
        </w:rPr>
        <w:t>（依据、背景与意义）包括国内外相关领域产业及技术现状与发展趋势，所属产业链关键环节和难点，市场/客户需求情况（定性或定量），国内外相关领域类似公共服务平台建设布局情况，项目建设对产业发展、结构调整将产生的影响、作用和意义等。</w:t>
      </w:r>
    </w:p>
    <w:p>
      <w:pPr>
        <w:adjustRightInd/>
        <w:snapToGrid/>
        <w:ind w:firstLine="640" w:firstLineChars="200"/>
        <w:rPr>
          <w:rFonts w:ascii="黑体" w:hAnsi="黑体" w:eastAsia="黑体"/>
          <w:szCs w:val="32"/>
        </w:rPr>
      </w:pPr>
      <w:r>
        <w:rPr>
          <w:rFonts w:hint="eastAsia" w:ascii="黑体" w:hAnsi="黑体" w:eastAsia="黑体"/>
          <w:szCs w:val="32"/>
        </w:rPr>
        <w:t>四、项目技术基础</w:t>
      </w:r>
    </w:p>
    <w:p>
      <w:pPr>
        <w:ind w:firstLine="640" w:firstLineChars="200"/>
        <w:jc w:val="left"/>
        <w:rPr>
          <w:rFonts w:cs="仿宋_GB2312"/>
          <w:szCs w:val="32"/>
        </w:rPr>
      </w:pPr>
      <w:r>
        <w:rPr>
          <w:rFonts w:hint="eastAsia" w:cs="仿宋_GB2312"/>
          <w:szCs w:val="32"/>
        </w:rPr>
        <w:t>包括已有技术成果来源及知识产权情况，已完成的研究开发工作，主要</w:t>
      </w:r>
      <w:r>
        <w:rPr>
          <w:rFonts w:hint="eastAsia"/>
          <w:szCs w:val="32"/>
        </w:rPr>
        <w:t>技术或</w:t>
      </w:r>
      <w:r>
        <w:rPr>
          <w:rFonts w:hint="eastAsia" w:cs="仿宋_GB2312"/>
          <w:szCs w:val="32"/>
        </w:rPr>
        <w:t>工艺特点，技术路线发展比较（包括本单位相关技术水平优势和劣势、关键技术突破点），对于项目建设的支撑作用等。</w:t>
      </w:r>
    </w:p>
    <w:p>
      <w:pPr>
        <w:adjustRightInd/>
        <w:snapToGrid/>
        <w:ind w:firstLine="640" w:firstLineChars="200"/>
        <w:rPr>
          <w:rFonts w:ascii="黑体" w:hAnsi="黑体" w:eastAsia="黑体"/>
          <w:szCs w:val="32"/>
        </w:rPr>
      </w:pPr>
      <w:r>
        <w:rPr>
          <w:rFonts w:hint="eastAsia" w:ascii="黑体" w:hAnsi="黑体" w:eastAsia="黑体"/>
          <w:szCs w:val="32"/>
        </w:rPr>
        <w:t>五、项目建设任务与目标</w:t>
      </w:r>
    </w:p>
    <w:p>
      <w:pPr>
        <w:adjustRightInd/>
        <w:snapToGrid/>
        <w:ind w:firstLine="640" w:firstLineChars="200"/>
        <w:rPr>
          <w:rFonts w:hAnsi="Calibri"/>
          <w:szCs w:val="32"/>
        </w:rPr>
      </w:pPr>
      <w:r>
        <w:rPr>
          <w:rFonts w:hint="eastAsia" w:hAnsi="Calibri"/>
          <w:szCs w:val="32"/>
        </w:rPr>
        <w:t>包括项目总体发展战略与思路（主要发展方向或主要服务功能）、主要任务与目标（如拟突破的中试技术点、拟实现的中试相关服务及其规模等）及具体考核指标等。目标具体考核指标分为约束性指标和预期性指标，其中约束性指标需针对项目中期核查及验收环节分别提出清晰、可量化、可考核的具体指标，可包括技术参数、可提供的服务类别及能力、服务客户数量、取得资质、人才培养、知识产权等；预期性指标主要指通过项目建设预计可带来的经济及社会效益，包括形成营收、利润、订单、产业链带动作用等，仅需针对验收环节提出。</w:t>
      </w:r>
    </w:p>
    <w:p>
      <w:pPr>
        <w:adjustRightInd/>
        <w:snapToGrid/>
        <w:ind w:firstLine="640" w:firstLineChars="200"/>
        <w:rPr>
          <w:rFonts w:ascii="黑体" w:hAnsi="黑体" w:eastAsia="黑体"/>
          <w:szCs w:val="32"/>
        </w:rPr>
      </w:pPr>
      <w:r>
        <w:rPr>
          <w:rFonts w:hint="eastAsia" w:ascii="黑体" w:hAnsi="黑体" w:eastAsia="黑体"/>
          <w:szCs w:val="32"/>
        </w:rPr>
        <w:t>六、项目建设方案</w:t>
      </w:r>
    </w:p>
    <w:p>
      <w:pPr>
        <w:adjustRightInd/>
        <w:snapToGrid/>
        <w:ind w:firstLine="640" w:firstLineChars="200"/>
        <w:rPr>
          <w:rFonts w:hAnsi="Calibri"/>
          <w:szCs w:val="32"/>
        </w:rPr>
      </w:pPr>
      <w:r>
        <w:rPr>
          <w:rFonts w:hint="eastAsia" w:hAnsi="Calibri"/>
          <w:szCs w:val="32"/>
        </w:rPr>
        <w:t>包括项目建设内容、建设地点与面积、团队配置方案（项目负责人及核心人员，均需提供资历简介）、技术方案、设备方案、工程方案，项目建设管理方案，项目实施进度（实施周期和进度安排、每个周期主要任务和项目指标等）。</w:t>
      </w:r>
    </w:p>
    <w:p>
      <w:pPr>
        <w:adjustRightInd/>
        <w:snapToGrid/>
        <w:ind w:firstLine="640" w:firstLineChars="200"/>
        <w:rPr>
          <w:rFonts w:ascii="黑体" w:hAnsi="黑体" w:eastAsia="黑体"/>
          <w:szCs w:val="32"/>
        </w:rPr>
      </w:pPr>
      <w:r>
        <w:rPr>
          <w:rFonts w:hint="eastAsia" w:ascii="黑体" w:hAnsi="黑体" w:eastAsia="黑体"/>
          <w:szCs w:val="32"/>
        </w:rPr>
        <w:t>七、投资估算及资金筹措</w:t>
      </w:r>
    </w:p>
    <w:p>
      <w:pPr>
        <w:ind w:firstLine="640" w:firstLineChars="200"/>
        <w:jc w:val="left"/>
        <w:rPr>
          <w:rFonts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overflowPunct w:val="0"/>
        <w:ind w:firstLine="640" w:firstLineChars="200"/>
        <w:rPr>
          <w:rFonts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项目投资构成主要包括建设投资、研发费用和铺底流动资金，项目实际投资构成应申报要求。其中：</w:t>
      </w:r>
    </w:p>
    <w:p>
      <w:pPr>
        <w:overflowPunct w:val="0"/>
        <w:ind w:firstLine="640" w:firstLineChars="200"/>
        <w:rPr>
          <w:rFonts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overflowPunct w:val="0"/>
        <w:ind w:firstLine="640" w:firstLineChars="200"/>
        <w:rPr>
          <w:rFonts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ind w:firstLine="640" w:firstLineChars="200"/>
        <w:rPr>
          <w:rFonts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40" w:firstLineChars="200"/>
        <w:jc w:val="left"/>
        <w:rPr>
          <w:rFonts w:cs="仿宋_GB2312"/>
          <w:szCs w:val="32"/>
        </w:rPr>
      </w:pPr>
      <w:r>
        <w:rPr>
          <w:rFonts w:hint="eastAsia" w:cs="仿宋_GB2312"/>
          <w:szCs w:val="32"/>
        </w:rPr>
        <w:t>项目资金筹措方案中，自有资金（不包括银行贷款）不低于项目总投资的30%，且须提供银行出具的证明文件。</w:t>
      </w:r>
    </w:p>
    <w:p>
      <w:pPr>
        <w:ind w:firstLine="640" w:firstLineChars="200"/>
        <w:jc w:val="left"/>
        <w:rPr>
          <w:rFonts w:cs="仿宋_GB2312"/>
          <w:szCs w:val="32"/>
        </w:rPr>
      </w:pPr>
      <w:r>
        <w:rPr>
          <w:rFonts w:hint="eastAsia" w:cs="仿宋_GB2312"/>
          <w:szCs w:val="32"/>
        </w:rPr>
        <w:t>资金使用方案需列明项目建设所需购置的主要设备、技术及软件等清单（设备种类、数量、参考单价、是否已购、是否采用财政直接补贴资金等）以及研发、土建、流动资金等。</w:t>
      </w:r>
    </w:p>
    <w:p>
      <w:pPr>
        <w:adjustRightInd/>
        <w:snapToGrid/>
        <w:ind w:firstLine="640" w:firstLineChars="200"/>
        <w:rPr>
          <w:rFonts w:ascii="黑体" w:hAnsi="黑体" w:eastAsia="黑体"/>
          <w:szCs w:val="32"/>
        </w:rPr>
      </w:pPr>
      <w:r>
        <w:rPr>
          <w:rFonts w:hint="eastAsia" w:ascii="黑体" w:hAnsi="黑体" w:eastAsia="黑体"/>
          <w:szCs w:val="32"/>
        </w:rPr>
        <w:t>八、项目经济及社会效益分析</w:t>
      </w:r>
    </w:p>
    <w:p>
      <w:pPr>
        <w:ind w:firstLine="640" w:firstLineChars="200"/>
        <w:jc w:val="left"/>
        <w:rPr>
          <w:rFonts w:cs="仿宋_GB2312"/>
          <w:szCs w:val="32"/>
        </w:rPr>
      </w:pPr>
      <w:r>
        <w:rPr>
          <w:rFonts w:hint="eastAsia" w:cs="仿宋_GB2312"/>
          <w:szCs w:val="32"/>
        </w:rPr>
        <w:t>项目建成后的运营方案、管理及服务模式、经济和社会效益等。</w:t>
      </w:r>
    </w:p>
    <w:p>
      <w:pPr>
        <w:adjustRightInd/>
        <w:snapToGrid/>
        <w:ind w:firstLine="640" w:firstLineChars="200"/>
        <w:rPr>
          <w:rFonts w:ascii="黑体" w:hAnsi="黑体" w:eastAsia="黑体"/>
          <w:szCs w:val="32"/>
        </w:rPr>
      </w:pPr>
      <w:r>
        <w:rPr>
          <w:rFonts w:hint="eastAsia" w:ascii="黑体" w:hAnsi="黑体" w:eastAsia="黑体"/>
          <w:szCs w:val="32"/>
        </w:rPr>
        <w:t>九、项目风险分析</w:t>
      </w:r>
    </w:p>
    <w:p>
      <w:pPr>
        <w:ind w:firstLine="640" w:firstLineChars="200"/>
        <w:jc w:val="left"/>
        <w:rPr>
          <w:rFonts w:cs="仿宋_GB2312"/>
          <w:szCs w:val="32"/>
        </w:rPr>
      </w:pPr>
      <w:r>
        <w:rPr>
          <w:rFonts w:hint="eastAsia" w:cs="仿宋_GB2312"/>
          <w:szCs w:val="32"/>
        </w:rPr>
        <w:t>包括项目的技术风险、市场风险、资金风险等评价情况，以及风险控制思路等。</w:t>
      </w:r>
    </w:p>
    <w:p>
      <w:pPr>
        <w:adjustRightInd/>
        <w:snapToGrid/>
        <w:ind w:firstLine="640" w:firstLineChars="200"/>
        <w:rPr>
          <w:rFonts w:ascii="黑体" w:hAnsi="黑体" w:eastAsia="黑体"/>
          <w:szCs w:val="32"/>
        </w:rPr>
      </w:pPr>
      <w:r>
        <w:rPr>
          <w:rFonts w:hint="eastAsia" w:ascii="黑体" w:hAnsi="黑体" w:eastAsia="黑体"/>
          <w:szCs w:val="32"/>
        </w:rPr>
        <w:t>十、其它需说明的问题</w:t>
      </w:r>
      <w:r>
        <w:rPr>
          <w:rFonts w:ascii="等线" w:hAnsi="等线" w:eastAsia="等线"/>
          <w:sz w:val="21"/>
        </w:rPr>
        <w:br w:type="page"/>
      </w:r>
    </w:p>
    <w:p>
      <w:pPr>
        <w:jc w:val="center"/>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临床试验扶持计划适用</w:t>
      </w:r>
      <w:r>
        <w:rPr>
          <w:rFonts w:hint="eastAsia" w:ascii="楷体_GB2312" w:hAnsi="楷体_GB2312" w:eastAsia="楷体_GB2312" w:cs="楷体_GB2312"/>
          <w:bCs/>
          <w:color w:val="000000"/>
          <w:spacing w:val="-17"/>
          <w:kern w:val="0"/>
          <w:szCs w:val="32"/>
        </w:rPr>
        <w:t>）</w:t>
      </w:r>
    </w:p>
    <w:p>
      <w:pPr>
        <w:ind w:firstLine="640" w:firstLineChars="200"/>
        <w:jc w:val="left"/>
        <w:rPr>
          <w:rFonts w:ascii="黑体" w:hAnsi="黑体" w:eastAsia="黑体" w:cs="黑体"/>
          <w:szCs w:val="32"/>
        </w:rPr>
      </w:pPr>
    </w:p>
    <w:p>
      <w:pPr>
        <w:shd w:val="clear" w:color="auto" w:fill="FFFFFF"/>
        <w:adjustRightInd/>
        <w:snapToGrid/>
        <w:ind w:firstLine="640" w:firstLineChars="200"/>
        <w:rPr>
          <w:rFonts w:ascii="黑体" w:hAnsi="黑体" w:eastAsia="黑体" w:cs="黑体"/>
          <w:color w:val="000000"/>
          <w:szCs w:val="32"/>
        </w:rPr>
      </w:pPr>
      <w:r>
        <w:rPr>
          <w:rFonts w:hint="eastAsia" w:ascii="黑体" w:hAnsi="黑体" w:eastAsia="黑体" w:cs="黑体"/>
          <w:color w:val="000000"/>
          <w:szCs w:val="32"/>
        </w:rPr>
        <w:t>一、项目摘要（</w:t>
      </w:r>
      <w:r>
        <w:rPr>
          <w:rFonts w:ascii="黑体" w:hAnsi="黑体" w:eastAsia="黑体" w:cs="黑体"/>
          <w:color w:val="000000"/>
          <w:szCs w:val="32"/>
        </w:rPr>
        <w:t>15</w:t>
      </w:r>
      <w:r>
        <w:rPr>
          <w:rFonts w:hint="eastAsia" w:ascii="黑体" w:hAnsi="黑体" w:eastAsia="黑体" w:cs="黑体"/>
          <w:color w:val="000000"/>
          <w:szCs w:val="32"/>
        </w:rPr>
        <w:t>00字以内）</w:t>
      </w:r>
    </w:p>
    <w:p>
      <w:pPr>
        <w:ind w:firstLine="640" w:firstLineChars="200"/>
        <w:rPr>
          <w:rFonts w:hAnsi="Times New Roman"/>
          <w:color w:val="000000"/>
          <w:szCs w:val="32"/>
        </w:rPr>
      </w:pPr>
      <w:r>
        <w:rPr>
          <w:rFonts w:hint="eastAsia"/>
          <w:color w:val="000000"/>
          <w:szCs w:val="32"/>
        </w:rPr>
        <w:t>项目名称、法人概况、项目背景、技术基础、主要内容、总支出及构成明细。</w:t>
      </w:r>
      <w:r>
        <w:rPr>
          <w:rFonts w:hint="eastAsia" w:hAnsi="Times New Roman"/>
          <w:color w:val="000000"/>
          <w:szCs w:val="32"/>
        </w:rPr>
        <w:t>项目总支出及构成明细以专审报告结果为准，包括研发检验场地和硬件改造费用、</w:t>
      </w:r>
      <w:r>
        <w:rPr>
          <w:rFonts w:hint="eastAsia" w:hAnsi="宋体" w:cs="宋体"/>
          <w:color w:val="000000"/>
          <w:kern w:val="0"/>
          <w:szCs w:val="32"/>
        </w:rPr>
        <w:t>设备及工器具购置费</w:t>
      </w:r>
      <w:r>
        <w:rPr>
          <w:rFonts w:hint="eastAsia" w:hAnsi="Times New Roman"/>
          <w:color w:val="000000"/>
          <w:szCs w:val="32"/>
        </w:rPr>
        <w:t>、临床研究和试验费用、体系认证费用、产品试验和检测费用、产品注册和认证费用、检测检验费用、其他相关费用等。</w:t>
      </w:r>
    </w:p>
    <w:p>
      <w:pPr>
        <w:shd w:val="clear" w:color="auto" w:fill="FFFFFF"/>
        <w:adjustRightInd/>
        <w:snapToGrid/>
        <w:ind w:firstLine="640" w:firstLineChars="200"/>
        <w:rPr>
          <w:rFonts w:ascii="黑体" w:hAnsi="黑体" w:eastAsia="黑体" w:cs="黑体"/>
          <w:color w:val="000000"/>
          <w:szCs w:val="32"/>
        </w:rPr>
      </w:pPr>
      <w:r>
        <w:rPr>
          <w:rFonts w:hint="eastAsia" w:ascii="黑体" w:hAnsi="黑体" w:eastAsia="黑体" w:cs="黑体"/>
          <w:color w:val="000000"/>
          <w:szCs w:val="32"/>
        </w:rPr>
        <w:t>二、项目背景和必要性</w:t>
      </w:r>
    </w:p>
    <w:p>
      <w:pPr>
        <w:adjustRightInd/>
        <w:snapToGrid/>
        <w:ind w:firstLine="640" w:firstLineChars="200"/>
        <w:rPr>
          <w:rFonts w:cs="仿宋_GB2312"/>
          <w:szCs w:val="32"/>
        </w:rPr>
      </w:pPr>
      <w:r>
        <w:rPr>
          <w:rFonts w:hint="eastAsia" w:cs="仿宋_GB2312"/>
          <w:szCs w:val="32"/>
        </w:rPr>
        <w:t>包括国内外相关产业现状及趋势预测，所属产业链关键环节和难点，项目建设对产业发展、结构调整将产生的影响、作用和意义等。</w:t>
      </w:r>
    </w:p>
    <w:p>
      <w:pPr>
        <w:shd w:val="clear" w:color="auto" w:fill="FFFFFF"/>
        <w:adjustRightInd/>
        <w:snapToGrid/>
        <w:ind w:firstLine="640" w:firstLineChars="200"/>
        <w:rPr>
          <w:rFonts w:ascii="黑体" w:hAnsi="黑体" w:eastAsia="黑体" w:cs="黑体"/>
          <w:color w:val="000000"/>
          <w:szCs w:val="32"/>
        </w:rPr>
      </w:pPr>
      <w:r>
        <w:rPr>
          <w:rFonts w:hint="eastAsia" w:ascii="黑体" w:hAnsi="黑体" w:eastAsia="黑体" w:cs="黑体"/>
          <w:color w:val="000000"/>
          <w:szCs w:val="32"/>
        </w:rPr>
        <w:t>三、项目单位的基本情况和财务状况</w:t>
      </w:r>
    </w:p>
    <w:p>
      <w:pPr>
        <w:ind w:firstLine="640" w:firstLineChars="200"/>
        <w:rPr>
          <w:rFonts w:cs="仿宋_GB2312"/>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shd w:val="clear" w:color="auto" w:fill="FFFFFF"/>
        <w:adjustRightInd/>
        <w:snapToGrid/>
        <w:ind w:firstLine="640" w:firstLineChars="200"/>
        <w:rPr>
          <w:rFonts w:ascii="黑体" w:hAnsi="黑体" w:eastAsia="黑体" w:cs="黑体"/>
          <w:color w:val="000000"/>
          <w:szCs w:val="32"/>
        </w:rPr>
      </w:pPr>
      <w:r>
        <w:rPr>
          <w:rFonts w:hint="eastAsia" w:ascii="黑体" w:hAnsi="黑体" w:eastAsia="黑体" w:cs="黑体"/>
          <w:color w:val="000000"/>
          <w:szCs w:val="32"/>
        </w:rPr>
        <w:t>四、项目的技术基础</w:t>
      </w:r>
    </w:p>
    <w:p>
      <w:pPr>
        <w:ind w:firstLine="640" w:firstLineChars="200"/>
        <w:rPr>
          <w:rFonts w:ascii="Times New Roman" w:hAnsi="Times New Roman" w:eastAsia="宋体"/>
          <w:sz w:val="24"/>
          <w:szCs w:val="22"/>
        </w:rPr>
      </w:pPr>
      <w:r>
        <w:rPr>
          <w:rFonts w:hint="eastAsia" w:cs="仿宋_GB2312"/>
          <w:szCs w:val="32"/>
        </w:rPr>
        <w:t>包括已有技术成果来源及知识产权情况，已完成的研究开发工作，主要</w:t>
      </w:r>
      <w:r>
        <w:rPr>
          <w:rFonts w:hint="eastAsia"/>
          <w:szCs w:val="32"/>
        </w:rPr>
        <w:t>技术或</w:t>
      </w:r>
      <w:r>
        <w:rPr>
          <w:rFonts w:hint="eastAsia" w:cs="仿宋_GB2312"/>
          <w:szCs w:val="32"/>
        </w:rPr>
        <w:t>工艺特点，技术路线发展比较（包括本单位相关技术水平优势和劣势、关键技术突破点），对于项目建设的支撑作用等。</w:t>
      </w:r>
    </w:p>
    <w:p>
      <w:pPr>
        <w:shd w:val="clear" w:color="auto" w:fill="FFFFFF"/>
        <w:adjustRightInd/>
        <w:snapToGrid/>
        <w:ind w:firstLine="640" w:firstLineChars="200"/>
        <w:rPr>
          <w:rFonts w:ascii="黑体" w:hAnsi="黑体" w:eastAsia="黑体" w:cs="黑体"/>
          <w:color w:val="000000"/>
          <w:szCs w:val="32"/>
        </w:rPr>
      </w:pPr>
      <w:r>
        <w:rPr>
          <w:rFonts w:hint="eastAsia" w:ascii="黑体" w:hAnsi="黑体" w:eastAsia="黑体" w:cs="黑体"/>
          <w:color w:val="000000"/>
          <w:szCs w:val="32"/>
        </w:rPr>
        <w:t>五、项目主要内容</w:t>
      </w:r>
    </w:p>
    <w:p>
      <w:pPr>
        <w:shd w:val="clear" w:color="auto" w:fill="FFFFFF"/>
        <w:adjustRightInd/>
        <w:snapToGrid/>
        <w:ind w:firstLine="640" w:firstLineChars="200"/>
        <w:rPr>
          <w:rFonts w:hAnsi="Times New Roman"/>
          <w:color w:val="000000"/>
          <w:szCs w:val="32"/>
        </w:rPr>
      </w:pPr>
      <w:r>
        <w:rPr>
          <w:rFonts w:hint="eastAsia" w:cs="仿宋_GB2312"/>
          <w:bCs/>
          <w:szCs w:val="32"/>
        </w:rPr>
        <w:t>提供临床试验服务情况，机构</w:t>
      </w:r>
      <w:r>
        <w:rPr>
          <w:rFonts w:hint="eastAsia" w:hAnsi="Times New Roman"/>
          <w:color w:val="000000"/>
          <w:szCs w:val="32"/>
        </w:rPr>
        <w:t>建设和运营情况，包括设备购置、临床服务、临床试验情况、临床伦理、药物市场情况、经济社会效益评价等。</w:t>
      </w:r>
    </w:p>
    <w:p>
      <w:pPr>
        <w:widowControl/>
        <w:adjustRightInd/>
        <w:snapToGrid/>
        <w:spacing w:line="240" w:lineRule="auto"/>
        <w:jc w:val="left"/>
        <w:rPr>
          <w:rFonts w:cs="仿宋_GB2312"/>
          <w:szCs w:val="32"/>
        </w:rPr>
      </w:pPr>
      <w:r>
        <w:rPr>
          <w:rFonts w:cs="仿宋_GB2312"/>
          <w:szCs w:val="32"/>
        </w:rPr>
        <w:br w:type="page"/>
      </w:r>
    </w:p>
    <w:p>
      <w:pPr>
        <w:jc w:val="center"/>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产业化事后补助扶持计划适用</w:t>
      </w:r>
      <w:r>
        <w:rPr>
          <w:rFonts w:hint="eastAsia" w:ascii="楷体_GB2312" w:hAnsi="楷体_GB2312" w:eastAsia="楷体_GB2312" w:cs="楷体_GB2312"/>
          <w:bCs/>
          <w:color w:val="000000"/>
          <w:spacing w:val="-17"/>
          <w:kern w:val="0"/>
          <w:szCs w:val="32"/>
        </w:rPr>
        <w:t>）</w:t>
      </w:r>
    </w:p>
    <w:p>
      <w:pPr>
        <w:widowControl/>
        <w:adjustRightInd/>
        <w:snapToGrid/>
        <w:spacing w:line="240" w:lineRule="auto"/>
        <w:jc w:val="left"/>
        <w:rPr>
          <w:rFonts w:ascii="等线" w:hAnsi="等线" w:eastAsia="等线"/>
          <w:sz w:val="21"/>
        </w:rPr>
      </w:pPr>
    </w:p>
    <w:p>
      <w:pPr>
        <w:adjustRightInd/>
        <w:snapToGrid/>
        <w:ind w:firstLine="640" w:firstLineChars="200"/>
        <w:rPr>
          <w:rFonts w:ascii="黑体" w:hAnsi="黑体" w:eastAsia="黑体"/>
          <w:szCs w:val="32"/>
        </w:rPr>
      </w:pPr>
      <w:r>
        <w:rPr>
          <w:rFonts w:hint="eastAsia" w:ascii="黑体" w:hAnsi="黑体" w:eastAsia="黑体"/>
          <w:szCs w:val="32"/>
        </w:rPr>
        <w:t>一、项目摘要（1500字以内）</w:t>
      </w:r>
    </w:p>
    <w:p>
      <w:pPr>
        <w:ind w:firstLine="640" w:firstLineChars="200"/>
        <w:rPr>
          <w:rFonts w:cs="仿宋_GB2312"/>
          <w:szCs w:val="32"/>
        </w:rPr>
      </w:pPr>
      <w:r>
        <w:rPr>
          <w:rFonts w:hint="eastAsia" w:cs="仿宋_GB2312"/>
          <w:szCs w:val="32"/>
        </w:rPr>
        <w:t>包括项目名称、项目单位概况（含获得的资质及奖励），项目建设方案（建设内容、技术路线、投资规模、建设周期与建设地点），项目建设条件落实情况（已有技术基础，资金、设备、人员落实情况），项目拟达到的指标和实现的效益，结论与建议。</w:t>
      </w:r>
    </w:p>
    <w:p>
      <w:pPr>
        <w:adjustRightInd/>
        <w:snapToGrid/>
        <w:ind w:firstLine="640" w:firstLineChars="200"/>
        <w:rPr>
          <w:rFonts w:ascii="黑体" w:hAnsi="黑体" w:eastAsia="黑体"/>
          <w:szCs w:val="32"/>
        </w:rPr>
      </w:pPr>
      <w:r>
        <w:rPr>
          <w:rFonts w:hint="eastAsia" w:ascii="黑体" w:hAnsi="黑体" w:eastAsia="黑体"/>
          <w:szCs w:val="32"/>
        </w:rPr>
        <w:t>二、项目单位基本情况</w:t>
      </w:r>
    </w:p>
    <w:p>
      <w:pPr>
        <w:ind w:firstLine="640" w:firstLineChars="200"/>
        <w:jc w:val="left"/>
        <w:rPr>
          <w:rFonts w:cs="仿宋_GB2312"/>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adjustRightInd/>
        <w:snapToGrid/>
        <w:ind w:firstLine="640" w:firstLineChars="200"/>
        <w:rPr>
          <w:rFonts w:ascii="黑体" w:hAnsi="黑体" w:eastAsia="黑体"/>
          <w:szCs w:val="32"/>
        </w:rPr>
      </w:pPr>
      <w:r>
        <w:rPr>
          <w:rFonts w:hint="eastAsia" w:ascii="黑体" w:hAnsi="黑体" w:eastAsia="黑体"/>
          <w:szCs w:val="32"/>
        </w:rPr>
        <w:t>三、项目建设必要性</w:t>
      </w:r>
    </w:p>
    <w:p>
      <w:pPr>
        <w:ind w:firstLine="640" w:firstLineChars="200"/>
        <w:rPr>
          <w:rFonts w:cs="仿宋_GB2312"/>
          <w:szCs w:val="32"/>
        </w:rPr>
      </w:pPr>
      <w:r>
        <w:rPr>
          <w:rFonts w:hint="eastAsia" w:cs="仿宋_GB2312"/>
          <w:szCs w:val="32"/>
        </w:rPr>
        <w:t>（</w:t>
      </w:r>
      <w:r>
        <w:rPr>
          <w:rFonts w:hint="eastAsia"/>
        </w:rPr>
        <w:t>依据、背景与意义</w:t>
      </w:r>
      <w:r>
        <w:rPr>
          <w:rFonts w:hint="eastAsia" w:cs="仿宋_GB2312"/>
          <w:szCs w:val="32"/>
        </w:rPr>
        <w:t>）包括国内外产业发展现状及趋势、所属产业链关键环节和难点，项目建设对产业发展、结构调整将产生的影响、作用和意义等。</w:t>
      </w:r>
    </w:p>
    <w:p>
      <w:pPr>
        <w:adjustRightInd/>
        <w:snapToGrid/>
        <w:ind w:firstLine="640" w:firstLineChars="200"/>
        <w:rPr>
          <w:rFonts w:ascii="黑体" w:hAnsi="黑体" w:eastAsia="黑体"/>
          <w:szCs w:val="32"/>
        </w:rPr>
      </w:pPr>
      <w:r>
        <w:rPr>
          <w:rFonts w:hint="eastAsia" w:ascii="黑体" w:hAnsi="黑体" w:eastAsia="黑体"/>
          <w:szCs w:val="32"/>
        </w:rPr>
        <w:t>四、技术发展与应用前景分析</w:t>
      </w:r>
    </w:p>
    <w:p>
      <w:pPr>
        <w:ind w:firstLine="640" w:firstLineChars="200"/>
        <w:rPr>
          <w:rFonts w:cs="仿宋_GB2312"/>
          <w:szCs w:val="32"/>
        </w:rPr>
      </w:pPr>
      <w:r>
        <w:rPr>
          <w:rFonts w:hint="eastAsia" w:cs="仿宋_GB2312"/>
          <w:szCs w:val="32"/>
        </w:rPr>
        <w:t>包括项目技术先进性与成熟度，主流技术路线对比，项目产品与国内外主要竞品对比，关键技术难点与突破点，产品未来市场需求及前景等。</w:t>
      </w:r>
    </w:p>
    <w:p>
      <w:pPr>
        <w:adjustRightInd/>
        <w:snapToGrid/>
        <w:ind w:firstLine="640" w:firstLineChars="200"/>
        <w:rPr>
          <w:rFonts w:ascii="黑体" w:hAnsi="黑体" w:eastAsia="黑体"/>
          <w:szCs w:val="32"/>
        </w:rPr>
      </w:pPr>
      <w:r>
        <w:rPr>
          <w:rFonts w:hint="eastAsia" w:ascii="黑体" w:hAnsi="黑体" w:eastAsia="黑体"/>
          <w:szCs w:val="32"/>
        </w:rPr>
        <w:t>五、项目建设基础</w:t>
      </w:r>
    </w:p>
    <w:p>
      <w:pPr>
        <w:ind w:firstLine="640" w:firstLineChars="200"/>
        <w:rPr>
          <w:rFonts w:ascii="黑体" w:hAnsi="黑体" w:eastAsia="黑体" w:cs="黑体"/>
          <w:szCs w:val="32"/>
        </w:rPr>
      </w:pPr>
      <w:r>
        <w:rPr>
          <w:rFonts w:hint="eastAsia" w:cs="仿宋_GB2312"/>
          <w:szCs w:val="32"/>
        </w:rPr>
        <w:t>包括项目单位技术水平优劣势，研发人员及知识产权情况，已完成的研究开发工作情况和鉴定年限，已完成投资情况等。</w:t>
      </w:r>
    </w:p>
    <w:p>
      <w:pPr>
        <w:adjustRightInd/>
        <w:snapToGrid/>
        <w:ind w:firstLine="640" w:firstLineChars="200"/>
        <w:rPr>
          <w:rFonts w:ascii="黑体" w:hAnsi="黑体" w:eastAsia="黑体"/>
          <w:szCs w:val="32"/>
        </w:rPr>
      </w:pPr>
      <w:r>
        <w:rPr>
          <w:rFonts w:hint="eastAsia" w:ascii="黑体" w:hAnsi="黑体" w:eastAsia="黑体"/>
          <w:szCs w:val="32"/>
        </w:rPr>
        <w:t>六、项目建设任务与目标</w:t>
      </w:r>
    </w:p>
    <w:p>
      <w:pPr>
        <w:ind w:firstLine="640" w:firstLineChars="200"/>
        <w:rPr>
          <w:rFonts w:cs="仿宋_GB2312"/>
          <w:szCs w:val="32"/>
        </w:rPr>
      </w:pPr>
      <w:r>
        <w:rPr>
          <w:rFonts w:hint="eastAsia" w:cs="仿宋_GB2312"/>
          <w:szCs w:val="32"/>
        </w:rPr>
        <w:t>包括项目总体发展战略与思路（主要方向、主要任务、拟突破的关键技术点、总体发展目标）、项目指标（技术、经济和社会效益指标）等。</w:t>
      </w:r>
    </w:p>
    <w:p>
      <w:pPr>
        <w:ind w:firstLine="640" w:firstLineChars="200"/>
        <w:rPr>
          <w:rFonts w:cs="仿宋_GB2312"/>
          <w:szCs w:val="32"/>
        </w:rPr>
      </w:pPr>
      <w:r>
        <w:rPr>
          <w:rFonts w:hint="eastAsia" w:cs="仿宋_GB2312"/>
          <w:szCs w:val="32"/>
        </w:rPr>
        <w:t>项目指标分为约束性指标和预期性指标，其中约束性指标需针对项目验收环节提出清晰、可量化、可考核的具体指标，包括但不限于产品技术参数、产能产量、知识产权等；预期性指标主要指通过项目建设预计可带来的经济及社会效益，包括形成营收、利润、订单、产业链带动作用等。</w:t>
      </w:r>
    </w:p>
    <w:p>
      <w:pPr>
        <w:adjustRightInd/>
        <w:snapToGrid/>
        <w:ind w:firstLine="640" w:firstLineChars="200"/>
        <w:rPr>
          <w:rFonts w:ascii="黑体" w:hAnsi="黑体" w:eastAsia="黑体"/>
          <w:szCs w:val="32"/>
        </w:rPr>
      </w:pPr>
      <w:r>
        <w:rPr>
          <w:rFonts w:hint="eastAsia" w:ascii="黑体" w:hAnsi="黑体" w:eastAsia="黑体"/>
          <w:szCs w:val="32"/>
        </w:rPr>
        <w:t>七、项目建设方案</w:t>
      </w:r>
    </w:p>
    <w:p>
      <w:pPr>
        <w:ind w:firstLine="640" w:firstLineChars="200"/>
        <w:rPr>
          <w:rFonts w:cs="仿宋_GB2312"/>
          <w:szCs w:val="32"/>
        </w:rPr>
      </w:pPr>
      <w:r>
        <w:rPr>
          <w:rFonts w:hint="eastAsia" w:cs="仿宋_GB2312"/>
          <w:szCs w:val="32"/>
        </w:rPr>
        <w:t>包括项目建设内容、建设周期、建设地点与面积、团队配置方案（项目负责人及核心人员需提供资历简介）、技术方案、设备方案（分为已购、拟购）、工程方案，项目实施周期和进度安排，每个周期拟完成主要任务和拟达成项目指标，项目建成后的运营方案、管理模式等。</w:t>
      </w:r>
    </w:p>
    <w:p>
      <w:pPr>
        <w:adjustRightInd/>
        <w:snapToGrid/>
        <w:ind w:firstLine="640" w:firstLineChars="200"/>
        <w:rPr>
          <w:rFonts w:ascii="黑体" w:hAnsi="黑体" w:eastAsia="黑体"/>
          <w:szCs w:val="32"/>
        </w:rPr>
      </w:pPr>
      <w:r>
        <w:rPr>
          <w:rFonts w:hint="eastAsia" w:ascii="黑体" w:hAnsi="黑体" w:eastAsia="黑体"/>
          <w:szCs w:val="32"/>
        </w:rPr>
        <w:t>八、投资估算及资金筹措</w:t>
      </w:r>
    </w:p>
    <w:p>
      <w:pPr>
        <w:ind w:firstLine="640" w:firstLineChars="200"/>
        <w:rPr>
          <w:rFonts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overflowPunct w:val="0"/>
        <w:ind w:firstLine="640" w:firstLineChars="200"/>
        <w:rPr>
          <w:rFonts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项目投资构成主要包括建设投资、研发费用和铺底流动资金，项目实际投资构成应符合对应的申报指南要求。其中：</w:t>
      </w:r>
    </w:p>
    <w:p>
      <w:pPr>
        <w:overflowPunct w:val="0"/>
        <w:ind w:firstLine="640" w:firstLineChars="200"/>
        <w:rPr>
          <w:rFonts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overflowPunct w:val="0"/>
        <w:ind w:firstLine="640" w:firstLineChars="200"/>
        <w:rPr>
          <w:rFonts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ind w:firstLine="640" w:firstLineChars="200"/>
        <w:rPr>
          <w:rFonts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40" w:firstLineChars="200"/>
        <w:rPr>
          <w:rFonts w:cs="仿宋_GB2312"/>
          <w:szCs w:val="32"/>
        </w:rPr>
      </w:pPr>
      <w:r>
        <w:rPr>
          <w:rFonts w:hint="eastAsia" w:cs="仿宋_GB2312"/>
          <w:szCs w:val="32"/>
        </w:rPr>
        <w:t>项目资金筹措方案中，自筹资金应覆盖项目总投资额，其中自有资金（不包括银行贷款）不低于项目总投资的30%，且须提供银行出具的证明文件。</w:t>
      </w:r>
    </w:p>
    <w:p>
      <w:pPr>
        <w:ind w:firstLine="640" w:firstLineChars="200"/>
        <w:rPr>
          <w:rFonts w:cs="仿宋_GB2312"/>
          <w:szCs w:val="32"/>
        </w:rPr>
      </w:pPr>
      <w:r>
        <w:rPr>
          <w:rFonts w:hint="eastAsia" w:cs="仿宋_GB2312"/>
          <w:szCs w:val="32"/>
        </w:rPr>
        <w:t>资金使用方案需列出项目建设所需购置的主要设备、技术及软件等清单（设备种类、数量、参考单价、是否已购、是否采用财政直接补贴资金等）以及研发、土建、流动资金等。</w:t>
      </w:r>
    </w:p>
    <w:p>
      <w:pPr>
        <w:adjustRightInd/>
        <w:snapToGrid/>
        <w:ind w:firstLine="640" w:firstLineChars="200"/>
        <w:rPr>
          <w:rFonts w:ascii="黑体" w:hAnsi="黑体" w:eastAsia="黑体"/>
          <w:szCs w:val="32"/>
        </w:rPr>
      </w:pPr>
      <w:r>
        <w:rPr>
          <w:rFonts w:hint="eastAsia" w:ascii="黑体" w:hAnsi="黑体" w:eastAsia="黑体"/>
          <w:szCs w:val="32"/>
        </w:rPr>
        <w:t>九、节能及环境影响</w:t>
      </w:r>
    </w:p>
    <w:p>
      <w:pPr>
        <w:ind w:firstLine="640" w:firstLineChars="200"/>
        <w:rPr>
          <w:rFonts w:ascii="Times New Roman" w:hAnsi="Times New Roman" w:eastAsia="宋体"/>
          <w:sz w:val="21"/>
        </w:rPr>
      </w:pPr>
      <w:r>
        <w:rPr>
          <w:rFonts w:hint="eastAsia" w:cs="仿宋_GB231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cs="仿宋_GB2312"/>
          <w:szCs w:val="32"/>
        </w:rPr>
        <w:t>固定资产投资项目节能审查办法</w:t>
      </w:r>
      <w:r>
        <w:rPr>
          <w:rFonts w:hint="eastAsia" w:cs="仿宋_GB2312"/>
          <w:szCs w:val="32"/>
        </w:rPr>
        <w:fldChar w:fldCharType="end"/>
      </w:r>
      <w:r>
        <w:rPr>
          <w:rFonts w:hint="eastAsia" w:cs="仿宋_GB2312"/>
          <w:szCs w:val="32"/>
        </w:rPr>
        <w:t>》要求进行编写。</w:t>
      </w:r>
    </w:p>
    <w:p>
      <w:pPr>
        <w:adjustRightInd/>
        <w:snapToGrid/>
        <w:ind w:firstLine="640" w:firstLineChars="200"/>
        <w:rPr>
          <w:rFonts w:ascii="黑体" w:hAnsi="黑体" w:eastAsia="黑体"/>
          <w:szCs w:val="32"/>
        </w:rPr>
      </w:pPr>
      <w:r>
        <w:rPr>
          <w:rFonts w:hint="eastAsia" w:ascii="黑体" w:hAnsi="黑体" w:eastAsia="黑体"/>
          <w:szCs w:val="32"/>
        </w:rPr>
        <w:t>十、项目风险分析</w:t>
      </w:r>
    </w:p>
    <w:p>
      <w:pPr>
        <w:ind w:firstLine="640" w:firstLineChars="200"/>
        <w:rPr>
          <w:rFonts w:cs="仿宋_GB2312"/>
          <w:szCs w:val="32"/>
        </w:rPr>
      </w:pPr>
      <w:r>
        <w:rPr>
          <w:rFonts w:hint="eastAsia" w:cs="仿宋_GB2312"/>
          <w:szCs w:val="32"/>
        </w:rPr>
        <w:t>包括项目的技术风险、市场风险、资金风险等评价情况，以及风险控制思路等。</w:t>
      </w:r>
    </w:p>
    <w:p>
      <w:pPr>
        <w:adjustRightInd/>
        <w:snapToGrid/>
        <w:ind w:firstLine="640" w:firstLineChars="200"/>
        <w:rPr>
          <w:rFonts w:ascii="黑体" w:hAnsi="黑体" w:eastAsia="黑体" w:cs="仿宋_GB2312"/>
          <w:kern w:val="0"/>
          <w:szCs w:val="32"/>
        </w:rPr>
      </w:pPr>
      <w:r>
        <w:rPr>
          <w:rFonts w:hint="eastAsia" w:ascii="黑体" w:hAnsi="黑体" w:eastAsia="黑体"/>
          <w:szCs w:val="32"/>
        </w:rPr>
        <w:t>十一、其它需说明的问题</w:t>
      </w:r>
      <w:r>
        <w:rPr>
          <w:rFonts w:hint="eastAsia" w:ascii="黑体" w:hAnsi="黑体" w:eastAsia="黑体" w:cs="仿宋_GB2312"/>
          <w:kern w:val="0"/>
          <w:szCs w:val="32"/>
        </w:rPr>
        <w:br w:type="page"/>
      </w:r>
    </w:p>
    <w:p>
      <w:pPr>
        <w:widowControl/>
        <w:adjustRightInd/>
        <w:snapToGrid/>
        <w:spacing w:line="240" w:lineRule="auto"/>
        <w:jc w:val="left"/>
        <w:rPr>
          <w:rFonts w:ascii="黑体" w:hAnsi="黑体" w:eastAsia="黑体" w:cs="黑体"/>
          <w:bCs/>
          <w:kern w:val="0"/>
          <w:szCs w:val="32"/>
        </w:rPr>
      </w:pPr>
      <w:r>
        <w:rPr>
          <w:rFonts w:hint="eastAsia" w:ascii="黑体" w:hAnsi="黑体" w:eastAsia="黑体" w:cs="黑体"/>
          <w:bCs/>
          <w:kern w:val="0"/>
          <w:szCs w:val="32"/>
        </w:rPr>
        <w:t>附件</w:t>
      </w:r>
      <w:r>
        <w:rPr>
          <w:rFonts w:ascii="黑体" w:hAnsi="黑体" w:eastAsia="黑体" w:cs="黑体"/>
          <w:bCs/>
          <w:kern w:val="0"/>
          <w:szCs w:val="32"/>
        </w:rPr>
        <w:t>2</w:t>
      </w:r>
    </w:p>
    <w:p>
      <w:pPr>
        <w:jc w:val="center"/>
        <w:rPr>
          <w:rFonts w:ascii="方正小标宋简体" w:hAnsi="方正小标宋简体" w:eastAsia="方正小标宋简体" w:cs="方正小标宋简体"/>
          <w:sz w:val="44"/>
          <w:szCs w:val="44"/>
        </w:rPr>
      </w:pPr>
    </w:p>
    <w:p>
      <w:pPr>
        <w:jc w:val="center"/>
        <w:outlineLvl w:val="0"/>
        <w:rPr>
          <w:rFonts w:ascii="宋体" w:hAnsi="宋体" w:eastAsia="宋体" w:cs="宋体"/>
          <w:b/>
          <w:bCs/>
          <w:sz w:val="44"/>
          <w:szCs w:val="44"/>
        </w:rPr>
      </w:pPr>
      <w:r>
        <w:rPr>
          <w:rFonts w:hint="eastAsia" w:ascii="宋体" w:hAnsi="宋体" w:eastAsia="宋体" w:cs="宋体"/>
          <w:b/>
          <w:bCs/>
          <w:sz w:val="44"/>
          <w:szCs w:val="44"/>
        </w:rPr>
        <w:t>资金申请报告附件清单</w:t>
      </w:r>
    </w:p>
    <w:p>
      <w:pPr>
        <w:ind w:firstLine="480"/>
        <w:rPr>
          <w:rFonts w:ascii="Times New Roman" w:hAnsi="Times New Roman" w:eastAsia="宋体"/>
          <w:sz w:val="24"/>
        </w:rPr>
      </w:pPr>
    </w:p>
    <w:p>
      <w:pPr>
        <w:ind w:firstLine="640" w:firstLineChars="200"/>
        <w:jc w:val="left"/>
        <w:rPr>
          <w:rFonts w:ascii="黑体" w:hAnsi="黑体" w:eastAsia="黑体" w:cs="黑体"/>
          <w:szCs w:val="32"/>
        </w:rPr>
      </w:pPr>
      <w:r>
        <w:rPr>
          <w:rFonts w:hint="eastAsia" w:ascii="黑体" w:hAnsi="黑体" w:eastAsia="黑体" w:cs="黑体"/>
          <w:szCs w:val="32"/>
        </w:rPr>
        <w:t>附件目录</w:t>
      </w:r>
    </w:p>
    <w:p>
      <w:pPr>
        <w:ind w:firstLine="640" w:firstLineChars="200"/>
        <w:rPr>
          <w:rFonts w:cs="仿宋_GB2312"/>
          <w:szCs w:val="32"/>
        </w:rPr>
      </w:pPr>
      <w:r>
        <w:rPr>
          <w:rFonts w:hint="eastAsia" w:cs="仿宋_GB2312"/>
          <w:szCs w:val="32"/>
        </w:rPr>
        <w:t>1.项目基本情况说明（附件2-1）。（</w:t>
      </w:r>
      <w:r>
        <w:rPr>
          <w:rFonts w:hint="eastAsia" w:cs="仿宋_GB2312"/>
          <w:b/>
          <w:szCs w:val="32"/>
        </w:rPr>
        <w:t>临床试验扶持计划无需提供</w:t>
      </w:r>
      <w:r>
        <w:rPr>
          <w:rFonts w:hint="eastAsia" w:cs="仿宋_GB2312"/>
          <w:szCs w:val="32"/>
        </w:rPr>
        <w:t>）</w:t>
      </w:r>
    </w:p>
    <w:p>
      <w:pPr>
        <w:ind w:firstLine="640" w:firstLineChars="200"/>
        <w:rPr>
          <w:rFonts w:cs="仿宋_GB2312"/>
          <w:szCs w:val="32"/>
        </w:rPr>
      </w:pPr>
      <w:r>
        <w:rPr>
          <w:rFonts w:hint="eastAsia" w:cs="仿宋_GB2312"/>
          <w:szCs w:val="32"/>
        </w:rPr>
        <w:t>2.承诺函、廉洁承诺书（附件2-2）。</w:t>
      </w:r>
    </w:p>
    <w:p>
      <w:pPr>
        <w:ind w:firstLine="640" w:firstLineChars="200"/>
        <w:rPr>
          <w:rFonts w:cs="仿宋_GB2312"/>
          <w:szCs w:val="32"/>
        </w:rPr>
      </w:pPr>
      <w:r>
        <w:rPr>
          <w:rFonts w:hint="eastAsia" w:cs="仿宋_GB2312"/>
          <w:szCs w:val="32"/>
        </w:rPr>
        <w:t>3.项目单位法人注册文件、组织机构代码证。</w:t>
      </w:r>
    </w:p>
    <w:p>
      <w:pPr>
        <w:adjustRightInd/>
        <w:snapToGrid/>
        <w:spacing w:line="560" w:lineRule="exact"/>
        <w:ind w:firstLine="640" w:firstLineChars="200"/>
        <w:rPr>
          <w:rFonts w:cs="仿宋_GB2312"/>
          <w:b/>
          <w:bCs/>
          <w:szCs w:val="32"/>
        </w:rPr>
      </w:pPr>
      <w:r>
        <w:rPr>
          <w:rFonts w:hint="eastAsia" w:cs="仿宋_GB2312"/>
          <w:szCs w:val="32"/>
        </w:rPr>
        <w:t>4.银行出具（自申报截止日期前三个月内）的自有资金存款证明文件（扫描件1份），银行出具的贷款承诺文件或已签订的贷款协议或合同（若有贷款）。（</w:t>
      </w:r>
      <w:r>
        <w:rPr>
          <w:rFonts w:hint="eastAsia" w:cs="仿宋_GB2312"/>
          <w:b/>
          <w:szCs w:val="32"/>
        </w:rPr>
        <w:t>临床试验扶持计划无需提供</w:t>
      </w:r>
      <w:r>
        <w:rPr>
          <w:rFonts w:hint="eastAsia" w:cs="仿宋_GB2312"/>
          <w:szCs w:val="32"/>
        </w:rPr>
        <w:t>）</w:t>
      </w:r>
    </w:p>
    <w:p>
      <w:pPr>
        <w:ind w:firstLine="640" w:firstLineChars="200"/>
        <w:rPr>
          <w:rFonts w:hAnsi="宋体" w:cs="仿宋_GB2312"/>
          <w:szCs w:val="32"/>
        </w:rPr>
      </w:pPr>
      <w:r>
        <w:rPr>
          <w:rFonts w:hint="eastAsia" w:hAnsi="宋体" w:cs="仿宋_GB2312"/>
          <w:szCs w:val="32"/>
        </w:rPr>
        <w:t>5.项目单位近三年财务审计报告。若项目单位成立时间不足三年，需提供单位成立至今的财务审计报告。财务审计报告需在注册会计师行业统一监管平台备案。申请单位为事业单位的，可提供财务报表。</w:t>
      </w:r>
    </w:p>
    <w:p>
      <w:pPr>
        <w:adjustRightInd/>
        <w:snapToGrid/>
        <w:spacing w:line="560" w:lineRule="exact"/>
        <w:ind w:firstLine="640" w:firstLineChars="200"/>
        <w:rPr>
          <w:rFonts w:cs="仿宋_GB2312"/>
          <w:b/>
          <w:bCs/>
          <w:szCs w:val="32"/>
        </w:rPr>
      </w:pPr>
      <w:r>
        <w:rPr>
          <w:rFonts w:hint="eastAsia" w:hAnsi="宋体" w:cs="仿宋_GB2312"/>
          <w:szCs w:val="32"/>
        </w:rPr>
        <w:t>6.项目单位近三年研发经费实际支出专项审计报告。若项目单位成立时间不足三年，需提供单位成立至今的研发经费实际支出专项审计报告。专项审计报告需在注册会计师行业统一监管平台备案。申请单位为事业单位的，可提供财务报表。</w:t>
      </w:r>
      <w:r>
        <w:rPr>
          <w:rFonts w:hint="eastAsia" w:cs="仿宋_GB2312"/>
          <w:szCs w:val="32"/>
        </w:rPr>
        <w:t>（</w:t>
      </w:r>
      <w:r>
        <w:rPr>
          <w:rFonts w:hint="eastAsia" w:cs="仿宋_GB2312"/>
          <w:b/>
          <w:bCs/>
          <w:szCs w:val="32"/>
        </w:rPr>
        <w:t>临床试验</w:t>
      </w:r>
      <w:r>
        <w:rPr>
          <w:rFonts w:hint="eastAsia" w:cs="仿宋_GB2312"/>
          <w:szCs w:val="32"/>
        </w:rPr>
        <w:t>、</w:t>
      </w:r>
      <w:r>
        <w:rPr>
          <w:rFonts w:hint="eastAsia" w:cs="仿宋_GB2312"/>
          <w:b/>
          <w:szCs w:val="32"/>
        </w:rPr>
        <w:t>产业化事后补助扶持计划无需提供</w:t>
      </w:r>
      <w:r>
        <w:rPr>
          <w:rFonts w:hint="eastAsia" w:cs="仿宋_GB2312"/>
          <w:szCs w:val="32"/>
        </w:rPr>
        <w:t>）</w:t>
      </w:r>
    </w:p>
    <w:p>
      <w:pPr>
        <w:ind w:firstLine="640" w:firstLineChars="200"/>
        <w:rPr>
          <w:rFonts w:cs="仿宋_GB2312"/>
          <w:szCs w:val="32"/>
        </w:rPr>
      </w:pPr>
      <w:r>
        <w:rPr>
          <w:rFonts w:hint="eastAsia" w:cs="仿宋_GB2312"/>
          <w:szCs w:val="32"/>
        </w:rPr>
        <w:t>7.项目相关的技术先进性证明及奖励文件，包括产学研合作或科技成果转化典型案例、查新报告、软件著作权、发明专利、产品检测报告等（如无法提供需提交情况说明）。</w:t>
      </w:r>
    </w:p>
    <w:p>
      <w:pPr>
        <w:ind w:firstLine="640" w:firstLineChars="200"/>
        <w:rPr>
          <w:rFonts w:cs="仿宋_GB2312"/>
          <w:szCs w:val="32"/>
        </w:rPr>
      </w:pPr>
      <w:r>
        <w:rPr>
          <w:rFonts w:hint="eastAsia" w:cs="仿宋_GB2312"/>
          <w:szCs w:val="32"/>
        </w:rPr>
        <w:t>8.申报项目团队成员清单（需标明专职研发人员）及相关证明材料，包括学历学位证明或职称证书（二选一）、社保缴纳证明，团队成员清单中所列人员需全部提供。</w:t>
      </w:r>
    </w:p>
    <w:p>
      <w:pPr>
        <w:ind w:firstLine="640" w:firstLineChars="200"/>
        <w:jc w:val="left"/>
        <w:rPr>
          <w:rFonts w:cs="仿宋_GB2312"/>
          <w:szCs w:val="32"/>
        </w:rPr>
      </w:pPr>
      <w:r>
        <w:rPr>
          <w:rFonts w:hint="eastAsia" w:cs="仿宋_GB2312"/>
          <w:szCs w:val="32"/>
        </w:rPr>
        <w:t>9.项目用地规划许可文件及土地使用权属证明，租赁场地的请提供租赁证明，土地权属证明文件的所有人或租赁合同的承租方应与项目单位一致。</w:t>
      </w:r>
    </w:p>
    <w:p>
      <w:pPr>
        <w:adjustRightInd/>
        <w:snapToGrid/>
        <w:spacing w:line="560" w:lineRule="exact"/>
        <w:ind w:firstLine="640" w:firstLineChars="200"/>
        <w:rPr>
          <w:rFonts w:cs="仿宋_GB2312"/>
          <w:szCs w:val="32"/>
        </w:rPr>
      </w:pPr>
      <w:r>
        <w:rPr>
          <w:rFonts w:hint="eastAsia" w:cs="仿宋_GB2312"/>
          <w:bCs/>
          <w:szCs w:val="32"/>
        </w:rPr>
        <w:t>1</w:t>
      </w:r>
      <w:r>
        <w:rPr>
          <w:rFonts w:cs="仿宋_GB2312"/>
          <w:bCs/>
          <w:szCs w:val="32"/>
        </w:rPr>
        <w:t>0.</w:t>
      </w:r>
      <w:r>
        <w:rPr>
          <w:rFonts w:hint="eastAsia" w:cs="仿宋_GB2312"/>
          <w:szCs w:val="32"/>
        </w:rPr>
        <w:t>项目单位生产、经营许可及认证文件（若无法提供，需提交相关文件予以说明）。</w:t>
      </w:r>
    </w:p>
    <w:p>
      <w:pPr>
        <w:adjustRightInd/>
        <w:snapToGrid/>
        <w:spacing w:line="560" w:lineRule="exact"/>
        <w:ind w:firstLine="640" w:firstLineChars="200"/>
        <w:rPr>
          <w:rFonts w:cs="仿宋_GB2312"/>
          <w:b/>
          <w:bCs/>
          <w:szCs w:val="32"/>
        </w:rPr>
      </w:pPr>
      <w:r>
        <w:rPr>
          <w:rFonts w:cs="仿宋_GB2312"/>
          <w:szCs w:val="32"/>
        </w:rPr>
        <w:t>11.</w:t>
      </w:r>
      <w:r>
        <w:rPr>
          <w:rFonts w:hint="eastAsia" w:cs="仿宋_GB2312"/>
          <w:szCs w:val="32"/>
        </w:rPr>
        <w:t>项目相关临床试验合同书、临床研究小结或总结报告。（</w:t>
      </w:r>
      <w:r>
        <w:rPr>
          <w:rFonts w:hint="eastAsia" w:cs="仿宋_GB2312"/>
          <w:b/>
          <w:szCs w:val="32"/>
        </w:rPr>
        <w:t>此项仅临床试验扶持计划提供</w:t>
      </w:r>
      <w:r>
        <w:rPr>
          <w:rFonts w:hint="eastAsia" w:cs="仿宋_GB2312"/>
          <w:szCs w:val="32"/>
        </w:rPr>
        <w:t>）</w:t>
      </w:r>
    </w:p>
    <w:p>
      <w:pPr>
        <w:wordWrap/>
        <w:adjustRightInd/>
        <w:snapToGrid/>
        <w:spacing w:line="560" w:lineRule="exact"/>
        <w:ind w:firstLine="640" w:firstLineChars="200"/>
        <w:rPr>
          <w:rFonts w:cs="仿宋_GB2312"/>
          <w:b/>
          <w:bCs/>
          <w:szCs w:val="32"/>
        </w:rPr>
      </w:pPr>
      <w:r>
        <w:rPr>
          <w:rFonts w:hint="eastAsia" w:cs="仿宋_GB2312"/>
          <w:szCs w:val="32"/>
        </w:rPr>
        <w:t>1</w:t>
      </w:r>
      <w:r>
        <w:rPr>
          <w:rFonts w:cs="仿宋_GB2312"/>
          <w:szCs w:val="32"/>
        </w:rPr>
        <w:t>2</w:t>
      </w:r>
      <w:r>
        <w:rPr>
          <w:rFonts w:hint="eastAsia" w:cs="仿宋_GB2312"/>
          <w:szCs w:val="32"/>
        </w:rPr>
        <w:t>.涉及环境影响、节能审查的，应分别提供生态环境部门出具的环境影响评价文件的批复文件、发展改革部门出具的固定资产投资项目节能审查意见。环境影响评价、节能审查文件项目名称须与申报项目名称一致。如项目不属于环境影响、节能审查范围的，项目单位须出具不影响环境、不涉及节能审查的承诺函。环评目录可前往我市生态环境部门网站查询（https://meeb.sz.gov.cn/xxgk/qt/hbyw/hjyxpj/content/post_8389508.html，适用于未完成区域空间生态环境评价区域；https://meeb.sz.gov.cn/xxgk/qt/hbyw/hjyxpj/content/post_9561232.html，适用于已完成区域空间生态环境评价区域）。节能审查详询各区发展改革部门。</w:t>
      </w:r>
      <w:r>
        <w:rPr>
          <w:rFonts w:hint="eastAsia" w:cs="仿宋_GB2312"/>
          <w:b/>
          <w:szCs w:val="32"/>
        </w:rPr>
        <w:t>（此项仅产业化事后补助扶持计划提供）</w:t>
      </w:r>
    </w:p>
    <w:p>
      <w:pPr>
        <w:adjustRightInd/>
        <w:snapToGrid/>
        <w:spacing w:line="560" w:lineRule="exact"/>
        <w:ind w:firstLine="200"/>
        <w:rPr>
          <w:rFonts w:ascii="黑体" w:hAnsi="黑体" w:eastAsia="黑体" w:cs="黑体"/>
          <w:bCs/>
          <w:szCs w:val="22"/>
        </w:rPr>
      </w:pPr>
      <w:r>
        <w:rPr>
          <w:rFonts w:hint="eastAsia" w:ascii="黑体" w:hAnsi="黑体" w:eastAsia="黑体" w:cs="黑体"/>
          <w:bCs/>
          <w:szCs w:val="22"/>
        </w:rPr>
        <w:br w:type="page"/>
      </w:r>
    </w:p>
    <w:p>
      <w:pPr>
        <w:outlineLvl w:val="0"/>
        <w:rPr>
          <w:rFonts w:ascii="黑体" w:hAnsi="黑体" w:eastAsia="黑体" w:cs="黑体"/>
          <w:szCs w:val="22"/>
        </w:rPr>
      </w:pPr>
      <w:r>
        <w:rPr>
          <w:rFonts w:hint="eastAsia" w:ascii="黑体" w:hAnsi="黑体" w:eastAsia="黑体" w:cs="黑体"/>
          <w:bCs/>
          <w:szCs w:val="22"/>
        </w:rPr>
        <w:t>附件</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1</w:t>
      </w:r>
    </w:p>
    <w:p>
      <w:pPr>
        <w:jc w:val="center"/>
        <w:rPr>
          <w:rFonts w:ascii="宋体" w:hAnsi="宋体" w:eastAsia="宋体" w:cs="宋体"/>
          <w:sz w:val="44"/>
          <w:szCs w:val="44"/>
        </w:rPr>
      </w:pPr>
    </w:p>
    <w:p>
      <w:pPr>
        <w:jc w:val="center"/>
        <w:rPr>
          <w:rFonts w:ascii="宋体" w:hAnsi="宋体" w:eastAsia="宋体"/>
          <w:b/>
          <w:sz w:val="36"/>
          <w:szCs w:val="20"/>
        </w:rPr>
      </w:pPr>
      <w:r>
        <w:rPr>
          <w:rFonts w:hint="eastAsia" w:ascii="宋体" w:hAnsi="宋体" w:eastAsia="宋体"/>
          <w:b/>
          <w:sz w:val="36"/>
          <w:szCs w:val="20"/>
        </w:rPr>
        <w:t>项目基本情况说明</w:t>
      </w:r>
    </w:p>
    <w:p>
      <w:pPr>
        <w:rPr>
          <w:rFonts w:ascii="Times New Roman" w:hAnsi="Times New Roman" w:eastAsia="宋体"/>
          <w:sz w:val="21"/>
        </w:rPr>
      </w:pPr>
    </w:p>
    <w:p>
      <w:pPr>
        <w:rPr>
          <w:rFonts w:ascii="Times New Roman" w:hAnsi="Times New Roman"/>
          <w:szCs w:val="22"/>
        </w:rPr>
      </w:pPr>
      <w:r>
        <w:rPr>
          <w:rFonts w:hint="eastAsia" w:ascii="Times New Roman" w:hAnsi="Times New Roman"/>
          <w:szCs w:val="22"/>
        </w:rPr>
        <w:t>深圳市发展和改革委员会：</w:t>
      </w:r>
    </w:p>
    <w:p>
      <w:pPr>
        <w:ind w:firstLine="640" w:firstLineChars="200"/>
        <w:rPr>
          <w:rFonts w:ascii="Times New Roman" w:hAnsi="Times New Roman"/>
          <w:szCs w:val="22"/>
        </w:rPr>
      </w:pPr>
      <w:r>
        <w:rPr>
          <w:rFonts w:hint="eastAsia" w:ascii="Times New Roman" w:hAnsi="Times New Roman"/>
          <w:szCs w:val="22"/>
        </w:rPr>
        <w:t>我单位于XX年XX月XX日申报2024年战略性新兴产业项目，项目名称为XXXXXX，现将项目基本情况说明如下：</w:t>
      </w:r>
    </w:p>
    <w:p>
      <w:pPr>
        <w:ind w:firstLine="640" w:firstLineChars="200"/>
        <w:rPr>
          <w:rFonts w:ascii="Times New Roman" w:hAnsi="Times New Roman"/>
          <w:szCs w:val="22"/>
        </w:rPr>
      </w:pPr>
      <w:r>
        <w:rPr>
          <w:rFonts w:hint="eastAsia" w:ascii="Times New Roman" w:hAnsi="Times New Roman"/>
          <w:szCs w:val="22"/>
        </w:rPr>
        <w:t>项目计划总投资XXXXX万元，截至项目申报时点（20XX年X月X</w:t>
      </w:r>
      <w:r>
        <w:rPr>
          <w:rFonts w:hint="eastAsia" w:cs="仿宋_GB2312"/>
          <w:szCs w:val="22"/>
        </w:rPr>
        <w:t>日），已完成投资XXXX万元，计划新增投资XX万元（详见附件</w:t>
      </w:r>
      <w:r>
        <w:rPr>
          <w:rFonts w:cs="仿宋_GB2312"/>
          <w:szCs w:val="22"/>
        </w:rPr>
        <w:t>2</w:t>
      </w:r>
      <w:r>
        <w:rPr>
          <w:rFonts w:hint="eastAsia" w:cs="仿宋_GB2312"/>
          <w:szCs w:val="22"/>
        </w:rPr>
        <w:t>-</w:t>
      </w:r>
      <w:r>
        <w:rPr>
          <w:rFonts w:cs="仿宋_GB2312"/>
          <w:szCs w:val="22"/>
        </w:rPr>
        <w:t>1</w:t>
      </w:r>
      <w:r>
        <w:rPr>
          <w:rFonts w:hint="eastAsia" w:cs="仿宋_GB2312"/>
          <w:szCs w:val="22"/>
        </w:rPr>
        <w:t>.1至</w:t>
      </w:r>
      <w:r>
        <w:rPr>
          <w:rFonts w:cs="仿宋_GB2312"/>
          <w:szCs w:val="22"/>
        </w:rPr>
        <w:t>2</w:t>
      </w:r>
      <w:r>
        <w:rPr>
          <w:rFonts w:hint="eastAsia" w:cs="仿宋_GB2312"/>
          <w:szCs w:val="22"/>
        </w:rPr>
        <w:t>-</w:t>
      </w:r>
      <w:r>
        <w:rPr>
          <w:rFonts w:cs="仿宋_GB2312"/>
          <w:szCs w:val="22"/>
        </w:rPr>
        <w:t>1</w:t>
      </w:r>
      <w:r>
        <w:rPr>
          <w:rFonts w:hint="eastAsia" w:cs="仿宋_GB2312"/>
          <w:szCs w:val="22"/>
        </w:rPr>
        <w:t>.4）。</w:t>
      </w:r>
    </w:p>
    <w:p>
      <w:pPr>
        <w:ind w:firstLine="640" w:firstLineChars="200"/>
        <w:rPr>
          <w:rFonts w:ascii="Times New Roman" w:hAnsi="Times New Roman"/>
          <w:szCs w:val="22"/>
        </w:rPr>
      </w:pPr>
    </w:p>
    <w:p>
      <w:pPr>
        <w:ind w:firstLine="640" w:firstLineChars="200"/>
        <w:jc w:val="right"/>
        <w:rPr>
          <w:rFonts w:ascii="Times New Roman" w:hAnsi="Times New Roman"/>
          <w:szCs w:val="22"/>
        </w:rPr>
      </w:pPr>
      <w:r>
        <w:rPr>
          <w:rFonts w:hint="eastAsia" w:ascii="Times New Roman" w:hAnsi="Times New Roman"/>
          <w:szCs w:val="22"/>
        </w:rPr>
        <w:t>XX（单位名称）</w:t>
      </w:r>
    </w:p>
    <w:p>
      <w:pPr>
        <w:ind w:firstLine="640" w:firstLineChars="200"/>
        <w:jc w:val="right"/>
        <w:rPr>
          <w:rFonts w:ascii="Times New Roman" w:hAnsi="Times New Roman"/>
          <w:szCs w:val="22"/>
        </w:rPr>
      </w:pPr>
      <w:r>
        <w:rPr>
          <w:rFonts w:hint="eastAsia" w:ascii="Times New Roman" w:hAnsi="Times New Roman"/>
          <w:szCs w:val="22"/>
        </w:rPr>
        <w:t>20XX年X月X日</w:t>
      </w:r>
    </w:p>
    <w:p>
      <w:pPr>
        <w:ind w:firstLine="480"/>
        <w:rPr>
          <w:rFonts w:ascii="Times New Roman" w:hAnsi="Times New Roman"/>
          <w:szCs w:val="22"/>
        </w:rPr>
      </w:pPr>
    </w:p>
    <w:p>
      <w:pPr>
        <w:jc w:val="left"/>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rPr>
          <w:rFonts w:ascii="宋体" w:hAnsi="宋体" w:eastAsia="宋体"/>
          <w:b/>
          <w:sz w:val="36"/>
          <w:szCs w:val="36"/>
        </w:rPr>
      </w:pPr>
      <w:r>
        <w:rPr>
          <w:rFonts w:hint="eastAsia" w:ascii="宋体" w:hAnsi="宋体" w:eastAsia="宋体"/>
          <w:b/>
          <w:sz w:val="36"/>
          <w:szCs w:val="36"/>
        </w:rPr>
        <w:br w:type="page"/>
      </w:r>
    </w:p>
    <w:p>
      <w:pPr>
        <w:rPr>
          <w:rFonts w:ascii="黑体" w:hAnsi="黑体" w:eastAsia="黑体" w:cs="黑体"/>
          <w:szCs w:val="22"/>
        </w:rPr>
      </w:pPr>
      <w:r>
        <w:rPr>
          <w:rFonts w:hint="eastAsia" w:ascii="黑体" w:hAnsi="黑体" w:eastAsia="黑体" w:cs="黑体"/>
          <w:szCs w:val="22"/>
        </w:rPr>
        <w:t>附件2-1.1</w:t>
      </w:r>
    </w:p>
    <w:p>
      <w:pPr>
        <w:jc w:val="center"/>
        <w:outlineLvl w:val="2"/>
        <w:rPr>
          <w:rFonts w:ascii="宋体" w:hAnsi="宋体" w:eastAsia="宋体"/>
          <w:b/>
          <w:sz w:val="44"/>
          <w:szCs w:val="44"/>
        </w:rPr>
      </w:pPr>
      <w:r>
        <w:rPr>
          <w:rFonts w:hint="eastAsia" w:ascii="宋体" w:hAnsi="宋体" w:eastAsia="宋体"/>
          <w:b/>
          <w:sz w:val="44"/>
          <w:szCs w:val="44"/>
        </w:rPr>
        <w:t>项目基本情况表</w:t>
      </w:r>
    </w:p>
    <w:tbl>
      <w:tblPr>
        <w:tblStyle w:val="8"/>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contextualSpacing/>
              <w:jc w:val="center"/>
              <w:rPr>
                <w:rFonts w:cs="仿宋_GB2312"/>
                <w:b/>
                <w:szCs w:val="32"/>
              </w:rPr>
            </w:pPr>
            <w:r>
              <w:rPr>
                <w:rFonts w:hint="eastAsia" w:cs="仿宋_GB2312"/>
                <w:b/>
                <w:szCs w:val="32"/>
              </w:rPr>
              <w:t>单位名称</w:t>
            </w:r>
          </w:p>
        </w:tc>
        <w:tc>
          <w:tcPr>
            <w:tcW w:w="7043" w:type="dxa"/>
            <w:gridSpan w:val="6"/>
            <w:vAlign w:val="center"/>
          </w:tcPr>
          <w:p>
            <w:pPr>
              <w:tabs>
                <w:tab w:val="left" w:pos="1260"/>
                <w:tab w:val="left" w:pos="1440"/>
              </w:tabs>
              <w:contextualSpacing/>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jc w:val="center"/>
              <w:rPr>
                <w:rFonts w:cs="仿宋_GB2312"/>
                <w:b/>
                <w:kern w:val="0"/>
                <w:szCs w:val="32"/>
              </w:rPr>
            </w:pPr>
            <w:r>
              <w:rPr>
                <w:rFonts w:hint="eastAsia" w:cs="仿宋_GB2312"/>
                <w:b/>
                <w:kern w:val="0"/>
                <w:szCs w:val="32"/>
              </w:rPr>
              <w:t>项目名称</w:t>
            </w:r>
          </w:p>
        </w:tc>
        <w:tc>
          <w:tcPr>
            <w:tcW w:w="7043" w:type="dxa"/>
            <w:gridSpan w:val="6"/>
            <w:vAlign w:val="center"/>
          </w:tcPr>
          <w:p>
            <w:pPr>
              <w:jc w:val="center"/>
              <w:rPr>
                <w:rFonts w:ascii="宋体" w:hAnsi="宋体" w:eastAsia="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jc w:val="center"/>
              <w:rPr>
                <w:rFonts w:cs="仿宋_GB2312"/>
                <w:b/>
                <w:kern w:val="0"/>
                <w:szCs w:val="32"/>
              </w:rPr>
            </w:pPr>
            <w:r>
              <w:rPr>
                <w:rFonts w:hint="eastAsia" w:cs="仿宋_GB2312"/>
                <w:b/>
                <w:kern w:val="0"/>
                <w:szCs w:val="32"/>
              </w:rPr>
              <w:t>申报时间</w:t>
            </w:r>
          </w:p>
        </w:tc>
        <w:tc>
          <w:tcPr>
            <w:tcW w:w="7043" w:type="dxa"/>
            <w:gridSpan w:val="6"/>
            <w:vAlign w:val="center"/>
          </w:tcPr>
          <w:p>
            <w:pPr>
              <w:jc w:val="center"/>
              <w:rPr>
                <w:rFonts w:cs="仿宋_GB2312"/>
                <w:bCs/>
                <w:kern w:val="0"/>
                <w:sz w:val="28"/>
                <w:szCs w:val="28"/>
              </w:rPr>
            </w:pPr>
            <w:r>
              <w:rPr>
                <w:rFonts w:hint="eastAsia" w:cs="仿宋_GB2312"/>
                <w:bCs/>
                <w:kern w:val="0"/>
                <w:sz w:val="28"/>
                <w:szCs w:val="28"/>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jc w:val="center"/>
              <w:rPr>
                <w:rFonts w:cs="仿宋_GB2312"/>
                <w:b/>
                <w:kern w:val="0"/>
                <w:szCs w:val="32"/>
              </w:rPr>
            </w:pPr>
            <w:r>
              <w:rPr>
                <w:rFonts w:hint="eastAsia" w:cs="仿宋_GB2312"/>
                <w:b/>
                <w:kern w:val="0"/>
                <w:szCs w:val="32"/>
              </w:rPr>
              <w:t>申报扶持计划类别</w:t>
            </w:r>
          </w:p>
        </w:tc>
        <w:tc>
          <w:tcPr>
            <w:tcW w:w="7043" w:type="dxa"/>
            <w:gridSpan w:val="6"/>
            <w:vAlign w:val="center"/>
          </w:tcPr>
          <w:p>
            <w:pPr>
              <w:jc w:val="center"/>
              <w:rPr>
                <w:rFonts w:cs="仿宋_GB2312"/>
                <w:bCs/>
                <w:i/>
                <w:iCs/>
                <w:kern w:val="0"/>
                <w:sz w:val="28"/>
                <w:szCs w:val="28"/>
              </w:rPr>
            </w:pPr>
            <w:r>
              <w:rPr>
                <w:rFonts w:hint="eastAsia" w:cs="仿宋_GB2312"/>
                <w:bCs/>
                <w:i/>
                <w:iCs/>
                <w:kern w:val="0"/>
                <w:sz w:val="28"/>
                <w:szCs w:val="28"/>
              </w:rPr>
              <w:t>（示例：核心技术攻关扶持计划）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69" w:type="dxa"/>
            <w:vAlign w:val="center"/>
          </w:tcPr>
          <w:p>
            <w:pPr>
              <w:jc w:val="center"/>
              <w:rPr>
                <w:rFonts w:cs="仿宋_GB2312"/>
                <w:b/>
                <w:kern w:val="0"/>
                <w:szCs w:val="32"/>
              </w:rPr>
            </w:pPr>
            <w:r>
              <w:rPr>
                <w:rFonts w:hint="eastAsia" w:cs="仿宋_GB2312"/>
                <w:b/>
                <w:kern w:val="0"/>
                <w:szCs w:val="32"/>
              </w:rPr>
              <w:t>建设地点</w:t>
            </w:r>
          </w:p>
        </w:tc>
        <w:tc>
          <w:tcPr>
            <w:tcW w:w="7043" w:type="dxa"/>
            <w:gridSpan w:val="6"/>
            <w:vAlign w:val="center"/>
          </w:tcPr>
          <w:p>
            <w:pPr>
              <w:jc w:val="center"/>
              <w:rPr>
                <w:rFonts w:cs="仿宋_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169" w:type="dxa"/>
            <w:vAlign w:val="center"/>
          </w:tcPr>
          <w:p>
            <w:pPr>
              <w:jc w:val="center"/>
              <w:rPr>
                <w:rFonts w:cs="仿宋_GB2312"/>
                <w:b/>
                <w:kern w:val="0"/>
                <w:szCs w:val="32"/>
              </w:rPr>
            </w:pPr>
            <w:r>
              <w:rPr>
                <w:rFonts w:hint="eastAsia" w:cs="仿宋_GB2312"/>
                <w:b/>
                <w:kern w:val="0"/>
                <w:szCs w:val="32"/>
              </w:rPr>
              <w:t>建设期</w:t>
            </w:r>
          </w:p>
        </w:tc>
        <w:tc>
          <w:tcPr>
            <w:tcW w:w="7043" w:type="dxa"/>
            <w:gridSpan w:val="6"/>
            <w:vAlign w:val="center"/>
          </w:tcPr>
          <w:p>
            <w:pPr>
              <w:jc w:val="center"/>
              <w:rPr>
                <w:rFonts w:cs="仿宋_GB2312"/>
                <w:bCs/>
                <w:i/>
                <w:iCs/>
                <w:kern w:val="0"/>
                <w:sz w:val="28"/>
                <w:szCs w:val="28"/>
              </w:rPr>
            </w:pPr>
            <w:r>
              <w:rPr>
                <w:rFonts w:cs="仿宋_GB2312"/>
                <w:bCs/>
                <w:kern w:val="0"/>
                <w:sz w:val="28"/>
                <w:szCs w:val="28"/>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成立时间</w:t>
            </w:r>
          </w:p>
        </w:tc>
        <w:tc>
          <w:tcPr>
            <w:tcW w:w="2073" w:type="dxa"/>
            <w:vAlign w:val="center"/>
          </w:tcPr>
          <w:p>
            <w:pPr>
              <w:jc w:val="center"/>
              <w:rPr>
                <w:rFonts w:cs="仿宋_GB2312"/>
                <w:bCs/>
                <w:sz w:val="28"/>
                <w:szCs w:val="28"/>
              </w:rPr>
            </w:pPr>
          </w:p>
        </w:tc>
        <w:tc>
          <w:tcPr>
            <w:tcW w:w="1822" w:type="dxa"/>
            <w:gridSpan w:val="2"/>
            <w:vAlign w:val="center"/>
          </w:tcPr>
          <w:p>
            <w:pPr>
              <w:jc w:val="center"/>
              <w:rPr>
                <w:rFonts w:cs="仿宋_GB2312"/>
                <w:bCs/>
                <w:sz w:val="28"/>
                <w:szCs w:val="28"/>
              </w:rPr>
            </w:pPr>
            <w:r>
              <w:rPr>
                <w:rFonts w:hint="eastAsia" w:cs="仿宋_GB2312"/>
                <w:b/>
                <w:kern w:val="0"/>
                <w:szCs w:val="32"/>
              </w:rPr>
              <w:t>注册资本</w:t>
            </w: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前五位股东情况</w:t>
            </w:r>
          </w:p>
        </w:tc>
        <w:tc>
          <w:tcPr>
            <w:tcW w:w="3895" w:type="dxa"/>
            <w:gridSpan w:val="3"/>
            <w:vAlign w:val="center"/>
          </w:tcPr>
          <w:p>
            <w:pPr>
              <w:jc w:val="center"/>
              <w:rPr>
                <w:rFonts w:cs="仿宋_GB2312"/>
                <w:b/>
                <w:kern w:val="0"/>
                <w:szCs w:val="32"/>
              </w:rPr>
            </w:pPr>
            <w:r>
              <w:rPr>
                <w:rFonts w:hint="eastAsia" w:cs="仿宋_GB2312"/>
                <w:b/>
                <w:kern w:val="0"/>
                <w:szCs w:val="32"/>
              </w:rPr>
              <w:t>股东名称</w:t>
            </w:r>
          </w:p>
        </w:tc>
        <w:tc>
          <w:tcPr>
            <w:tcW w:w="3148" w:type="dxa"/>
            <w:gridSpan w:val="3"/>
            <w:vAlign w:val="center"/>
          </w:tcPr>
          <w:p>
            <w:pPr>
              <w:jc w:val="center"/>
              <w:rPr>
                <w:rFonts w:cs="仿宋_GB2312"/>
                <w:b/>
                <w:kern w:val="0"/>
                <w:szCs w:val="32"/>
              </w:rPr>
            </w:pPr>
            <w:r>
              <w:rPr>
                <w:rFonts w:hint="eastAsia" w:cs="仿宋_GB2312"/>
                <w:b/>
                <w:kern w:val="0"/>
                <w:szCs w:val="32"/>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近3年财务经营情况</w:t>
            </w:r>
          </w:p>
          <w:p>
            <w:pPr>
              <w:jc w:val="center"/>
              <w:rPr>
                <w:rFonts w:ascii="Times New Roman" w:hAnsi="Times New Roman" w:eastAsia="宋体"/>
                <w:sz w:val="21"/>
              </w:rPr>
            </w:pPr>
            <w:r>
              <w:rPr>
                <w:rFonts w:hint="eastAsia" w:cs="仿宋_GB2312"/>
                <w:b/>
                <w:kern w:val="0"/>
                <w:szCs w:val="32"/>
              </w:rPr>
              <w:t>（万元）</w:t>
            </w:r>
          </w:p>
        </w:tc>
        <w:tc>
          <w:tcPr>
            <w:tcW w:w="2355" w:type="dxa"/>
            <w:gridSpan w:val="2"/>
            <w:vAlign w:val="center"/>
          </w:tcPr>
          <w:p>
            <w:pPr>
              <w:jc w:val="center"/>
              <w:rPr>
                <w:rFonts w:cs="仿宋_GB2312"/>
                <w:bCs/>
                <w:sz w:val="28"/>
                <w:szCs w:val="28"/>
              </w:rPr>
            </w:pPr>
          </w:p>
        </w:tc>
        <w:tc>
          <w:tcPr>
            <w:tcW w:w="1540" w:type="dxa"/>
            <w:vAlign w:val="center"/>
          </w:tcPr>
          <w:p>
            <w:pPr>
              <w:jc w:val="center"/>
              <w:rPr>
                <w:rFonts w:cs="仿宋_GB2312"/>
                <w:bCs/>
                <w:kern w:val="0"/>
                <w:szCs w:val="32"/>
              </w:rPr>
            </w:pPr>
            <w:r>
              <w:rPr>
                <w:rFonts w:hint="eastAsia" w:cs="仿宋_GB2312"/>
                <w:bCs/>
                <w:kern w:val="0"/>
                <w:szCs w:val="32"/>
              </w:rPr>
              <w:t>20XX年</w:t>
            </w:r>
          </w:p>
        </w:tc>
        <w:tc>
          <w:tcPr>
            <w:tcW w:w="1626" w:type="dxa"/>
            <w:gridSpan w:val="2"/>
            <w:vAlign w:val="center"/>
          </w:tcPr>
          <w:p>
            <w:pPr>
              <w:jc w:val="center"/>
              <w:rPr>
                <w:rFonts w:cs="仿宋_GB2312"/>
                <w:bCs/>
                <w:kern w:val="0"/>
                <w:szCs w:val="32"/>
              </w:rPr>
            </w:pPr>
            <w:r>
              <w:rPr>
                <w:rFonts w:hint="eastAsia" w:cs="仿宋_GB2312"/>
                <w:bCs/>
                <w:kern w:val="0"/>
                <w:szCs w:val="32"/>
              </w:rPr>
              <w:t>20XX年</w:t>
            </w:r>
          </w:p>
        </w:tc>
        <w:tc>
          <w:tcPr>
            <w:tcW w:w="1522" w:type="dxa"/>
            <w:vAlign w:val="center"/>
          </w:tcPr>
          <w:p>
            <w:pPr>
              <w:jc w:val="center"/>
              <w:rPr>
                <w:rFonts w:cs="仿宋_GB2312"/>
                <w:bCs/>
                <w:kern w:val="0"/>
                <w:szCs w:val="32"/>
              </w:rPr>
            </w:pPr>
            <w:r>
              <w:rPr>
                <w:rFonts w:hint="eastAsia" w:cs="仿宋_GB2312"/>
                <w:bCs/>
                <w:kern w:val="0"/>
                <w:szCs w:val="32"/>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总资产</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固定资产</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资产负债率（%）</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销售收入</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净利润</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主要资质和获奖情况</w:t>
            </w:r>
          </w:p>
        </w:tc>
        <w:tc>
          <w:tcPr>
            <w:tcW w:w="7043" w:type="dxa"/>
            <w:gridSpan w:val="6"/>
            <w:vAlign w:val="center"/>
          </w:tcPr>
          <w:p>
            <w:pPr>
              <w:jc w:val="left"/>
              <w:rPr>
                <w:rFonts w:cs="仿宋_GB2312"/>
                <w:bCs/>
                <w:kern w:val="0"/>
                <w:szCs w:val="32"/>
              </w:rPr>
            </w:pPr>
            <w:r>
              <w:rPr>
                <w:rFonts w:hint="eastAsia" w:cs="仿宋_GB2312"/>
                <w:bCs/>
                <w:kern w:val="0"/>
                <w:szCs w:val="32"/>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项目前期基础情况</w:t>
            </w:r>
          </w:p>
        </w:tc>
        <w:tc>
          <w:tcPr>
            <w:tcW w:w="7043" w:type="dxa"/>
            <w:gridSpan w:val="6"/>
            <w:vAlign w:val="center"/>
          </w:tcPr>
          <w:p>
            <w:pPr>
              <w:jc w:val="left"/>
              <w:rPr>
                <w:rFonts w:cs="仿宋_GB2312"/>
                <w:bCs/>
                <w:kern w:val="0"/>
                <w:szCs w:val="32"/>
              </w:rPr>
            </w:pPr>
            <w:r>
              <w:rPr>
                <w:rFonts w:hint="eastAsia" w:cs="仿宋_GB2312"/>
                <w:bCs/>
                <w:kern w:val="0"/>
                <w:szCs w:val="32"/>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建设或应用示范目标</w:t>
            </w:r>
          </w:p>
        </w:tc>
        <w:tc>
          <w:tcPr>
            <w:tcW w:w="7043" w:type="dxa"/>
            <w:gridSpan w:val="6"/>
            <w:vAlign w:val="center"/>
          </w:tcPr>
          <w:p>
            <w:pPr>
              <w:jc w:val="left"/>
              <w:rPr>
                <w:rFonts w:cs="仿宋_GB2312"/>
                <w:bCs/>
                <w:kern w:val="0"/>
                <w:szCs w:val="32"/>
              </w:rPr>
            </w:pPr>
            <w:r>
              <w:rPr>
                <w:rFonts w:hint="eastAsia" w:cs="仿宋_GB2312"/>
                <w:bCs/>
                <w:kern w:val="0"/>
                <w:szCs w:val="32"/>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主要建设内容</w:t>
            </w:r>
          </w:p>
        </w:tc>
        <w:tc>
          <w:tcPr>
            <w:tcW w:w="7043" w:type="dxa"/>
            <w:gridSpan w:val="6"/>
            <w:vAlign w:val="center"/>
          </w:tcPr>
          <w:p>
            <w:pPr>
              <w:jc w:val="left"/>
              <w:rPr>
                <w:rFonts w:cs="仿宋_GB2312"/>
                <w:bCs/>
                <w:kern w:val="0"/>
                <w:szCs w:val="32"/>
              </w:rPr>
            </w:pPr>
            <w:r>
              <w:rPr>
                <w:rFonts w:hint="eastAsia" w:cs="仿宋_GB2312"/>
                <w:bCs/>
                <w:kern w:val="0"/>
                <w:szCs w:val="32"/>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项目总投资</w:t>
            </w:r>
          </w:p>
          <w:p>
            <w:pPr>
              <w:jc w:val="center"/>
              <w:rPr>
                <w:rFonts w:cs="仿宋_GB2312"/>
                <w:b/>
                <w:kern w:val="0"/>
                <w:szCs w:val="32"/>
              </w:rPr>
            </w:pPr>
            <w:r>
              <w:rPr>
                <w:rFonts w:hint="eastAsia" w:cs="仿宋_GB2312"/>
                <w:b/>
                <w:kern w:val="0"/>
                <w:szCs w:val="32"/>
              </w:rPr>
              <w:t>（万元）</w:t>
            </w:r>
          </w:p>
        </w:tc>
        <w:tc>
          <w:tcPr>
            <w:tcW w:w="2355" w:type="dxa"/>
            <w:gridSpan w:val="2"/>
            <w:vAlign w:val="center"/>
          </w:tcPr>
          <w:p>
            <w:pPr>
              <w:jc w:val="center"/>
              <w:rPr>
                <w:rFonts w:cs="仿宋_GB2312"/>
                <w:b/>
                <w:kern w:val="0"/>
                <w:szCs w:val="32"/>
              </w:rPr>
            </w:pPr>
            <w:r>
              <w:rPr>
                <w:rFonts w:hint="eastAsia" w:cs="仿宋_GB2312"/>
                <w:b/>
                <w:kern w:val="0"/>
                <w:szCs w:val="32"/>
              </w:rPr>
              <w:t>建设投资</w:t>
            </w:r>
          </w:p>
        </w:tc>
        <w:tc>
          <w:tcPr>
            <w:tcW w:w="1842" w:type="dxa"/>
            <w:gridSpan w:val="2"/>
            <w:vAlign w:val="center"/>
          </w:tcPr>
          <w:p>
            <w:pPr>
              <w:jc w:val="center"/>
              <w:rPr>
                <w:rFonts w:cs="仿宋_GB2312"/>
                <w:b/>
                <w:kern w:val="0"/>
                <w:szCs w:val="32"/>
              </w:rPr>
            </w:pPr>
            <w:r>
              <w:rPr>
                <w:rFonts w:hint="eastAsia" w:cs="仿宋_GB2312"/>
                <w:b/>
                <w:kern w:val="0"/>
                <w:szCs w:val="32"/>
              </w:rPr>
              <w:t>研发费用</w:t>
            </w:r>
          </w:p>
        </w:tc>
        <w:tc>
          <w:tcPr>
            <w:tcW w:w="2846" w:type="dxa"/>
            <w:gridSpan w:val="2"/>
            <w:vAlign w:val="center"/>
          </w:tcPr>
          <w:p>
            <w:pPr>
              <w:jc w:val="center"/>
              <w:rPr>
                <w:rFonts w:cs="仿宋_GB2312"/>
                <w:b/>
                <w:kern w:val="0"/>
                <w:szCs w:val="32"/>
              </w:rPr>
            </w:pPr>
            <w:r>
              <w:rPr>
                <w:rFonts w:hint="eastAsia" w:cs="仿宋_GB2312"/>
                <w:b/>
                <w:kern w:val="0"/>
                <w:szCs w:val="32"/>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kern w:val="0"/>
                <w:sz w:val="28"/>
                <w:szCs w:val="28"/>
              </w:rPr>
            </w:pPr>
          </w:p>
        </w:tc>
        <w:tc>
          <w:tcPr>
            <w:tcW w:w="1842" w:type="dxa"/>
            <w:gridSpan w:val="2"/>
            <w:vAlign w:val="center"/>
          </w:tcPr>
          <w:p>
            <w:pPr>
              <w:jc w:val="center"/>
              <w:rPr>
                <w:rFonts w:cs="仿宋_GB2312"/>
                <w:bCs/>
                <w:kern w:val="0"/>
                <w:sz w:val="28"/>
                <w:szCs w:val="28"/>
              </w:rPr>
            </w:pPr>
          </w:p>
        </w:tc>
        <w:tc>
          <w:tcPr>
            <w:tcW w:w="2846" w:type="dxa"/>
            <w:gridSpan w:val="2"/>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vAlign w:val="center"/>
          </w:tcPr>
          <w:p>
            <w:pPr>
              <w:jc w:val="center"/>
              <w:rPr>
                <w:rFonts w:cs="仿宋_GB2312"/>
                <w:b/>
                <w:kern w:val="0"/>
                <w:szCs w:val="32"/>
              </w:rPr>
            </w:pPr>
            <w:r>
              <w:rPr>
                <w:rFonts w:hint="eastAsia" w:cs="仿宋_GB2312"/>
                <w:b/>
                <w:kern w:val="0"/>
                <w:szCs w:val="32"/>
              </w:rPr>
              <w:t>资金筹措方案</w:t>
            </w:r>
          </w:p>
        </w:tc>
        <w:tc>
          <w:tcPr>
            <w:tcW w:w="7043" w:type="dxa"/>
            <w:gridSpan w:val="6"/>
            <w:vAlign w:val="center"/>
          </w:tcPr>
          <w:p>
            <w:pPr>
              <w:jc w:val="center"/>
              <w:rPr>
                <w:rFonts w:cs="仿宋_GB2312"/>
                <w:bCs/>
                <w:kern w:val="0"/>
                <w:sz w:val="28"/>
                <w:szCs w:val="28"/>
              </w:rPr>
            </w:pPr>
            <w:r>
              <w:rPr>
                <w:rFonts w:hint="eastAsia" w:cs="仿宋_GB2312"/>
                <w:bCs/>
                <w:kern w:val="0"/>
                <w:szCs w:val="32"/>
              </w:rPr>
              <w:t>包括自筹、贷款</w:t>
            </w:r>
          </w:p>
        </w:tc>
      </w:tr>
    </w:tbl>
    <w:p>
      <w:pPr>
        <w:rPr>
          <w:rFonts w:ascii="Times New Roman" w:hAnsi="Times New Roman" w:eastAsia="宋体"/>
          <w:sz w:val="24"/>
        </w:rPr>
      </w:pPr>
    </w:p>
    <w:p>
      <w:pPr>
        <w:rPr>
          <w:rFonts w:ascii="Times New Roman" w:hAnsi="Times New Roman" w:eastAsia="宋体"/>
          <w:sz w:val="24"/>
        </w:rPr>
      </w:pPr>
    </w:p>
    <w:p>
      <w:pPr>
        <w:rPr>
          <w:rFonts w:ascii="宋体" w:hAnsi="宋体" w:eastAsia="宋体"/>
          <w:b/>
          <w:sz w:val="36"/>
          <w:szCs w:val="36"/>
        </w:rPr>
      </w:pPr>
      <w:r>
        <w:rPr>
          <w:rFonts w:ascii="Times New Roman" w:hAnsi="Times New Roman" w:eastAsia="宋体"/>
          <w:sz w:val="21"/>
        </w:rPr>
        <w:br w:type="page"/>
      </w:r>
    </w:p>
    <w:p>
      <w:pPr>
        <w:rPr>
          <w:rFonts w:ascii="黑体" w:hAnsi="黑体" w:eastAsia="黑体" w:cs="黑体"/>
          <w:szCs w:val="22"/>
        </w:rPr>
        <w:sectPr>
          <w:pgSz w:w="11906" w:h="16838"/>
          <w:pgMar w:top="1134" w:right="1559" w:bottom="1134" w:left="1644" w:header="851" w:footer="992" w:gutter="0"/>
          <w:pgNumType w:fmt="numberInDash"/>
          <w:cols w:space="720" w:num="1"/>
          <w:titlePg/>
          <w:docGrid w:type="lines" w:linePitch="312" w:charSpace="0"/>
        </w:sectPr>
      </w:pPr>
    </w:p>
    <w:p>
      <w:pPr>
        <w:rPr>
          <w:rFonts w:ascii="黑体" w:hAnsi="黑体" w:eastAsia="黑体" w:cs="黑体"/>
          <w:szCs w:val="22"/>
        </w:rPr>
      </w:pPr>
      <w:r>
        <w:rPr>
          <w:rFonts w:hint="eastAsia" w:ascii="黑体" w:hAnsi="黑体" w:eastAsia="黑体" w:cs="黑体"/>
          <w:szCs w:val="22"/>
        </w:rPr>
        <w:t>附件2-1.2</w:t>
      </w:r>
    </w:p>
    <w:p>
      <w:pPr>
        <w:jc w:val="center"/>
        <w:outlineLvl w:val="2"/>
        <w:rPr>
          <w:rFonts w:ascii="宋体" w:hAnsi="宋体" w:eastAsia="宋体"/>
          <w:b/>
          <w:sz w:val="44"/>
          <w:szCs w:val="44"/>
        </w:rPr>
      </w:pPr>
      <w:r>
        <w:rPr>
          <w:rFonts w:hint="eastAsia" w:ascii="宋体" w:hAnsi="宋体" w:eastAsia="宋体"/>
          <w:b/>
          <w:sz w:val="44"/>
          <w:szCs w:val="44"/>
        </w:rPr>
        <w:t>项目总投资明细表</w:t>
      </w:r>
    </w:p>
    <w:tbl>
      <w:tblPr>
        <w:tblStyle w:val="8"/>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tcMar>
              <w:top w:w="15" w:type="dxa"/>
              <w:left w:w="15" w:type="dxa"/>
              <w:right w:w="15" w:type="dxa"/>
            </w:tcMar>
            <w:vAlign w:val="center"/>
          </w:tcPr>
          <w:p>
            <w:pPr>
              <w:jc w:val="right"/>
              <w:textAlignment w:val="center"/>
              <w:rPr>
                <w:rFonts w:ascii="宋体" w:hAnsi="宋体" w:eastAsia="宋体" w:cs="宋体"/>
                <w:color w:val="000000"/>
                <w:kern w:val="0"/>
                <w:sz w:val="22"/>
                <w:szCs w:val="22"/>
              </w:rPr>
            </w:pPr>
            <w:r>
              <w:rPr>
                <w:rFonts w:hint="eastAsia" w:ascii="宋体" w:hAnsi="宋体" w:eastAsia="宋体"/>
                <w:b/>
                <w:sz w:val="36"/>
                <w:szCs w:val="20"/>
              </w:rPr>
              <w:t xml:space="preserve">      </w:t>
            </w:r>
            <w:r>
              <w:rPr>
                <w:rFonts w:hint="eastAsia" w:hAnsi="Times New Roman" w:eastAsia="宋体"/>
                <w:b/>
                <w:sz w:val="28"/>
                <w:szCs w:val="36"/>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项目单位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r>
              <w:rPr>
                <w:rFonts w:hint="eastAsia" w:cs="仿宋_GB2312"/>
                <w:color w:val="000000"/>
                <w:kern w:val="0"/>
                <w:szCs w:val="32"/>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r>
              <w:rPr>
                <w:rFonts w:hint="eastAsia" w:cs="仿宋_GB2312"/>
                <w:bCs/>
                <w:i/>
                <w:iCs/>
                <w:kern w:val="0"/>
                <w:szCs w:val="32"/>
              </w:rPr>
              <w:t>（示例：核心技术攻关扶持计划）</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投资明细</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已完成投资</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新增投资</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szCs w:val="32"/>
              </w:rPr>
              <w:t>1.建设投资</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hAnsi="宋体" w:cs="宋体"/>
                <w:color w:val="000000"/>
                <w:kern w:val="0"/>
                <w:szCs w:val="32"/>
              </w:rPr>
              <w:t>建筑工程费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r>
              <w:rPr>
                <w:rFonts w:hint="eastAsia" w:hAnsi="宋体" w:cs="宋体"/>
                <w:color w:val="000000"/>
                <w:kern w:val="0"/>
                <w:szCs w:val="32"/>
              </w:rPr>
              <w:t>安装工程费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场地改造费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设备及工器具购置费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kern w:val="0"/>
                <w:szCs w:val="32"/>
              </w:rPr>
              <w:t>2.研发费用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科研材料及事务费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人力资源费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其他费用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委托开发费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kern w:val="0"/>
                <w:szCs w:val="32"/>
              </w:rPr>
              <w:t>3.铺底流动资金</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燃料动力费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生产原材料费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场地租赁费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基本预备费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项目执行期利息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kern w:val="0"/>
                <w:szCs w:val="32"/>
              </w:rPr>
              <w:t>合计</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bl>
    <w:p>
      <w:pPr>
        <w:snapToGrid/>
        <w:spacing w:line="400" w:lineRule="exact"/>
        <w:textAlignment w:val="center"/>
        <w:rPr>
          <w:rFonts w:hAnsi="宋体" w:cs="宋体"/>
          <w:color w:val="000000"/>
          <w:kern w:val="0"/>
          <w:sz w:val="28"/>
          <w:szCs w:val="28"/>
        </w:rPr>
      </w:pPr>
      <w:r>
        <w:rPr>
          <w:rFonts w:hint="eastAsia" w:hAnsi="宋体" w:cs="宋体"/>
          <w:color w:val="000000"/>
          <w:kern w:val="0"/>
          <w:sz w:val="28"/>
          <w:szCs w:val="28"/>
        </w:rPr>
        <w:t>备注：</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1.设备及工器具购置费，</w:t>
      </w:r>
      <w:r>
        <w:rPr>
          <w:rFonts w:hint="eastAsia" w:hAnsi="宋体" w:cs="宋体"/>
          <w:color w:val="000000"/>
          <w:kern w:val="0"/>
          <w:sz w:val="28"/>
          <w:szCs w:val="28"/>
        </w:rPr>
        <w:t>含购置必要的技术和软件、专用仪器设备定制、云服务器租赁、基站租赁及合同约定的其他建设投资费用。</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2.科研材料及事务费，</w:t>
      </w:r>
      <w:r>
        <w:rPr>
          <w:rFonts w:hint="eastAsia" w:hAnsi="宋体" w:cs="宋体"/>
          <w:color w:val="000000"/>
          <w:kern w:val="0"/>
          <w:sz w:val="28"/>
          <w:szCs w:val="28"/>
        </w:rPr>
        <w:t>含材料费、测试化验加工费、出版/文献/信息传播/知识产权事务费。</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3.人力资源费，</w:t>
      </w:r>
      <w:r>
        <w:rPr>
          <w:rFonts w:hint="eastAsia" w:hAnsi="宋体" w:cs="宋体"/>
          <w:color w:val="000000"/>
          <w:kern w:val="0"/>
          <w:sz w:val="28"/>
          <w:szCs w:val="28"/>
        </w:rPr>
        <w:t>含研发人员工资、劳务费、专家咨询费。</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4.其他费用，</w:t>
      </w:r>
      <w:r>
        <w:rPr>
          <w:rFonts w:hint="eastAsia" w:hAnsi="宋体" w:cs="宋体"/>
          <w:color w:val="000000"/>
          <w:kern w:val="0"/>
          <w:sz w:val="28"/>
          <w:szCs w:val="28"/>
        </w:rPr>
        <w:t>含差旅费、会议费、国际合作与交流费、人员绩效、管理费等。</w:t>
      </w:r>
    </w:p>
    <w:p>
      <w:pPr>
        <w:snapToGrid/>
        <w:spacing w:line="400" w:lineRule="exact"/>
        <w:textAlignment w:val="center"/>
        <w:rPr>
          <w:rFonts w:hAnsi="宋体" w:cs="宋体"/>
          <w:color w:val="000000"/>
          <w:kern w:val="0"/>
          <w:szCs w:val="32"/>
        </w:rPr>
      </w:pPr>
      <w:r>
        <w:rPr>
          <w:rFonts w:hint="eastAsia" w:hAnsi="宋体" w:cs="宋体"/>
          <w:b/>
          <w:bCs/>
          <w:color w:val="000000"/>
          <w:kern w:val="0"/>
          <w:sz w:val="28"/>
          <w:szCs w:val="28"/>
        </w:rPr>
        <w:t>5.委托开发费，</w:t>
      </w:r>
      <w:r>
        <w:rPr>
          <w:rFonts w:hint="eastAsia" w:hAnsi="宋体" w:cs="宋体"/>
          <w:color w:val="000000"/>
          <w:kern w:val="0"/>
          <w:sz w:val="28"/>
          <w:szCs w:val="28"/>
        </w:rPr>
        <w:t>指项目单位购买研发外包服务所支付的费用。</w:t>
      </w:r>
      <w:r>
        <w:rPr>
          <w:rFonts w:hint="eastAsia" w:ascii="黑体" w:hAnsi="黑体" w:eastAsia="黑体" w:cs="黑体"/>
          <w:szCs w:val="22"/>
        </w:rPr>
        <w:br w:type="page"/>
      </w:r>
    </w:p>
    <w:p>
      <w:pPr>
        <w:rPr>
          <w:rFonts w:ascii="黑体" w:hAnsi="黑体" w:eastAsia="黑体" w:cs="黑体"/>
          <w:szCs w:val="22"/>
        </w:rPr>
      </w:pPr>
      <w:r>
        <w:rPr>
          <w:rFonts w:hint="eastAsia" w:ascii="黑体" w:hAnsi="黑体" w:eastAsia="黑体" w:cs="黑体"/>
          <w:szCs w:val="22"/>
        </w:rPr>
        <w:t>附件2-1.3</w:t>
      </w:r>
    </w:p>
    <w:p>
      <w:pPr>
        <w:jc w:val="center"/>
        <w:rPr>
          <w:rFonts w:ascii="宋体" w:hAnsi="宋体" w:eastAsia="宋体"/>
          <w:b/>
          <w:sz w:val="44"/>
          <w:szCs w:val="44"/>
        </w:rPr>
      </w:pPr>
    </w:p>
    <w:p>
      <w:pPr>
        <w:jc w:val="center"/>
        <w:outlineLvl w:val="2"/>
        <w:rPr>
          <w:rFonts w:ascii="宋体" w:hAnsi="宋体" w:eastAsia="宋体"/>
          <w:b/>
          <w:sz w:val="44"/>
          <w:szCs w:val="44"/>
        </w:rPr>
      </w:pPr>
      <w:r>
        <w:rPr>
          <w:rFonts w:hint="eastAsia" w:ascii="宋体" w:hAnsi="宋体" w:eastAsia="宋体"/>
          <w:b/>
          <w:sz w:val="44"/>
          <w:szCs w:val="44"/>
        </w:rPr>
        <w:t>项目已购置设备/软件购置清单</w:t>
      </w:r>
    </w:p>
    <w:p>
      <w:pPr>
        <w:ind w:left="99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vAlign w:val="center"/>
          </w:tcPr>
          <w:p>
            <w:pPr>
              <w:tabs>
                <w:tab w:val="left" w:pos="1260"/>
                <w:tab w:val="left" w:pos="1440"/>
              </w:tabs>
              <w:contextualSpacing/>
              <w:jc w:val="center"/>
              <w:rPr>
                <w:rFonts w:cs="仿宋_GB2312"/>
                <w:b/>
                <w:szCs w:val="32"/>
              </w:rPr>
            </w:pPr>
            <w:r>
              <w:rPr>
                <w:rFonts w:hint="eastAsia" w:cs="仿宋_GB2312"/>
                <w:b/>
                <w:szCs w:val="32"/>
              </w:rPr>
              <w:t>序号</w:t>
            </w:r>
          </w:p>
        </w:tc>
        <w:tc>
          <w:tcPr>
            <w:tcW w:w="1650" w:type="dxa"/>
            <w:vAlign w:val="center"/>
          </w:tcPr>
          <w:p>
            <w:pPr>
              <w:tabs>
                <w:tab w:val="left" w:pos="1260"/>
                <w:tab w:val="left" w:pos="1440"/>
              </w:tabs>
              <w:contextualSpacing/>
              <w:jc w:val="center"/>
              <w:rPr>
                <w:rFonts w:cs="仿宋_GB2312"/>
                <w:b/>
                <w:szCs w:val="32"/>
              </w:rPr>
            </w:pPr>
            <w:r>
              <w:rPr>
                <w:rFonts w:hint="eastAsia" w:cs="仿宋_GB2312"/>
                <w:b/>
                <w:szCs w:val="32"/>
              </w:rPr>
              <w:t>设备名称</w:t>
            </w:r>
          </w:p>
        </w:tc>
        <w:tc>
          <w:tcPr>
            <w:tcW w:w="1566" w:type="dxa"/>
            <w:vAlign w:val="center"/>
          </w:tcPr>
          <w:p>
            <w:pPr>
              <w:tabs>
                <w:tab w:val="left" w:pos="1260"/>
                <w:tab w:val="left" w:pos="1440"/>
              </w:tabs>
              <w:contextualSpacing/>
              <w:jc w:val="center"/>
              <w:rPr>
                <w:rFonts w:cs="仿宋_GB2312"/>
                <w:b/>
                <w:szCs w:val="32"/>
              </w:rPr>
            </w:pPr>
            <w:r>
              <w:rPr>
                <w:rFonts w:hint="eastAsia" w:cs="仿宋_GB2312"/>
                <w:b/>
                <w:szCs w:val="32"/>
              </w:rPr>
              <w:t>参考型号</w:t>
            </w:r>
          </w:p>
        </w:tc>
        <w:tc>
          <w:tcPr>
            <w:tcW w:w="1806" w:type="dxa"/>
            <w:vAlign w:val="center"/>
          </w:tcPr>
          <w:p>
            <w:pPr>
              <w:tabs>
                <w:tab w:val="left" w:pos="1260"/>
                <w:tab w:val="left" w:pos="1440"/>
              </w:tabs>
              <w:contextualSpacing/>
              <w:jc w:val="center"/>
              <w:rPr>
                <w:rFonts w:cs="仿宋_GB2312"/>
                <w:b/>
                <w:szCs w:val="32"/>
              </w:rPr>
            </w:pPr>
            <w:r>
              <w:rPr>
                <w:rFonts w:hint="eastAsia" w:cs="仿宋_GB2312"/>
                <w:b/>
                <w:szCs w:val="32"/>
              </w:rPr>
              <w:t>参考数量</w:t>
            </w:r>
          </w:p>
        </w:tc>
        <w:tc>
          <w:tcPr>
            <w:tcW w:w="1678" w:type="dxa"/>
            <w:vAlign w:val="center"/>
          </w:tcPr>
          <w:p>
            <w:pPr>
              <w:tabs>
                <w:tab w:val="left" w:pos="1260"/>
                <w:tab w:val="left" w:pos="1440"/>
              </w:tabs>
              <w:contextualSpacing/>
              <w:jc w:val="center"/>
              <w:rPr>
                <w:rFonts w:cs="仿宋_GB2312"/>
                <w:b/>
                <w:szCs w:val="32"/>
              </w:rPr>
            </w:pPr>
            <w:r>
              <w:rPr>
                <w:rFonts w:hint="eastAsia" w:cs="仿宋_GB2312"/>
                <w:b/>
                <w:szCs w:val="32"/>
              </w:rPr>
              <w:t>参考单价</w:t>
            </w:r>
          </w:p>
        </w:tc>
        <w:tc>
          <w:tcPr>
            <w:tcW w:w="1059" w:type="dxa"/>
            <w:vAlign w:val="center"/>
          </w:tcPr>
          <w:p>
            <w:pPr>
              <w:tabs>
                <w:tab w:val="left" w:pos="1260"/>
                <w:tab w:val="left" w:pos="1440"/>
              </w:tabs>
              <w:contextualSpacing/>
              <w:jc w:val="center"/>
              <w:rPr>
                <w:rFonts w:cs="仿宋_GB2312"/>
                <w:b/>
                <w:szCs w:val="32"/>
              </w:rPr>
            </w:pPr>
            <w:r>
              <w:rPr>
                <w:rFonts w:hint="eastAsia" w:cs="仿宋_GB2312"/>
                <w:b/>
                <w:szCs w:val="3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bCs/>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bCs/>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bCs/>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bCs/>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vAlign w:val="center"/>
          </w:tcPr>
          <w:p>
            <w:pPr>
              <w:jc w:val="center"/>
              <w:rPr>
                <w:rFonts w:hAnsi="宋体" w:eastAsia="宋体"/>
                <w:b/>
                <w:sz w:val="24"/>
              </w:rPr>
            </w:pPr>
            <w:r>
              <w:rPr>
                <w:rFonts w:hint="eastAsia" w:hAnsi="宋体" w:eastAsia="宋体"/>
                <w:b/>
                <w:sz w:val="24"/>
              </w:rPr>
              <w:t>合计</w:t>
            </w:r>
          </w:p>
        </w:tc>
        <w:tc>
          <w:tcPr>
            <w:tcW w:w="1566"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059" w:type="dxa"/>
            <w:vAlign w:val="center"/>
          </w:tcPr>
          <w:p>
            <w:pPr>
              <w:jc w:val="center"/>
              <w:rPr>
                <w:rFonts w:hAnsi="宋体" w:eastAsia="宋体" w:cs="宋体"/>
                <w:kern w:val="0"/>
                <w:sz w:val="21"/>
                <w:szCs w:val="21"/>
              </w:rPr>
            </w:pPr>
          </w:p>
        </w:tc>
      </w:tr>
    </w:tbl>
    <w:p>
      <w:pPr>
        <w:spacing w:line="400" w:lineRule="exact"/>
        <w:rPr>
          <w:rFonts w:hAnsi="Times New Roman"/>
          <w:sz w:val="28"/>
          <w:szCs w:val="28"/>
        </w:rPr>
      </w:pPr>
      <w:r>
        <w:rPr>
          <w:rFonts w:hint="eastAsia" w:hAnsi="Times New Roman"/>
          <w:sz w:val="28"/>
          <w:szCs w:val="28"/>
        </w:rPr>
        <w:t>备注：</w:t>
      </w:r>
    </w:p>
    <w:p>
      <w:pPr>
        <w:spacing w:line="400" w:lineRule="exact"/>
        <w:rPr>
          <w:rFonts w:hAnsi="Times New Roman"/>
          <w:sz w:val="28"/>
          <w:szCs w:val="28"/>
        </w:rPr>
      </w:pPr>
      <w:r>
        <w:rPr>
          <w:rFonts w:hint="eastAsia" w:hAnsi="Times New Roman"/>
          <w:sz w:val="28"/>
          <w:szCs w:val="28"/>
        </w:rPr>
        <w:t>1.项目已购置设备/软件是指自</w:t>
      </w:r>
      <w:r>
        <w:rPr>
          <w:rFonts w:hint="eastAsia" w:hAnsi="Times New Roman"/>
          <w:b/>
          <w:bCs/>
          <w:sz w:val="28"/>
          <w:szCs w:val="28"/>
        </w:rPr>
        <w:t>项目建设之日起</w:t>
      </w:r>
      <w:r>
        <w:rPr>
          <w:rFonts w:hint="eastAsia" w:hAnsi="Times New Roman"/>
          <w:sz w:val="28"/>
          <w:szCs w:val="28"/>
        </w:rPr>
        <w:t>至</w:t>
      </w:r>
      <w:r>
        <w:rPr>
          <w:rFonts w:hint="eastAsia" w:hAnsi="Times New Roman"/>
          <w:b/>
          <w:bCs/>
          <w:sz w:val="28"/>
          <w:szCs w:val="28"/>
        </w:rPr>
        <w:t>项目申报之日</w:t>
      </w:r>
      <w:r>
        <w:rPr>
          <w:rFonts w:hint="eastAsia" w:hAnsi="Times New Roman"/>
          <w:sz w:val="28"/>
          <w:szCs w:val="28"/>
        </w:rPr>
        <w:t>已购置的设备/软件；</w:t>
      </w:r>
    </w:p>
    <w:p>
      <w:pPr>
        <w:spacing w:line="400" w:lineRule="exact"/>
        <w:rPr>
          <w:rFonts w:hAnsi="Times New Roman"/>
          <w:sz w:val="28"/>
          <w:szCs w:val="28"/>
        </w:rPr>
      </w:pPr>
      <w:r>
        <w:rPr>
          <w:rFonts w:hint="eastAsia" w:hAnsi="Times New Roman"/>
          <w:sz w:val="28"/>
          <w:szCs w:val="28"/>
        </w:rPr>
        <w:t>2.本表格设备须按照设备参考单价从高到低顺序依次排序。</w:t>
      </w:r>
    </w:p>
    <w:p>
      <w:pPr>
        <w:jc w:val="center"/>
        <w:rPr>
          <w:rFonts w:hAnsi="Times New Roman" w:eastAsia="宋体"/>
          <w:sz w:val="28"/>
          <w:szCs w:val="28"/>
        </w:rPr>
      </w:pPr>
    </w:p>
    <w:p>
      <w:pPr>
        <w:rPr>
          <w:rFonts w:ascii="宋体" w:hAnsi="宋体" w:eastAsia="宋体"/>
          <w:b/>
          <w:sz w:val="36"/>
          <w:szCs w:val="36"/>
        </w:rPr>
      </w:pPr>
      <w:r>
        <w:rPr>
          <w:rFonts w:hint="eastAsia" w:ascii="宋体" w:hAnsi="宋体" w:eastAsia="宋体"/>
          <w:b/>
          <w:sz w:val="36"/>
          <w:szCs w:val="36"/>
        </w:rPr>
        <w:br w:type="page"/>
      </w:r>
    </w:p>
    <w:p>
      <w:pPr>
        <w:rPr>
          <w:rFonts w:ascii="黑体" w:hAnsi="黑体" w:eastAsia="黑体" w:cs="黑体"/>
          <w:szCs w:val="22"/>
        </w:rPr>
      </w:pPr>
      <w:r>
        <w:rPr>
          <w:rFonts w:hint="eastAsia" w:ascii="黑体" w:hAnsi="黑体" w:eastAsia="黑体" w:cs="黑体"/>
          <w:szCs w:val="22"/>
        </w:rPr>
        <w:t>附件2-1.4</w:t>
      </w:r>
    </w:p>
    <w:p>
      <w:pPr>
        <w:jc w:val="center"/>
        <w:rPr>
          <w:rFonts w:ascii="宋体" w:hAnsi="宋体" w:eastAsia="宋体"/>
          <w:b/>
          <w:sz w:val="44"/>
          <w:szCs w:val="44"/>
        </w:rPr>
      </w:pPr>
    </w:p>
    <w:p>
      <w:pPr>
        <w:jc w:val="center"/>
        <w:outlineLvl w:val="2"/>
        <w:rPr>
          <w:rFonts w:ascii="宋体" w:hAnsi="宋体" w:eastAsia="宋体"/>
          <w:b/>
          <w:sz w:val="44"/>
          <w:szCs w:val="44"/>
        </w:rPr>
      </w:pPr>
      <w:r>
        <w:rPr>
          <w:rFonts w:hint="eastAsia" w:ascii="宋体" w:hAnsi="宋体" w:eastAsia="宋体"/>
          <w:b/>
          <w:sz w:val="44"/>
          <w:szCs w:val="44"/>
        </w:rPr>
        <w:t>项目拟新增设备/软件购置清单</w:t>
      </w:r>
    </w:p>
    <w:p>
      <w:pPr>
        <w:ind w:left="99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vAlign w:val="center"/>
          </w:tcPr>
          <w:p>
            <w:pPr>
              <w:tabs>
                <w:tab w:val="left" w:pos="1260"/>
                <w:tab w:val="left" w:pos="1440"/>
              </w:tabs>
              <w:contextualSpacing/>
              <w:jc w:val="center"/>
              <w:rPr>
                <w:rFonts w:cs="仿宋_GB2312"/>
                <w:b/>
                <w:szCs w:val="32"/>
              </w:rPr>
            </w:pPr>
            <w:r>
              <w:rPr>
                <w:rFonts w:hint="eastAsia" w:cs="仿宋_GB2312"/>
                <w:b/>
                <w:szCs w:val="32"/>
              </w:rPr>
              <w:t>序号</w:t>
            </w:r>
          </w:p>
        </w:tc>
        <w:tc>
          <w:tcPr>
            <w:tcW w:w="1617" w:type="dxa"/>
            <w:vAlign w:val="center"/>
          </w:tcPr>
          <w:p>
            <w:pPr>
              <w:tabs>
                <w:tab w:val="left" w:pos="1260"/>
                <w:tab w:val="left" w:pos="1440"/>
              </w:tabs>
              <w:contextualSpacing/>
              <w:jc w:val="center"/>
              <w:rPr>
                <w:rFonts w:cs="仿宋_GB2312"/>
                <w:b/>
                <w:szCs w:val="32"/>
              </w:rPr>
            </w:pPr>
            <w:r>
              <w:rPr>
                <w:rFonts w:hint="eastAsia" w:cs="仿宋_GB2312"/>
                <w:b/>
                <w:szCs w:val="32"/>
              </w:rPr>
              <w:t>设备名称</w:t>
            </w:r>
          </w:p>
        </w:tc>
        <w:tc>
          <w:tcPr>
            <w:tcW w:w="1550" w:type="dxa"/>
            <w:vAlign w:val="center"/>
          </w:tcPr>
          <w:p>
            <w:pPr>
              <w:tabs>
                <w:tab w:val="left" w:pos="1260"/>
                <w:tab w:val="left" w:pos="1440"/>
              </w:tabs>
              <w:contextualSpacing/>
              <w:jc w:val="center"/>
              <w:rPr>
                <w:rFonts w:cs="仿宋_GB2312"/>
                <w:b/>
                <w:szCs w:val="32"/>
              </w:rPr>
            </w:pPr>
            <w:r>
              <w:rPr>
                <w:rFonts w:hint="eastAsia" w:cs="仿宋_GB2312"/>
                <w:b/>
                <w:szCs w:val="32"/>
              </w:rPr>
              <w:t>参考型号</w:t>
            </w:r>
          </w:p>
        </w:tc>
        <w:tc>
          <w:tcPr>
            <w:tcW w:w="1578" w:type="dxa"/>
            <w:vAlign w:val="center"/>
          </w:tcPr>
          <w:p>
            <w:pPr>
              <w:tabs>
                <w:tab w:val="left" w:pos="1260"/>
                <w:tab w:val="left" w:pos="1440"/>
              </w:tabs>
              <w:contextualSpacing/>
              <w:jc w:val="center"/>
              <w:rPr>
                <w:rFonts w:cs="仿宋_GB2312"/>
                <w:b/>
                <w:szCs w:val="32"/>
              </w:rPr>
            </w:pPr>
            <w:r>
              <w:rPr>
                <w:rFonts w:hint="eastAsia" w:cs="仿宋_GB2312"/>
                <w:b/>
                <w:szCs w:val="32"/>
              </w:rPr>
              <w:t>参考数量</w:t>
            </w:r>
          </w:p>
        </w:tc>
        <w:tc>
          <w:tcPr>
            <w:tcW w:w="1088" w:type="dxa"/>
            <w:vAlign w:val="center"/>
          </w:tcPr>
          <w:p>
            <w:pPr>
              <w:tabs>
                <w:tab w:val="left" w:pos="1260"/>
                <w:tab w:val="left" w:pos="1440"/>
              </w:tabs>
              <w:contextualSpacing/>
              <w:jc w:val="center"/>
              <w:rPr>
                <w:rFonts w:cs="仿宋_GB2312"/>
                <w:b/>
                <w:szCs w:val="32"/>
              </w:rPr>
            </w:pPr>
            <w:r>
              <w:rPr>
                <w:rFonts w:hint="eastAsia" w:cs="仿宋_GB2312"/>
                <w:b/>
                <w:szCs w:val="32"/>
              </w:rPr>
              <w:t>参考单价</w:t>
            </w:r>
          </w:p>
        </w:tc>
        <w:tc>
          <w:tcPr>
            <w:tcW w:w="1100" w:type="dxa"/>
            <w:vAlign w:val="center"/>
          </w:tcPr>
          <w:p>
            <w:pPr>
              <w:tabs>
                <w:tab w:val="left" w:pos="1260"/>
                <w:tab w:val="left" w:pos="1440"/>
              </w:tabs>
              <w:contextualSpacing/>
              <w:jc w:val="center"/>
              <w:rPr>
                <w:rFonts w:cs="仿宋_GB2312"/>
                <w:b/>
                <w:szCs w:val="32"/>
              </w:rPr>
            </w:pPr>
            <w:r>
              <w:rPr>
                <w:rFonts w:hint="eastAsia" w:cs="仿宋_GB2312"/>
                <w:b/>
                <w:szCs w:val="32"/>
              </w:rPr>
              <w:t>小计</w:t>
            </w:r>
          </w:p>
        </w:tc>
        <w:tc>
          <w:tcPr>
            <w:tcW w:w="1906" w:type="dxa"/>
            <w:vAlign w:val="center"/>
          </w:tcPr>
          <w:p>
            <w:pPr>
              <w:tabs>
                <w:tab w:val="left" w:pos="1260"/>
                <w:tab w:val="left" w:pos="1440"/>
              </w:tabs>
              <w:contextualSpacing/>
              <w:jc w:val="center"/>
              <w:rPr>
                <w:rFonts w:cs="仿宋_GB2312"/>
                <w:b/>
                <w:szCs w:val="32"/>
              </w:rPr>
            </w:pPr>
            <w:r>
              <w:rPr>
                <w:rFonts w:hint="eastAsia" w:cs="仿宋_GB2312"/>
                <w:b/>
                <w:szCs w:val="32"/>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bCs/>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bCs/>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bCs/>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bCs/>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vAlign w:val="center"/>
          </w:tcPr>
          <w:p>
            <w:pPr>
              <w:jc w:val="center"/>
              <w:rPr>
                <w:rFonts w:hAnsi="宋体" w:eastAsia="宋体"/>
                <w:b/>
                <w:sz w:val="24"/>
              </w:rPr>
            </w:pPr>
            <w:r>
              <w:rPr>
                <w:rFonts w:hint="eastAsia" w:hAnsi="宋体" w:eastAsia="宋体"/>
                <w:b/>
                <w:sz w:val="24"/>
              </w:rPr>
              <w:t>合计</w:t>
            </w:r>
          </w:p>
        </w:tc>
        <w:tc>
          <w:tcPr>
            <w:tcW w:w="1550"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100" w:type="dxa"/>
            <w:vAlign w:val="center"/>
          </w:tcPr>
          <w:p>
            <w:pPr>
              <w:jc w:val="center"/>
              <w:rPr>
                <w:rFonts w:hAnsi="宋体" w:eastAsia="宋体" w:cs="宋体"/>
                <w:kern w:val="0"/>
                <w:sz w:val="21"/>
                <w:szCs w:val="21"/>
              </w:rPr>
            </w:pPr>
          </w:p>
        </w:tc>
        <w:tc>
          <w:tcPr>
            <w:tcW w:w="1906" w:type="dxa"/>
            <w:vAlign w:val="center"/>
          </w:tcPr>
          <w:p>
            <w:pPr>
              <w:jc w:val="center"/>
              <w:rPr>
                <w:rFonts w:hAnsi="宋体" w:eastAsia="宋体" w:cs="宋体"/>
                <w:sz w:val="21"/>
                <w:szCs w:val="21"/>
              </w:rPr>
            </w:pPr>
            <w:r>
              <w:rPr>
                <w:rFonts w:hint="eastAsia" w:hAnsi="宋体" w:eastAsia="宋体" w:cs="宋体"/>
                <w:sz w:val="21"/>
                <w:szCs w:val="21"/>
              </w:rPr>
              <w:t>——</w:t>
            </w:r>
          </w:p>
        </w:tc>
      </w:tr>
    </w:tbl>
    <w:p>
      <w:pPr>
        <w:adjustRightInd/>
        <w:snapToGrid/>
        <w:spacing w:line="400" w:lineRule="exact"/>
        <w:rPr>
          <w:rFonts w:hAnsi="Times New Roman"/>
          <w:sz w:val="28"/>
          <w:szCs w:val="28"/>
        </w:rPr>
      </w:pPr>
      <w:r>
        <w:rPr>
          <w:rFonts w:hint="eastAsia" w:hAnsi="Times New Roman"/>
          <w:sz w:val="28"/>
          <w:szCs w:val="28"/>
        </w:rPr>
        <w:t>备注：</w:t>
      </w:r>
    </w:p>
    <w:p>
      <w:pPr>
        <w:adjustRightInd/>
        <w:snapToGrid/>
        <w:spacing w:line="400" w:lineRule="exact"/>
        <w:rPr>
          <w:rFonts w:hAnsi="Times New Roman"/>
          <w:sz w:val="28"/>
          <w:szCs w:val="28"/>
        </w:rPr>
      </w:pPr>
      <w:r>
        <w:rPr>
          <w:rFonts w:hint="eastAsia" w:hAnsi="Times New Roman"/>
          <w:sz w:val="28"/>
          <w:szCs w:val="28"/>
        </w:rPr>
        <w:t>1.项目拟新增设备/软件是指自</w:t>
      </w:r>
      <w:r>
        <w:rPr>
          <w:rFonts w:hint="eastAsia" w:hAnsi="Times New Roman"/>
          <w:b/>
          <w:bCs/>
          <w:sz w:val="28"/>
          <w:szCs w:val="28"/>
        </w:rPr>
        <w:t>项目申报之日</w:t>
      </w:r>
      <w:r>
        <w:rPr>
          <w:rFonts w:hint="eastAsia" w:hAnsi="Times New Roman"/>
          <w:sz w:val="28"/>
          <w:szCs w:val="28"/>
        </w:rPr>
        <w:t>至</w:t>
      </w:r>
      <w:r>
        <w:rPr>
          <w:rFonts w:hint="eastAsia" w:hAnsi="Times New Roman"/>
          <w:b/>
          <w:bCs/>
          <w:sz w:val="28"/>
          <w:szCs w:val="28"/>
        </w:rPr>
        <w:t>项目建设期结束</w:t>
      </w:r>
      <w:r>
        <w:rPr>
          <w:rFonts w:hint="eastAsia" w:hAnsi="Times New Roman"/>
          <w:sz w:val="28"/>
          <w:szCs w:val="28"/>
        </w:rPr>
        <w:t>计划新增设备/软件；</w:t>
      </w:r>
    </w:p>
    <w:p>
      <w:pPr>
        <w:adjustRightInd/>
        <w:snapToGrid/>
        <w:spacing w:line="400" w:lineRule="exact"/>
        <w:rPr>
          <w:rFonts w:hAnsi="Times New Roman"/>
          <w:sz w:val="28"/>
          <w:szCs w:val="28"/>
        </w:rPr>
      </w:pPr>
      <w:r>
        <w:rPr>
          <w:rFonts w:hint="eastAsia" w:hAnsi="Times New Roman"/>
          <w:sz w:val="28"/>
          <w:szCs w:val="28"/>
        </w:rPr>
        <w:t>2.本表格设备须按照设备参考单价从高到低顺序依次排序。</w:t>
      </w:r>
    </w:p>
    <w:p>
      <w:pPr>
        <w:rPr>
          <w:rFonts w:ascii="黑体" w:hAnsi="黑体" w:eastAsia="黑体" w:cs="黑体"/>
          <w:szCs w:val="32"/>
        </w:rPr>
        <w:sectPr>
          <w:pgSz w:w="11906" w:h="16838"/>
          <w:pgMar w:top="1134" w:right="1559" w:bottom="1134" w:left="1644" w:header="851" w:footer="992" w:gutter="0"/>
          <w:pgNumType w:fmt="numberInDash"/>
          <w:cols w:space="720" w:num="1"/>
          <w:titlePg/>
          <w:docGrid w:type="lines" w:linePitch="312" w:charSpace="0"/>
        </w:sectPr>
      </w:pPr>
    </w:p>
    <w:p>
      <w:pPr>
        <w:outlineLvl w:val="1"/>
        <w:rPr>
          <w:rFonts w:ascii="黑体" w:hAnsi="黑体" w:eastAsia="黑体" w:cs="黑体"/>
          <w:szCs w:val="32"/>
        </w:rPr>
      </w:pPr>
      <w:r>
        <w:rPr>
          <w:rFonts w:hint="eastAsia" w:ascii="黑体" w:hAnsi="黑体" w:eastAsia="黑体" w:cs="黑体"/>
          <w:szCs w:val="32"/>
        </w:rPr>
        <w:t>附件2-2.1</w:t>
      </w:r>
    </w:p>
    <w:p>
      <w:pPr>
        <w:jc w:val="center"/>
        <w:rPr>
          <w:rFonts w:ascii="宋体" w:hAnsi="宋体" w:eastAsia="宋体"/>
          <w:b/>
          <w:szCs w:val="32"/>
        </w:rPr>
      </w:pPr>
    </w:p>
    <w:p>
      <w:pPr>
        <w:jc w:val="center"/>
        <w:outlineLvl w:val="2"/>
        <w:rPr>
          <w:rFonts w:ascii="宋体" w:hAnsi="宋体" w:eastAsia="宋体"/>
          <w:b/>
          <w:sz w:val="44"/>
          <w:szCs w:val="44"/>
        </w:rPr>
      </w:pPr>
      <w:r>
        <w:rPr>
          <w:rFonts w:hint="eastAsia" w:ascii="宋体" w:hAnsi="宋体" w:eastAsia="宋体"/>
          <w:b/>
          <w:sz w:val="44"/>
          <w:szCs w:val="44"/>
        </w:rPr>
        <w:t>项目申报与建设管理承诺函</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核心技术攻关扶持计划、市级重大产业公共服务平台组建、产业化事后补助扶持计划适用</w:t>
      </w:r>
      <w:r>
        <w:rPr>
          <w:rFonts w:hint="eastAsia" w:ascii="楷体_GB2312" w:hAnsi="楷体_GB2312" w:eastAsia="楷体_GB2312" w:cs="楷体_GB2312"/>
          <w:bCs/>
          <w:color w:val="000000"/>
          <w:spacing w:val="-17"/>
          <w:kern w:val="0"/>
          <w:szCs w:val="32"/>
        </w:rPr>
        <w:t>）</w:t>
      </w:r>
    </w:p>
    <w:p>
      <w:pPr>
        <w:jc w:val="center"/>
        <w:rPr>
          <w:rFonts w:ascii="宋体" w:hAnsi="宋体" w:eastAsia="宋体"/>
          <w:b/>
          <w:szCs w:val="32"/>
        </w:rPr>
      </w:pPr>
    </w:p>
    <w:p>
      <w:pPr>
        <w:tabs>
          <w:tab w:val="right" w:pos="8505"/>
        </w:tabs>
        <w:rPr>
          <w:rFonts w:hAnsi="Times New Roman"/>
          <w:szCs w:val="32"/>
        </w:rPr>
      </w:pPr>
      <w:r>
        <w:rPr>
          <w:rFonts w:hint="eastAsia" w:hAnsi="Times New Roman"/>
          <w:szCs w:val="32"/>
        </w:rPr>
        <w:t>深圳市发展和改革委员会：</w:t>
      </w:r>
      <w:r>
        <w:rPr>
          <w:rFonts w:hAnsi="Times New Roman"/>
          <w:szCs w:val="32"/>
        </w:rPr>
        <w:tab/>
      </w:r>
    </w:p>
    <w:p>
      <w:pPr>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项目，已明确规划建设，为保证项目如期建成和有效运行，就项目申报与建设管理承诺如下：</w:t>
      </w:r>
    </w:p>
    <w:p>
      <w:pPr>
        <w:ind w:firstLine="632"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pPr>
        <w:ind w:firstLine="632"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pPr>
        <w:ind w:firstLine="632"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pPr>
        <w:ind w:firstLine="632"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pPr>
        <w:ind w:firstLine="632"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为项目答辩人，身份证号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。以上人员均为我单位正式员工，社保缴纳记录详见技术团队成员证明材料。</w:t>
      </w:r>
    </w:p>
    <w:p>
      <w:pPr>
        <w:ind w:firstLine="632"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pPr>
        <w:widowControl/>
        <w:ind w:firstLine="632" w:firstLineChars="200"/>
        <w:jc w:val="left"/>
        <w:rPr>
          <w:szCs w:val="20"/>
        </w:rPr>
      </w:pPr>
      <w:r>
        <w:rPr>
          <w:rFonts w:hint="eastAsia"/>
          <w:szCs w:val="20"/>
        </w:rPr>
        <w:t>7.我单位未违反国家、省、市联合惩戒政策和制度规定，未被列入严重失信主体名单，提供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32" w:firstLineChars="200"/>
        <w:rPr>
          <w:rFonts w:hAnsi="Times New Roman"/>
          <w:szCs w:val="32"/>
        </w:rPr>
      </w:pPr>
      <w:r>
        <w:rPr>
          <w:rFonts w:hint="eastAsia" w:hAnsi="Times New Roman"/>
          <w:szCs w:val="32"/>
        </w:rPr>
        <w:t>8.若发生与上述承诺相违背的事实，由我单位承担全部法律责任。</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附件：信用报告</w:t>
      </w:r>
    </w:p>
    <w:p>
      <w:pPr>
        <w:ind w:firstLine="632" w:firstLineChars="200"/>
        <w:rPr>
          <w:rFonts w:hAnsi="Times New Roman"/>
          <w:szCs w:val="32"/>
        </w:rPr>
      </w:pPr>
    </w:p>
    <w:p>
      <w:pPr>
        <w:rPr>
          <w:rFonts w:hAnsi="Times New Roman"/>
          <w:szCs w:val="32"/>
        </w:rPr>
      </w:pPr>
      <w:r>
        <w:rPr>
          <w:rFonts w:hint="eastAsia" w:hAnsi="Times New Roman"/>
          <w:szCs w:val="32"/>
        </w:rPr>
        <w:t>项目联系人1：                项目联系人2：</w:t>
      </w:r>
    </w:p>
    <w:p>
      <w:pPr>
        <w:rPr>
          <w:rFonts w:hAnsi="Times New Roman"/>
          <w:szCs w:val="32"/>
        </w:rPr>
      </w:pPr>
      <w:r>
        <w:rPr>
          <w:rFonts w:hint="eastAsia" w:hAnsi="Times New Roman"/>
          <w:szCs w:val="32"/>
        </w:rPr>
        <w:t>项目管理部门负责人：          项目业务部门负责人：</w:t>
      </w:r>
    </w:p>
    <w:p>
      <w:pPr>
        <w:rPr>
          <w:rFonts w:hAnsi="Times New Roman"/>
          <w:szCs w:val="32"/>
        </w:rPr>
      </w:pPr>
      <w:r>
        <w:rPr>
          <w:rFonts w:hint="eastAsia" w:hAnsi="Times New Roman"/>
          <w:szCs w:val="32"/>
        </w:rPr>
        <w:t>所在部门：                    所在部门：</w:t>
      </w:r>
    </w:p>
    <w:p>
      <w:pPr>
        <w:rPr>
          <w:rFonts w:hAnsi="Times New Roman"/>
          <w:szCs w:val="32"/>
        </w:rPr>
      </w:pPr>
      <w:r>
        <w:rPr>
          <w:rFonts w:hint="eastAsia" w:hAnsi="Times New Roman"/>
          <w:szCs w:val="32"/>
        </w:rPr>
        <w:t>手机：                        手机：</w:t>
      </w:r>
    </w:p>
    <w:p>
      <w:pPr>
        <w:rPr>
          <w:rFonts w:hAnsi="Times New Roman"/>
          <w:szCs w:val="32"/>
        </w:rPr>
      </w:pPr>
      <w:r>
        <w:rPr>
          <w:rFonts w:hint="eastAsia" w:hAnsi="Times New Roman"/>
          <w:szCs w:val="32"/>
        </w:rPr>
        <w:t>邮箱：                        邮箱：</w:t>
      </w:r>
    </w:p>
    <w:p>
      <w:pPr>
        <w:ind w:firstLine="648"/>
        <w:rPr>
          <w:rFonts w:hAnsi="Times New Roman"/>
          <w:szCs w:val="32"/>
        </w:rPr>
      </w:pPr>
      <w:r>
        <w:rPr>
          <w:rFonts w:hint="eastAsia" w:hAnsi="Times New Roman"/>
          <w:szCs w:val="32"/>
        </w:rPr>
        <w:t>特此承诺。</w:t>
      </w:r>
    </w:p>
    <w:p>
      <w:pPr>
        <w:ind w:firstLine="3476" w:firstLineChars="1100"/>
        <w:rPr>
          <w:rFonts w:hAnsi="Times New Roman"/>
          <w:szCs w:val="32"/>
        </w:rPr>
      </w:pPr>
      <w:r>
        <w:rPr>
          <w:rFonts w:hint="eastAsia" w:hAnsi="Times New Roman"/>
          <w:szCs w:val="32"/>
        </w:rPr>
        <w:t>项目单位（盖章）：</w:t>
      </w:r>
    </w:p>
    <w:p>
      <w:pPr>
        <w:ind w:firstLine="3476" w:firstLineChars="1100"/>
        <w:rPr>
          <w:rFonts w:hAnsi="Times New Roman"/>
          <w:szCs w:val="32"/>
        </w:rPr>
      </w:pPr>
      <w:r>
        <w:rPr>
          <w:rFonts w:hint="eastAsia" w:hAnsi="Times New Roman"/>
          <w:szCs w:val="32"/>
        </w:rPr>
        <w:t>法定代表人（签名）：</w:t>
      </w:r>
    </w:p>
    <w:p>
      <w:pPr>
        <w:ind w:firstLine="3476" w:firstLineChars="1100"/>
        <w:rPr>
          <w:rFonts w:hAnsi="Times New Roman"/>
          <w:szCs w:val="32"/>
        </w:rPr>
      </w:pPr>
      <w:r>
        <w:rPr>
          <w:rFonts w:hint="eastAsia" w:hAnsi="Times New Roman"/>
          <w:szCs w:val="32"/>
        </w:rPr>
        <w:t>日期:</w:t>
      </w:r>
      <w:r>
        <w:br w:type="page"/>
      </w:r>
    </w:p>
    <w:p>
      <w:pPr>
        <w:pStyle w:val="18"/>
        <w:ind w:firstLine="630"/>
      </w:pPr>
    </w:p>
    <w:p>
      <w:pPr>
        <w:jc w:val="center"/>
        <w:rPr>
          <w:rFonts w:ascii="宋体" w:hAnsi="宋体" w:eastAsia="宋体"/>
          <w:b/>
          <w:szCs w:val="32"/>
        </w:rPr>
      </w:pPr>
    </w:p>
    <w:p>
      <w:pPr>
        <w:jc w:val="center"/>
        <w:outlineLvl w:val="2"/>
        <w:rPr>
          <w:rFonts w:ascii="宋体" w:hAnsi="宋体" w:eastAsia="宋体"/>
          <w:b/>
          <w:sz w:val="44"/>
          <w:szCs w:val="44"/>
        </w:rPr>
      </w:pPr>
      <w:r>
        <w:rPr>
          <w:rFonts w:hint="eastAsia" w:ascii="宋体" w:hAnsi="宋体" w:eastAsia="宋体"/>
          <w:b/>
          <w:sz w:val="44"/>
          <w:szCs w:val="44"/>
        </w:rPr>
        <w:t>项目申报承诺函</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临床试验扶持计划适用</w:t>
      </w:r>
      <w:r>
        <w:rPr>
          <w:rFonts w:hint="eastAsia" w:ascii="楷体_GB2312" w:hAnsi="楷体_GB2312" w:eastAsia="楷体_GB2312" w:cs="楷体_GB2312"/>
          <w:bCs/>
          <w:color w:val="000000"/>
          <w:spacing w:val="-17"/>
          <w:kern w:val="0"/>
          <w:szCs w:val="32"/>
        </w:rPr>
        <w:t>）</w:t>
      </w:r>
    </w:p>
    <w:p>
      <w:pPr>
        <w:jc w:val="center"/>
        <w:rPr>
          <w:rFonts w:ascii="宋体" w:hAnsi="宋体" w:eastAsia="宋体"/>
          <w:b/>
          <w:szCs w:val="32"/>
        </w:rPr>
      </w:pPr>
    </w:p>
    <w:p>
      <w:pPr>
        <w:tabs>
          <w:tab w:val="right" w:pos="8505"/>
        </w:tabs>
        <w:rPr>
          <w:rFonts w:hAnsi="Times New Roman"/>
          <w:szCs w:val="32"/>
        </w:rPr>
      </w:pPr>
      <w:r>
        <w:rPr>
          <w:rFonts w:hint="eastAsia" w:hAnsi="Times New Roman"/>
          <w:szCs w:val="32"/>
        </w:rPr>
        <w:t>深圳市发展和改革委员会：</w:t>
      </w:r>
      <w:r>
        <w:rPr>
          <w:rFonts w:hAnsi="Times New Roman"/>
          <w:szCs w:val="32"/>
        </w:rPr>
        <w:tab/>
      </w:r>
    </w:p>
    <w:p>
      <w:pPr>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项目，已实施完成，就项目申报承诺如下：</w:t>
      </w:r>
    </w:p>
    <w:p>
      <w:pPr>
        <w:ind w:firstLine="632" w:firstLineChars="200"/>
        <w:rPr>
          <w:rFonts w:cs="仿宋_GB2312"/>
          <w:szCs w:val="32"/>
        </w:rPr>
      </w:pPr>
      <w:r>
        <w:rPr>
          <w:rFonts w:hint="eastAsia" w:cs="仿宋_GB2312"/>
          <w:szCs w:val="32"/>
        </w:rPr>
        <w:t>1.我单位对项目申请报告内容和附属文件等申请材料的合法性、真实性、准确性和完整性负责。</w:t>
      </w:r>
    </w:p>
    <w:p>
      <w:pPr>
        <w:ind w:firstLine="632" w:firstLineChars="200"/>
        <w:rPr>
          <w:rFonts w:cs="仿宋_GB2312"/>
          <w:szCs w:val="32"/>
        </w:rPr>
      </w:pPr>
      <w:r>
        <w:rPr>
          <w:rFonts w:hint="eastAsia" w:cs="仿宋_GB2312"/>
          <w:szCs w:val="32"/>
        </w:rPr>
        <w:t>2.此前我单位承担建设的已获市级政府资金补助项目与本次申报项目建设内容和项目投资等方面无任何重复。</w:t>
      </w:r>
    </w:p>
    <w:p>
      <w:pPr>
        <w:ind w:firstLine="632" w:firstLineChars="200"/>
        <w:rPr>
          <w:rFonts w:cs="仿宋_GB2312"/>
          <w:szCs w:val="32"/>
        </w:rPr>
      </w:pPr>
      <w:r>
        <w:rPr>
          <w:rFonts w:hint="eastAsia" w:cs="仿宋_GB2312"/>
          <w:szCs w:val="32"/>
        </w:rPr>
        <w:t>3.本项目负责人为</w:t>
      </w:r>
      <w:r>
        <w:rPr>
          <w:rFonts w:hint="eastAsia" w:cs="仿宋_GB2312"/>
          <w:szCs w:val="32"/>
          <w:u w:val="single"/>
        </w:rPr>
        <w:t xml:space="preserve">        </w:t>
      </w:r>
      <w:r>
        <w:rPr>
          <w:rFonts w:hint="eastAsia" w:cs="仿宋_GB2312"/>
          <w:szCs w:val="32"/>
        </w:rPr>
        <w:t>，身份证号</w:t>
      </w:r>
      <w:r>
        <w:rPr>
          <w:rFonts w:hint="eastAsia" w:cs="仿宋_GB2312"/>
          <w:szCs w:val="32"/>
          <w:u w:val="single"/>
        </w:rPr>
        <w:t xml:space="preserve">         </w:t>
      </w:r>
      <w:r>
        <w:rPr>
          <w:rFonts w:hint="eastAsia" w:cs="仿宋_GB2312"/>
          <w:szCs w:val="32"/>
        </w:rPr>
        <w:t>，联系电话</w:t>
      </w:r>
      <w:r>
        <w:rPr>
          <w:rFonts w:hint="eastAsia" w:cs="仿宋_GB2312"/>
          <w:szCs w:val="32"/>
          <w:u w:val="single"/>
        </w:rPr>
        <w:t xml:space="preserve">         </w:t>
      </w:r>
      <w:r>
        <w:rPr>
          <w:rFonts w:hint="eastAsia" w:cs="仿宋_GB2312"/>
          <w:szCs w:val="32"/>
        </w:rPr>
        <w:t>；</w:t>
      </w:r>
      <w:r>
        <w:rPr>
          <w:rFonts w:hint="eastAsia" w:cs="仿宋_GB2312"/>
          <w:szCs w:val="32"/>
          <w:u w:val="single"/>
        </w:rPr>
        <w:t xml:space="preserve">        </w:t>
      </w:r>
      <w:r>
        <w:rPr>
          <w:rFonts w:hint="eastAsia" w:cs="仿宋_GB2312"/>
          <w:szCs w:val="32"/>
        </w:rPr>
        <w:t>为项目申报人，身份证号</w:t>
      </w:r>
      <w:r>
        <w:rPr>
          <w:rFonts w:hint="eastAsia" w:cs="仿宋_GB2312"/>
          <w:szCs w:val="32"/>
          <w:u w:val="single"/>
        </w:rPr>
        <w:t xml:space="preserve">         </w:t>
      </w:r>
      <w:r>
        <w:rPr>
          <w:rFonts w:hint="eastAsia" w:cs="仿宋_GB2312"/>
          <w:szCs w:val="32"/>
        </w:rPr>
        <w:t>，联系电话</w:t>
      </w:r>
      <w:r>
        <w:rPr>
          <w:rFonts w:hint="eastAsia" w:cs="仿宋_GB2312"/>
          <w:szCs w:val="32"/>
          <w:u w:val="single"/>
        </w:rPr>
        <w:t xml:space="preserve">         </w:t>
      </w:r>
      <w:r>
        <w:rPr>
          <w:rFonts w:hint="eastAsia" w:cs="仿宋_GB2312"/>
          <w:szCs w:val="32"/>
        </w:rPr>
        <w:t>。以上人员均为我单位正式员工，社保缴纳记录详见技术团队成员证明材料。</w:t>
      </w:r>
    </w:p>
    <w:p>
      <w:pPr>
        <w:ind w:firstLine="632" w:firstLineChars="200"/>
        <w:rPr>
          <w:rFonts w:cs="仿宋_GB2312"/>
          <w:szCs w:val="32"/>
        </w:rPr>
      </w:pPr>
      <w:r>
        <w:rPr>
          <w:rFonts w:hint="eastAsia" w:cs="仿宋_GB2312"/>
          <w:szCs w:val="32"/>
        </w:rPr>
        <w:t>4.我单位开发的知识产权明晰完整，归属或技术来源正当合法，未剽窃他人成果，未侵犯他人的知识产权或商业机密。</w:t>
      </w:r>
    </w:p>
    <w:p>
      <w:pPr>
        <w:widowControl/>
        <w:ind w:firstLine="632" w:firstLineChars="200"/>
        <w:jc w:val="left"/>
        <w:rPr>
          <w:szCs w:val="20"/>
        </w:rPr>
      </w:pPr>
      <w:r>
        <w:rPr>
          <w:rFonts w:hint="eastAsia"/>
          <w:szCs w:val="20"/>
        </w:rPr>
        <w:t>5.我单位未违反国家、省、市联合惩戒政策和制度规定，未被列入严重失信主体名单，提供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32" w:firstLineChars="200"/>
        <w:rPr>
          <w:rFonts w:hAnsi="Times New Roman"/>
          <w:szCs w:val="32"/>
        </w:rPr>
      </w:pPr>
      <w:r>
        <w:rPr>
          <w:rFonts w:hint="eastAsia" w:hAnsi="Times New Roman"/>
          <w:szCs w:val="32"/>
        </w:rPr>
        <w:t>6.若发生与上述承诺相违背的事实，由我单位承担全部法律责任。</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附件：信用报告</w:t>
      </w:r>
    </w:p>
    <w:p>
      <w:pPr>
        <w:ind w:firstLine="632" w:firstLineChars="200"/>
        <w:rPr>
          <w:rFonts w:hAnsi="Times New Roman"/>
          <w:szCs w:val="32"/>
        </w:rPr>
      </w:pPr>
    </w:p>
    <w:p>
      <w:pPr>
        <w:rPr>
          <w:rFonts w:hAnsi="Times New Roman"/>
          <w:szCs w:val="32"/>
        </w:rPr>
      </w:pPr>
      <w:r>
        <w:rPr>
          <w:rFonts w:hint="eastAsia" w:hAnsi="Times New Roman"/>
          <w:szCs w:val="32"/>
        </w:rPr>
        <w:t>项目联系人1：                项目联系人2：</w:t>
      </w:r>
    </w:p>
    <w:p>
      <w:pPr>
        <w:rPr>
          <w:rFonts w:hAnsi="Times New Roman"/>
          <w:szCs w:val="32"/>
        </w:rPr>
      </w:pPr>
      <w:r>
        <w:rPr>
          <w:rFonts w:hint="eastAsia" w:hAnsi="Times New Roman"/>
          <w:szCs w:val="32"/>
        </w:rPr>
        <w:t>项目管理部门负责人：          项目业务部门负责人：</w:t>
      </w:r>
    </w:p>
    <w:p>
      <w:pPr>
        <w:rPr>
          <w:rFonts w:hAnsi="Times New Roman"/>
          <w:szCs w:val="32"/>
        </w:rPr>
      </w:pPr>
      <w:r>
        <w:rPr>
          <w:rFonts w:hint="eastAsia" w:hAnsi="Times New Roman"/>
          <w:szCs w:val="32"/>
        </w:rPr>
        <w:t>所在部门：                    所在部门：</w:t>
      </w:r>
    </w:p>
    <w:p>
      <w:pPr>
        <w:rPr>
          <w:rFonts w:hAnsi="Times New Roman"/>
          <w:szCs w:val="32"/>
        </w:rPr>
      </w:pPr>
      <w:r>
        <w:rPr>
          <w:rFonts w:hint="eastAsia" w:hAnsi="Times New Roman"/>
          <w:szCs w:val="32"/>
        </w:rPr>
        <w:t>手机：                        手机：</w:t>
      </w:r>
    </w:p>
    <w:p>
      <w:pPr>
        <w:rPr>
          <w:rFonts w:hAnsi="Times New Roman"/>
          <w:szCs w:val="32"/>
        </w:rPr>
      </w:pPr>
      <w:r>
        <w:rPr>
          <w:rFonts w:hint="eastAsia" w:hAnsi="Times New Roman"/>
          <w:szCs w:val="32"/>
        </w:rPr>
        <w:t>邮箱：                        邮箱：</w:t>
      </w:r>
    </w:p>
    <w:p>
      <w:pPr>
        <w:rPr>
          <w:rFonts w:hAnsi="Times New Roman"/>
          <w:szCs w:val="32"/>
        </w:rPr>
      </w:pPr>
    </w:p>
    <w:p>
      <w:pPr>
        <w:ind w:firstLine="648"/>
        <w:rPr>
          <w:rFonts w:hAnsi="Times New Roman"/>
          <w:szCs w:val="32"/>
        </w:rPr>
      </w:pPr>
      <w:r>
        <w:rPr>
          <w:rFonts w:hint="eastAsia" w:hAnsi="Times New Roman"/>
          <w:szCs w:val="32"/>
        </w:rPr>
        <w:t>特此承诺。</w:t>
      </w:r>
    </w:p>
    <w:p>
      <w:pPr>
        <w:ind w:firstLine="648"/>
        <w:rPr>
          <w:rFonts w:hAnsi="Times New Roman"/>
          <w:szCs w:val="32"/>
        </w:rPr>
      </w:pPr>
    </w:p>
    <w:p>
      <w:pPr>
        <w:ind w:firstLine="3476" w:firstLineChars="1100"/>
        <w:rPr>
          <w:rFonts w:hAnsi="Times New Roman"/>
          <w:szCs w:val="32"/>
        </w:rPr>
      </w:pPr>
      <w:r>
        <w:rPr>
          <w:rFonts w:hint="eastAsia" w:hAnsi="Times New Roman"/>
          <w:szCs w:val="32"/>
        </w:rPr>
        <w:t>项目单位（盖章）：</w:t>
      </w:r>
    </w:p>
    <w:p>
      <w:pPr>
        <w:ind w:firstLine="3476" w:firstLineChars="1100"/>
        <w:rPr>
          <w:rFonts w:hAnsi="Times New Roman"/>
          <w:szCs w:val="32"/>
        </w:rPr>
      </w:pPr>
      <w:r>
        <w:rPr>
          <w:rFonts w:hint="eastAsia" w:hAnsi="Times New Roman"/>
          <w:szCs w:val="32"/>
        </w:rPr>
        <w:t>法定代表人（签名）：</w:t>
      </w:r>
    </w:p>
    <w:p>
      <w:pPr>
        <w:ind w:firstLine="3476" w:firstLineChars="1100"/>
        <w:jc w:val="left"/>
        <w:rPr>
          <w:rFonts w:hAnsi="Times New Roman"/>
          <w:szCs w:val="32"/>
        </w:rPr>
      </w:pPr>
      <w:r>
        <w:rPr>
          <w:rFonts w:hint="eastAsia" w:hAnsi="Times New Roman"/>
          <w:szCs w:val="32"/>
        </w:rPr>
        <w:t>日期:</w:t>
      </w:r>
    </w:p>
    <w:p>
      <w:pPr>
        <w:pStyle w:val="2"/>
        <w:ind w:firstLine="0"/>
        <w:rPr>
          <w:rFonts w:hAnsi="Times New Roman"/>
          <w:szCs w:val="32"/>
        </w:rPr>
        <w:sectPr>
          <w:headerReference r:id="rId12" w:type="default"/>
          <w:footerReference r:id="rId13" w:type="default"/>
          <w:footerReference r:id="rId14" w:type="even"/>
          <w:pgSz w:w="11906" w:h="16838"/>
          <w:pgMar w:top="1440" w:right="1797" w:bottom="1440" w:left="1797" w:header="851" w:footer="1361" w:gutter="0"/>
          <w:pgNumType w:fmt="numberInDash"/>
          <w:cols w:space="0" w:num="1"/>
          <w:docGrid w:type="linesAndChars" w:linePitch="580" w:charSpace="-1024"/>
        </w:sectPr>
      </w:pPr>
    </w:p>
    <w:p>
      <w:pPr>
        <w:widowControl/>
        <w:adjustRightInd/>
        <w:snapToGrid/>
        <w:spacing w:line="240" w:lineRule="auto"/>
        <w:jc w:val="left"/>
        <w:outlineLvl w:val="1"/>
        <w:rPr>
          <w:rFonts w:ascii="方正小标宋简体" w:hAnsi="方正小标宋简体" w:eastAsia="方正小标宋简体" w:cs="方正小标宋简体"/>
          <w:szCs w:val="32"/>
        </w:rPr>
      </w:pPr>
      <w:r>
        <w:rPr>
          <w:rFonts w:hint="eastAsia" w:ascii="黑体" w:hAnsi="黑体" w:eastAsia="黑体" w:cs="黑体"/>
          <w:bCs/>
          <w:szCs w:val="22"/>
        </w:rPr>
        <w:t>附件2-2</w:t>
      </w:r>
      <w:r>
        <w:rPr>
          <w:rFonts w:ascii="黑体" w:hAnsi="黑体" w:eastAsia="黑体" w:cs="黑体"/>
          <w:bCs/>
          <w:szCs w:val="22"/>
        </w:rPr>
        <w:t>.2</w:t>
      </w:r>
    </w:p>
    <w:p>
      <w:pPr>
        <w:adjustRightInd/>
        <w:snapToGrid/>
        <w:spacing w:before="290" w:before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财政支持发展专项资金使用廉洁承诺书</w:t>
      </w:r>
    </w:p>
    <w:p>
      <w:pPr>
        <w:adjustRightInd/>
        <w:snapToGrid/>
        <w:spacing w:line="578" w:lineRule="exact"/>
        <w:ind w:firstLine="632" w:firstLineChars="200"/>
        <w:rPr>
          <w:rFonts w:cs="仿宋_GB2312"/>
          <w:szCs w:val="32"/>
        </w:rPr>
      </w:pPr>
    </w:p>
    <w:p>
      <w:pPr>
        <w:adjustRightInd/>
        <w:snapToGrid/>
        <w:rPr>
          <w:rFonts w:cs="仿宋_GB2312"/>
          <w:szCs w:val="32"/>
        </w:rPr>
      </w:pPr>
      <w:r>
        <w:rPr>
          <w:rFonts w:hint="eastAsia" w:ascii="黑体" w:hAnsi="黑体" w:eastAsia="黑体" w:cs="黑体"/>
          <w:szCs w:val="32"/>
        </w:rPr>
        <w:t>本单位郑重承诺：</w:t>
      </w:r>
    </w:p>
    <w:p>
      <w:pPr>
        <w:adjustRightInd/>
        <w:snapToGrid/>
        <w:ind w:firstLine="632" w:firstLineChars="200"/>
        <w:rPr>
          <w:rFonts w:cs="仿宋_GB2312"/>
          <w:szCs w:val="32"/>
        </w:rPr>
      </w:pPr>
      <w:r>
        <w:rPr>
          <w:rFonts w:hint="eastAsia" w:cs="仿宋_GB2312"/>
          <w:szCs w:val="32"/>
        </w:rPr>
        <w:t>本单位</w:t>
      </w:r>
      <w:r>
        <w:rPr>
          <w:rFonts w:hint="eastAsia" w:cs="仿宋_GB2312"/>
          <w:color w:val="000000"/>
          <w:szCs w:val="32"/>
          <w:shd w:val="clear" w:color="auto" w:fill="FFFFFF"/>
        </w:rPr>
        <w:t>法定代表人、董事、主要股东、实际控制人及工作人员</w:t>
      </w:r>
      <w:r>
        <w:rPr>
          <w:rFonts w:hint="eastAsia" w:cs="仿宋_GB2312"/>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担任职务或接受利润分成；不以申领为目的为公职人员提供借贷款或车辆和房屋使用让与；不以申领为目的与公职人员开展不正当的社会交往等。</w:t>
      </w:r>
    </w:p>
    <w:p>
      <w:pPr>
        <w:adjustRightInd/>
        <w:snapToGrid/>
        <w:ind w:firstLine="632" w:firstLineChars="200"/>
        <w:rPr>
          <w:rFonts w:cs="仿宋_GB2312"/>
          <w:szCs w:val="32"/>
        </w:rPr>
      </w:pPr>
      <w:r>
        <w:rPr>
          <w:rFonts w:hint="eastAsia" w:cs="仿宋_GB2312"/>
          <w:szCs w:val="32"/>
        </w:rPr>
        <w:t>本单位将严格遵守专项资金申领各项程序规定，如实提供申领材料，按要求开展项目建设，自觉接受项目评审和检查，不断提升申领资金的使用效益。如今后涉及公职人员违法违纪案件，自愿接受从严从重惩戒。</w:t>
      </w:r>
    </w:p>
    <w:p>
      <w:pPr>
        <w:adjustRightInd/>
        <w:snapToGrid/>
        <w:ind w:firstLine="632" w:firstLineChars="200"/>
        <w:rPr>
          <w:rFonts w:cs="仿宋_GB2312"/>
          <w:szCs w:val="32"/>
        </w:rPr>
      </w:pPr>
      <w:r>
        <w:rPr>
          <w:rFonts w:hint="eastAsia" w:cs="仿宋_GB2312"/>
          <w:szCs w:val="32"/>
        </w:rPr>
        <w:t xml:space="preserve">                          </w:t>
      </w:r>
    </w:p>
    <w:p>
      <w:pPr>
        <w:adjustRightInd/>
        <w:snapToGrid/>
        <w:ind w:firstLine="3792" w:firstLineChars="1200"/>
        <w:rPr>
          <w:rFonts w:ascii="黑体" w:hAnsi="黑体" w:eastAsia="黑体" w:cs="黑体"/>
          <w:szCs w:val="32"/>
        </w:rPr>
      </w:pPr>
      <w:r>
        <w:rPr>
          <w:rFonts w:hint="eastAsia" w:ascii="黑体" w:hAnsi="黑体" w:eastAsia="黑体" w:cs="黑体"/>
          <w:szCs w:val="32"/>
        </w:rPr>
        <w:t>法定代表人签名：</w:t>
      </w:r>
    </w:p>
    <w:p>
      <w:pPr>
        <w:adjustRightInd/>
        <w:snapToGrid/>
        <w:ind w:firstLine="632" w:firstLineChars="200"/>
        <w:rPr>
          <w:rFonts w:ascii="黑体" w:hAnsi="黑体" w:eastAsia="黑体" w:cs="黑体"/>
          <w:szCs w:val="32"/>
        </w:rPr>
      </w:pPr>
      <w:r>
        <w:rPr>
          <w:rFonts w:hint="eastAsia" w:ascii="黑体" w:hAnsi="黑体" w:eastAsia="黑体" w:cs="黑体"/>
          <w:szCs w:val="32"/>
        </w:rPr>
        <w:t xml:space="preserve">                          承诺日期：</w:t>
      </w:r>
    </w:p>
    <w:p>
      <w:pPr>
        <w:adjustRightInd/>
        <w:snapToGrid/>
        <w:ind w:firstLine="4740" w:firstLineChars="1500"/>
        <w:rPr>
          <w:rFonts w:hAnsi="Times New Roman"/>
          <w:szCs w:val="32"/>
        </w:rPr>
      </w:pPr>
      <w:r>
        <w:rPr>
          <w:rFonts w:hint="eastAsia" w:ascii="黑体" w:hAnsi="黑体" w:eastAsia="黑体" w:cs="黑体"/>
          <w:szCs w:val="32"/>
        </w:rPr>
        <w:t>（单位盖章）</w:t>
      </w:r>
    </w:p>
    <w:sectPr>
      <w:pgSz w:w="11906" w:h="16838"/>
      <w:pgMar w:top="1440" w:right="1797" w:bottom="1440" w:left="1797" w:header="851" w:footer="1361" w:gutter="0"/>
      <w:pgNumType w:fmt="numberInDash"/>
      <w:cols w:space="0" w:num="1"/>
      <w:docGrid w:type="linesAndChars" w:linePitch="58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宋体"/>
        <w:sz w:val="24"/>
      </w:rPr>
      <mc:AlternateContent>
        <mc:Choice Requires="wps">
          <w:drawing>
            <wp:anchor distT="0" distB="0" distL="114300" distR="114300" simplePos="0" relativeHeight="251661312" behindDoc="0" locked="0" layoutInCell="1" allowOverlap="1">
              <wp:simplePos x="0" y="0"/>
              <wp:positionH relativeFrom="margin">
                <wp:posOffset>4923155</wp:posOffset>
              </wp:positionH>
              <wp:positionV relativeFrom="paragraph">
                <wp:posOffset>154940</wp:posOffset>
              </wp:positionV>
              <wp:extent cx="718185" cy="230505"/>
              <wp:effectExtent l="0" t="0" r="6350" b="63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- 27 -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387.65pt;margin-top:12.2pt;height:18.15pt;width:56.55pt;mso-position-horizontal-relative:margin;z-index:251661312;mso-width-relative:page;mso-height-relative:page;" filled="f" stroked="f" coordsize="21600,21600" o:gfxdata="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BwapDXAAAACQEAAA8AAAAAAAAA&#10;AQAgAAAAOAAAAGRycy9kb3ducmV2LnhtbFBLAQIUABQAAAAIAIdO4kCacZlP/AEAANEDAAAOAAAA&#10;AAAAAAEAIAAAADwBAABkcnMvZTJvRG9jLnhtbFBLBQYAAAAABgAGAFkBAACqBQAAAAA=&#10;">
              <v:fill on="f" focussize="0,0"/>
              <v:stroke on="f"/>
              <v:imagedata o:title=""/>
              <o:lock v:ext="edit" aspectratio="f"/>
              <v:textbox inset="0mm,0mm,0mm,0mm" style="mso-fit-shape-to-text:t;">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- 27 -</w:t>
                    </w:r>
                    <w:r>
                      <w:rPr>
                        <w:rFonts w:hint="eastAsia"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sz w:val="24"/>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26035</wp:posOffset>
              </wp:positionV>
              <wp:extent cx="718185" cy="230505"/>
              <wp:effectExtent l="0" t="0" r="6350" b="6350"/>
              <wp:wrapNone/>
              <wp:docPr id="1509944293" name="文本框 1509944293"/>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- 8 -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0pt;margin-top:2.05pt;height:18.15pt;width:56.55pt;mso-position-horizontal-relative:margin;z-index:251662336;mso-width-relative:page;mso-height-relative:page;" filled="f" stroked="f" coordsize="21600,21600" o:gfxdata="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2AFiDtIAAAAFAQAADwAA&#10;AAAAAAABACAAAAA4AAAAZHJzL2Rvd25yZXYueG1sUEsBAhQAFAAAAAgAh07iQKW7cf0GAgAA4wMA&#10;AA4AAAAAAAAAAQAgAAAANwEAAGRycy9lMm9Eb2MueG1sUEsFBgAAAAAGAAYAWQEAAK8FAAAAAA==&#10;">
              <v:fill on="f" focussize="0,0"/>
              <v:stroke on="f"/>
              <v:imagedata o:title=""/>
              <o:lock v:ext="edit" aspectratio="f"/>
              <v:textbox inset="0mm,0mm,0mm,0mm" style="mso-fit-shape-to-text:t;">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- 8 -</w:t>
                    </w:r>
                    <w:r>
                      <w:rPr>
                        <w:rFonts w:hint="eastAsia"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宋体"/>
        <w:sz w:val="24"/>
      </w:rPr>
      <mc:AlternateContent>
        <mc:Choice Requires="wps">
          <w:drawing>
            <wp:anchor distT="0" distB="0" distL="114300" distR="114300" simplePos="0" relativeHeight="251663360" behindDoc="0" locked="0" layoutInCell="1" allowOverlap="1">
              <wp:simplePos x="0" y="0"/>
              <wp:positionH relativeFrom="margin">
                <wp:posOffset>-85090</wp:posOffset>
              </wp:positionH>
              <wp:positionV relativeFrom="paragraph">
                <wp:posOffset>176530</wp:posOffset>
              </wp:positionV>
              <wp:extent cx="718185" cy="230505"/>
              <wp:effectExtent l="0" t="0" r="6350" b="6350"/>
              <wp:wrapNone/>
              <wp:docPr id="1340010502" name="文本框 1340010502"/>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- 26 -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6.7pt;margin-top:13.9pt;height:18.15pt;width:56.55pt;mso-position-horizontal-relative:margin;z-index:251663360;mso-width-relative:page;mso-height-relative:page;" filled="f" stroked="f" coordsize="21600,21600" o:gfxdata="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auyZrVAAAACAEAAA8A&#10;AAAAAAAAAQAgAAAAOAAAAGRycy9kb3ducmV2LnhtbFBLAQIUABQAAAAIAIdO4kDHa/lPBAIAAOMD&#10;AAAOAAAAAAAAAAEAIAAAADoBAABkcnMvZTJvRG9jLnhtbFBLBQYAAAAABgAGAFkBAACwBQAAAAA=&#10;">
              <v:fill on="f" focussize="0,0"/>
              <v:stroke on="f"/>
              <v:imagedata o:title=""/>
              <o:lock v:ext="edit" aspectratio="f"/>
              <v:textbox inset="0mm,0mm,0mm,0mm" style="mso-fit-shape-to-text:t;">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- 26 -</w:t>
                    </w:r>
                    <w:r>
                      <w:rPr>
                        <w:rFonts w:hint="eastAsia"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640" w:leftChars="200"/>
      <w:rPr>
        <w:rFonts w:ascii="仿宋_GB2312" w:eastAsia="仿宋_GB2312"/>
        <w:sz w:val="28"/>
        <w:szCs w:val="28"/>
      </w:rPr>
    </w:pPr>
    <w:r>
      <w:rPr>
        <w:rFonts w:ascii="Times New Roman" w:hAnsi="Times New Roman"/>
        <w:sz w:val="24"/>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718185" cy="230505"/>
              <wp:effectExtent l="0" t="0" r="6350" b="6350"/>
              <wp:wrapNone/>
              <wp:docPr id="923008880" name="文本框 923008880"/>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- 24 -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0pt;margin-top:-0.05pt;height:18.15pt;width:56.55pt;mso-position-horizontal-relative:margin;z-index:251664384;mso-width-relative:page;mso-height-relative:page;" filled="f" stroked="f" coordsize="21600,21600" o:gfxdata="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r3EEDTAAAABQEAAA8AAAAA&#10;AAAAAQAgAAAAOAAAAGRycy9kb3ducmV2LnhtbFBLAQIUABQAAAAIAIdO4kCrGoE6AwIAAOEDAAAO&#10;AAAAAAAAAAEAIAAAADgBAABkcnMvZTJvRG9jLnhtbFBLBQYAAAAABgAGAFkBAACtBQAAAAA=&#10;">
              <v:fill on="f" focussize="0,0"/>
              <v:stroke on="f"/>
              <v:imagedata o:title=""/>
              <o:lock v:ext="edit" aspectratio="f"/>
              <v:textbox inset="0mm,0mm,0mm,0mm" style="mso-fit-shape-to-text:t;">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- 24 -</w:t>
                    </w:r>
                    <w:r>
                      <w:rPr>
                        <w:rFonts w:hint="eastAsia"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sz w:val="24"/>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- 33 -</w:t>
                          </w:r>
                          <w:r>
                            <w:rPr>
                              <w:rFonts w:hint="eastAsia"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24.8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lBE3nVAAAABwEAAA8AAAAAAAAAAQAgAAAAOAAAAGRycy9kb3ducmV2LnhtbFBL&#10;AQIUABQAAAAIAIdO4kBZj6k1HAIAACkEAAAOAAAAAAAAAAEAIAAAADo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- 33 -</w:t>
                    </w:r>
                    <w:r>
                      <w:rPr>
                        <w:rFonts w:hint="eastAsia" w:cs="仿宋_GB2312"/>
                        <w:sz w:val="28"/>
                        <w:szCs w:val="28"/>
                      </w:rPr>
                      <w:fldChar w:fldCharType="end"/>
                    </w:r>
                  </w:p>
                </w:txbxContent>
              </v:textbox>
            </v:shape>
          </w:pict>
        </mc:Fallback>
      </mc:AlternateContent>
    </w:r>
  </w:p>
  <w:p>
    <w:pPr>
      <w:tabs>
        <w:tab w:val="center" w:pos="4153"/>
        <w:tab w:val="right" w:pos="8306"/>
      </w:tabs>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firstLineChars="200"/>
      <w:jc w:val="left"/>
      <w:rPr>
        <w:rFonts w:ascii="Times New Roman" w:hAnsi="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9"/>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1pt;margin-top:5.2pt;height:144pt;width:144pt;mso-position-horizontal-relative:margin;mso-wrap-style:none;z-index:251660288;mso-width-relative:page;mso-height-relative:page;" filled="f" stroked="f" coordsize="21600,21600" o:gfxdata="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IyR0vUAAAACAEAAA8AAAAAAAAAAQAgAAAAOAAAAGRycy9kb3ducmV2LnhtbFBLAQIU&#10;ABQAAAAIAIdO4kDCEvb9GgIAACkEAAAOAAAAAAAAAAEAIAAAADkBAABkcnMvZTJvRG9jLnhtbFBL&#10;BQYAAAAABgAGAFkBAADFBQAAAAA=&#10;">
              <v:fill on="f" focussize="0,0"/>
              <v:stroke on="f" weight="0.5pt"/>
              <v:imagedata o:title=""/>
              <o:lock v:ext="edit" aspectratio="f"/>
              <v:textbox inset="0mm,0mm,0mm,0mm" style="mso-fit-shape-to-text:t;">
                <w:txbxContent>
                  <w:p>
                    <w:pPr>
                      <w:pStyle w:val="19"/>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- 34 -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firstLineChars="200"/>
      <w:jc w:val="center"/>
      <w:rPr>
        <w:rFonts w:ascii="Times New Roman" w:hAnsi="Times New Roman"/>
        <w:sz w:val="18"/>
        <w:szCs w:val="18"/>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center"/>
      <w:rPr>
        <w:rFonts w:ascii="Times New Roman" w:hAnsi="Times New Roman" w:eastAsia="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jc w:val="center"/>
      <w:rPr>
        <w:sz w:val="18"/>
        <w:szCs w:val="1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振宇">
    <w15:presenceInfo w15:providerId="None" w15:userId="黄振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isplayBackgroundShape w:val="true"/>
  <w:embedSystemFonts/>
  <w:bordersDoNotSurroundHeader w:val="true"/>
  <w:bordersDoNotSurroundFooter w:val="true"/>
  <w:revisionView w:markup="0"/>
  <w:trackRevisions w:val="true"/>
  <w:documentProtection w:enforcement="0"/>
  <w:defaultTabStop w:val="420"/>
  <w:evenAndOddHeaders w:val="true"/>
  <w:drawingGridHorizontalSpacing w:val="311"/>
  <w:drawingGridVerticalSpacing w:val="57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F69CA"/>
    <w:rsid w:val="00005AB3"/>
    <w:rsid w:val="00005E57"/>
    <w:rsid w:val="00010220"/>
    <w:rsid w:val="00011E52"/>
    <w:rsid w:val="000141B8"/>
    <w:rsid w:val="00015B98"/>
    <w:rsid w:val="00020775"/>
    <w:rsid w:val="00037C7C"/>
    <w:rsid w:val="000546E6"/>
    <w:rsid w:val="00056CCE"/>
    <w:rsid w:val="00057764"/>
    <w:rsid w:val="00061C6F"/>
    <w:rsid w:val="00067DF5"/>
    <w:rsid w:val="00075D44"/>
    <w:rsid w:val="0007772B"/>
    <w:rsid w:val="00082BC3"/>
    <w:rsid w:val="00086A08"/>
    <w:rsid w:val="0009256D"/>
    <w:rsid w:val="00092A50"/>
    <w:rsid w:val="00093D77"/>
    <w:rsid w:val="000A0F31"/>
    <w:rsid w:val="000A61CB"/>
    <w:rsid w:val="000B0300"/>
    <w:rsid w:val="000C5276"/>
    <w:rsid w:val="000D38F2"/>
    <w:rsid w:val="000F57D7"/>
    <w:rsid w:val="00103AFE"/>
    <w:rsid w:val="0012464C"/>
    <w:rsid w:val="001329E3"/>
    <w:rsid w:val="0013379A"/>
    <w:rsid w:val="00136B68"/>
    <w:rsid w:val="00143137"/>
    <w:rsid w:val="00143BF8"/>
    <w:rsid w:val="00155255"/>
    <w:rsid w:val="00166B3C"/>
    <w:rsid w:val="001675DC"/>
    <w:rsid w:val="001706EF"/>
    <w:rsid w:val="0018424F"/>
    <w:rsid w:val="00187C62"/>
    <w:rsid w:val="00190ADE"/>
    <w:rsid w:val="001C18CD"/>
    <w:rsid w:val="001C4B84"/>
    <w:rsid w:val="00205B22"/>
    <w:rsid w:val="00206989"/>
    <w:rsid w:val="0021267F"/>
    <w:rsid w:val="00212CBC"/>
    <w:rsid w:val="002249DF"/>
    <w:rsid w:val="00227B86"/>
    <w:rsid w:val="002330FE"/>
    <w:rsid w:val="00243F3B"/>
    <w:rsid w:val="0024581B"/>
    <w:rsid w:val="0026380A"/>
    <w:rsid w:val="00271699"/>
    <w:rsid w:val="0027696D"/>
    <w:rsid w:val="00287CE9"/>
    <w:rsid w:val="00297B61"/>
    <w:rsid w:val="002A7810"/>
    <w:rsid w:val="002B745C"/>
    <w:rsid w:val="002C6568"/>
    <w:rsid w:val="002D733A"/>
    <w:rsid w:val="002E6EC5"/>
    <w:rsid w:val="002F179E"/>
    <w:rsid w:val="002F523D"/>
    <w:rsid w:val="00302150"/>
    <w:rsid w:val="00332206"/>
    <w:rsid w:val="00341215"/>
    <w:rsid w:val="00346436"/>
    <w:rsid w:val="003517DC"/>
    <w:rsid w:val="003667B3"/>
    <w:rsid w:val="00377812"/>
    <w:rsid w:val="003A0CA0"/>
    <w:rsid w:val="003A137B"/>
    <w:rsid w:val="003A798C"/>
    <w:rsid w:val="003B246C"/>
    <w:rsid w:val="003B48A4"/>
    <w:rsid w:val="003C5C6B"/>
    <w:rsid w:val="003D17E5"/>
    <w:rsid w:val="003E730F"/>
    <w:rsid w:val="003F22E5"/>
    <w:rsid w:val="003F61A2"/>
    <w:rsid w:val="003F6EFB"/>
    <w:rsid w:val="0040115D"/>
    <w:rsid w:val="00404B13"/>
    <w:rsid w:val="0041653A"/>
    <w:rsid w:val="00420314"/>
    <w:rsid w:val="004219E0"/>
    <w:rsid w:val="0042284B"/>
    <w:rsid w:val="004254A4"/>
    <w:rsid w:val="0043738E"/>
    <w:rsid w:val="00437628"/>
    <w:rsid w:val="00445CED"/>
    <w:rsid w:val="0047041C"/>
    <w:rsid w:val="00477D3D"/>
    <w:rsid w:val="00485ED9"/>
    <w:rsid w:val="00487BE4"/>
    <w:rsid w:val="004A082C"/>
    <w:rsid w:val="004A0FD7"/>
    <w:rsid w:val="004B0717"/>
    <w:rsid w:val="004B5BC2"/>
    <w:rsid w:val="004B6AA1"/>
    <w:rsid w:val="004C7FE4"/>
    <w:rsid w:val="004D742A"/>
    <w:rsid w:val="004F134D"/>
    <w:rsid w:val="004F135A"/>
    <w:rsid w:val="00504C62"/>
    <w:rsid w:val="00510CB1"/>
    <w:rsid w:val="0051332A"/>
    <w:rsid w:val="00532FA1"/>
    <w:rsid w:val="0054635E"/>
    <w:rsid w:val="00551AAE"/>
    <w:rsid w:val="00563C4A"/>
    <w:rsid w:val="005659C7"/>
    <w:rsid w:val="00567B1E"/>
    <w:rsid w:val="005800DA"/>
    <w:rsid w:val="00585DD1"/>
    <w:rsid w:val="00593B39"/>
    <w:rsid w:val="005C1C85"/>
    <w:rsid w:val="005C26B9"/>
    <w:rsid w:val="005D0F76"/>
    <w:rsid w:val="005D182D"/>
    <w:rsid w:val="005F1614"/>
    <w:rsid w:val="005F5FF3"/>
    <w:rsid w:val="005F6840"/>
    <w:rsid w:val="0060045A"/>
    <w:rsid w:val="0060139E"/>
    <w:rsid w:val="006076A7"/>
    <w:rsid w:val="00607C90"/>
    <w:rsid w:val="00615EC6"/>
    <w:rsid w:val="006160E1"/>
    <w:rsid w:val="00626A3B"/>
    <w:rsid w:val="006314C1"/>
    <w:rsid w:val="00644CE8"/>
    <w:rsid w:val="00650B7A"/>
    <w:rsid w:val="006514A4"/>
    <w:rsid w:val="006623B6"/>
    <w:rsid w:val="00664962"/>
    <w:rsid w:val="00681080"/>
    <w:rsid w:val="00682E6C"/>
    <w:rsid w:val="00683E05"/>
    <w:rsid w:val="0068458F"/>
    <w:rsid w:val="00686953"/>
    <w:rsid w:val="00694D4A"/>
    <w:rsid w:val="006A7A43"/>
    <w:rsid w:val="006C6889"/>
    <w:rsid w:val="006D0BBB"/>
    <w:rsid w:val="007133C3"/>
    <w:rsid w:val="007215B2"/>
    <w:rsid w:val="00726086"/>
    <w:rsid w:val="007435FD"/>
    <w:rsid w:val="00766287"/>
    <w:rsid w:val="00782367"/>
    <w:rsid w:val="00785048"/>
    <w:rsid w:val="00793A72"/>
    <w:rsid w:val="007976F2"/>
    <w:rsid w:val="007B04FC"/>
    <w:rsid w:val="007D2C0A"/>
    <w:rsid w:val="007D7958"/>
    <w:rsid w:val="007E2AE4"/>
    <w:rsid w:val="007E638F"/>
    <w:rsid w:val="007F2F7B"/>
    <w:rsid w:val="007F74D3"/>
    <w:rsid w:val="008018A4"/>
    <w:rsid w:val="00805F46"/>
    <w:rsid w:val="00811993"/>
    <w:rsid w:val="00814672"/>
    <w:rsid w:val="0082697C"/>
    <w:rsid w:val="00842275"/>
    <w:rsid w:val="008435EF"/>
    <w:rsid w:val="008508BF"/>
    <w:rsid w:val="008509BC"/>
    <w:rsid w:val="00854E73"/>
    <w:rsid w:val="00862191"/>
    <w:rsid w:val="00886C9C"/>
    <w:rsid w:val="00892CCD"/>
    <w:rsid w:val="00896814"/>
    <w:rsid w:val="008B7768"/>
    <w:rsid w:val="008C5251"/>
    <w:rsid w:val="008C77E7"/>
    <w:rsid w:val="008D2D2F"/>
    <w:rsid w:val="008D3298"/>
    <w:rsid w:val="008E65C5"/>
    <w:rsid w:val="008F7DAD"/>
    <w:rsid w:val="0090169A"/>
    <w:rsid w:val="0090266D"/>
    <w:rsid w:val="00903826"/>
    <w:rsid w:val="009045DB"/>
    <w:rsid w:val="00904A92"/>
    <w:rsid w:val="009076B9"/>
    <w:rsid w:val="00911D4D"/>
    <w:rsid w:val="00916601"/>
    <w:rsid w:val="009333D3"/>
    <w:rsid w:val="009356A4"/>
    <w:rsid w:val="00942D1F"/>
    <w:rsid w:val="00973B77"/>
    <w:rsid w:val="0097480E"/>
    <w:rsid w:val="00994742"/>
    <w:rsid w:val="009952D6"/>
    <w:rsid w:val="009969F2"/>
    <w:rsid w:val="009A3B27"/>
    <w:rsid w:val="009B5EFF"/>
    <w:rsid w:val="009B6828"/>
    <w:rsid w:val="009D3FD3"/>
    <w:rsid w:val="009D440D"/>
    <w:rsid w:val="009D79D8"/>
    <w:rsid w:val="009E1941"/>
    <w:rsid w:val="009E525D"/>
    <w:rsid w:val="009E660D"/>
    <w:rsid w:val="00A0012A"/>
    <w:rsid w:val="00A00EFD"/>
    <w:rsid w:val="00A010D7"/>
    <w:rsid w:val="00A05CD1"/>
    <w:rsid w:val="00A06512"/>
    <w:rsid w:val="00A0773C"/>
    <w:rsid w:val="00A11C5B"/>
    <w:rsid w:val="00A13775"/>
    <w:rsid w:val="00A26F67"/>
    <w:rsid w:val="00A377C3"/>
    <w:rsid w:val="00A5023A"/>
    <w:rsid w:val="00A5304F"/>
    <w:rsid w:val="00A6026A"/>
    <w:rsid w:val="00A60E58"/>
    <w:rsid w:val="00A952BA"/>
    <w:rsid w:val="00AA04AE"/>
    <w:rsid w:val="00AB1F2F"/>
    <w:rsid w:val="00AD5246"/>
    <w:rsid w:val="00AD6991"/>
    <w:rsid w:val="00AE3A75"/>
    <w:rsid w:val="00B04ED2"/>
    <w:rsid w:val="00B05CCC"/>
    <w:rsid w:val="00B11610"/>
    <w:rsid w:val="00B14FB5"/>
    <w:rsid w:val="00B17839"/>
    <w:rsid w:val="00B310FA"/>
    <w:rsid w:val="00B57DB8"/>
    <w:rsid w:val="00B77FB0"/>
    <w:rsid w:val="00B802A4"/>
    <w:rsid w:val="00B813C4"/>
    <w:rsid w:val="00B83060"/>
    <w:rsid w:val="00B932BD"/>
    <w:rsid w:val="00BB56E2"/>
    <w:rsid w:val="00BD3D7F"/>
    <w:rsid w:val="00BE4F28"/>
    <w:rsid w:val="00BF441A"/>
    <w:rsid w:val="00BF5C70"/>
    <w:rsid w:val="00C054D9"/>
    <w:rsid w:val="00C131F5"/>
    <w:rsid w:val="00C142E5"/>
    <w:rsid w:val="00C152C2"/>
    <w:rsid w:val="00C20C78"/>
    <w:rsid w:val="00C2416E"/>
    <w:rsid w:val="00C30EBC"/>
    <w:rsid w:val="00C5166A"/>
    <w:rsid w:val="00C533E1"/>
    <w:rsid w:val="00C57EE1"/>
    <w:rsid w:val="00C80ACC"/>
    <w:rsid w:val="00C94645"/>
    <w:rsid w:val="00C96436"/>
    <w:rsid w:val="00CA22EC"/>
    <w:rsid w:val="00CA4759"/>
    <w:rsid w:val="00CB0A29"/>
    <w:rsid w:val="00CC7109"/>
    <w:rsid w:val="00CD5F4D"/>
    <w:rsid w:val="00CE2776"/>
    <w:rsid w:val="00CE3BA9"/>
    <w:rsid w:val="00CF312A"/>
    <w:rsid w:val="00D1391C"/>
    <w:rsid w:val="00D219E6"/>
    <w:rsid w:val="00D31F69"/>
    <w:rsid w:val="00D36447"/>
    <w:rsid w:val="00D44346"/>
    <w:rsid w:val="00D47232"/>
    <w:rsid w:val="00D51311"/>
    <w:rsid w:val="00D519E8"/>
    <w:rsid w:val="00D529B4"/>
    <w:rsid w:val="00D57E66"/>
    <w:rsid w:val="00D62D97"/>
    <w:rsid w:val="00D7336C"/>
    <w:rsid w:val="00D85BDB"/>
    <w:rsid w:val="00D94F67"/>
    <w:rsid w:val="00DA52E1"/>
    <w:rsid w:val="00DB0751"/>
    <w:rsid w:val="00DB4DF5"/>
    <w:rsid w:val="00DB6911"/>
    <w:rsid w:val="00DD4F35"/>
    <w:rsid w:val="00DE032E"/>
    <w:rsid w:val="00E0487F"/>
    <w:rsid w:val="00E1195D"/>
    <w:rsid w:val="00E136FB"/>
    <w:rsid w:val="00E24679"/>
    <w:rsid w:val="00E3350F"/>
    <w:rsid w:val="00E40B40"/>
    <w:rsid w:val="00E51BFB"/>
    <w:rsid w:val="00E5601E"/>
    <w:rsid w:val="00E77EDA"/>
    <w:rsid w:val="00E80462"/>
    <w:rsid w:val="00E81D33"/>
    <w:rsid w:val="00EA3174"/>
    <w:rsid w:val="00EB2B23"/>
    <w:rsid w:val="00EB65FF"/>
    <w:rsid w:val="00EC17BD"/>
    <w:rsid w:val="00EC20FE"/>
    <w:rsid w:val="00EC4037"/>
    <w:rsid w:val="00EC4472"/>
    <w:rsid w:val="00EE09D7"/>
    <w:rsid w:val="00EF4D24"/>
    <w:rsid w:val="00F00CA3"/>
    <w:rsid w:val="00F032BE"/>
    <w:rsid w:val="00F11563"/>
    <w:rsid w:val="00F138BD"/>
    <w:rsid w:val="00F2602C"/>
    <w:rsid w:val="00F35833"/>
    <w:rsid w:val="00F62FDE"/>
    <w:rsid w:val="00F6684A"/>
    <w:rsid w:val="00F74905"/>
    <w:rsid w:val="00F75722"/>
    <w:rsid w:val="00F77189"/>
    <w:rsid w:val="00F9259C"/>
    <w:rsid w:val="00FA122B"/>
    <w:rsid w:val="00FB5217"/>
    <w:rsid w:val="00FB60C8"/>
    <w:rsid w:val="00FC3C21"/>
    <w:rsid w:val="00FD78AC"/>
    <w:rsid w:val="00FF3CAF"/>
    <w:rsid w:val="00FF69CA"/>
    <w:rsid w:val="0B75A08C"/>
    <w:rsid w:val="0CF6CC1A"/>
    <w:rsid w:val="0FFD8A1F"/>
    <w:rsid w:val="20E07F0F"/>
    <w:rsid w:val="327F40E6"/>
    <w:rsid w:val="3C6C5B7C"/>
    <w:rsid w:val="5BD75281"/>
    <w:rsid w:val="5EEEA30D"/>
    <w:rsid w:val="5FDFE522"/>
    <w:rsid w:val="6FFFBD7E"/>
    <w:rsid w:val="736FBB9D"/>
    <w:rsid w:val="772F6C6D"/>
    <w:rsid w:val="78B75425"/>
    <w:rsid w:val="7DED5D0E"/>
    <w:rsid w:val="7EFF9552"/>
    <w:rsid w:val="7F5D3339"/>
    <w:rsid w:val="7F755B49"/>
    <w:rsid w:val="7F960634"/>
    <w:rsid w:val="7FBFB097"/>
    <w:rsid w:val="7FD36D10"/>
    <w:rsid w:val="7FF54BA7"/>
    <w:rsid w:val="7FF75940"/>
    <w:rsid w:val="7FFF0909"/>
    <w:rsid w:val="7FFF1666"/>
    <w:rsid w:val="7FFFCFDD"/>
    <w:rsid w:val="9F7F95D1"/>
    <w:rsid w:val="A9AFBF95"/>
    <w:rsid w:val="B9FE01B4"/>
    <w:rsid w:val="BF7DAE70"/>
    <w:rsid w:val="CB53D283"/>
    <w:rsid w:val="D5FE233B"/>
    <w:rsid w:val="D6DFB65E"/>
    <w:rsid w:val="E2897E0D"/>
    <w:rsid w:val="E5FFD192"/>
    <w:rsid w:val="EF55DF98"/>
    <w:rsid w:val="EFBD6A90"/>
    <w:rsid w:val="F2BF9474"/>
    <w:rsid w:val="FBBB7C5C"/>
    <w:rsid w:val="FD553B2F"/>
    <w:rsid w:val="FE771328"/>
    <w:rsid w:val="FEF67787"/>
    <w:rsid w:val="FEF7BEA3"/>
    <w:rsid w:val="FFF297F2"/>
    <w:rsid w:val="FFFDBA2E"/>
    <w:rsid w:val="FFFF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4"/>
    <w:unhideWhenUsed/>
    <w:qFormat/>
    <w:uiPriority w:val="99"/>
    <w:pPr>
      <w:tabs>
        <w:tab w:val="center" w:pos="4153"/>
        <w:tab w:val="right" w:pos="8306"/>
      </w:tabs>
      <w:jc w:val="left"/>
    </w:pPr>
    <w:rPr>
      <w:sz w:val="18"/>
      <w:szCs w:val="18"/>
    </w:rPr>
  </w:style>
  <w:style w:type="paragraph" w:styleId="6">
    <w:name w:val="header"/>
    <w:basedOn w:val="1"/>
    <w:link w:val="13"/>
    <w:qFormat/>
    <w:uiPriority w:val="0"/>
    <w:pPr>
      <w:tabs>
        <w:tab w:val="center" w:pos="4153"/>
        <w:tab w:val="right" w:pos="8306"/>
      </w:tabs>
      <w:spacing w:line="240" w:lineRule="atLeast"/>
      <w:jc w:val="center"/>
    </w:pPr>
    <w:rPr>
      <w:sz w:val="18"/>
      <w:szCs w:val="18"/>
    </w:rPr>
  </w:style>
  <w:style w:type="paragraph" w:styleId="7">
    <w:name w:val="footnote text"/>
    <w:basedOn w:val="1"/>
    <w:link w:val="21"/>
    <w:qFormat/>
    <w:uiPriority w:val="0"/>
    <w:pPr>
      <w:jc w:val="left"/>
    </w:pPr>
    <w:rPr>
      <w:sz w:val="18"/>
      <w:szCs w:val="18"/>
    </w:rPr>
  </w:style>
  <w:style w:type="character" w:styleId="10">
    <w:name w:val="Emphasis"/>
    <w:basedOn w:val="9"/>
    <w:qFormat/>
    <w:uiPriority w:val="0"/>
    <w:rPr>
      <w:i/>
    </w:rPr>
  </w:style>
  <w:style w:type="character" w:styleId="11">
    <w:name w:val="footnote reference"/>
    <w:basedOn w:val="9"/>
    <w:qFormat/>
    <w:uiPriority w:val="0"/>
    <w:rPr>
      <w:vertAlign w:val="superscript"/>
    </w:rPr>
  </w:style>
  <w:style w:type="paragraph" w:customStyle="1" w:styleId="1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Cs w:val="32"/>
    </w:rPr>
  </w:style>
  <w:style w:type="character" w:customStyle="1" w:styleId="13">
    <w:name w:val="页眉 字符"/>
    <w:basedOn w:val="9"/>
    <w:link w:val="6"/>
    <w:qFormat/>
    <w:uiPriority w:val="0"/>
    <w:rPr>
      <w:rFonts w:ascii="仿宋_GB2312" w:hAnsi="仿宋_GB2312" w:eastAsia="仿宋_GB2312" w:cs="Times New Roman"/>
      <w:kern w:val="2"/>
      <w:sz w:val="18"/>
      <w:szCs w:val="18"/>
    </w:rPr>
  </w:style>
  <w:style w:type="character" w:customStyle="1" w:styleId="14">
    <w:name w:val="页脚 字符"/>
    <w:basedOn w:val="9"/>
    <w:link w:val="5"/>
    <w:qFormat/>
    <w:uiPriority w:val="99"/>
    <w:rPr>
      <w:rFonts w:ascii="仿宋_GB2312" w:hAnsi="仿宋_GB2312" w:eastAsia="仿宋_GB2312" w:cs="Times New Roman"/>
      <w:kern w:val="2"/>
      <w:sz w:val="18"/>
      <w:szCs w:val="18"/>
    </w:rPr>
  </w:style>
  <w:style w:type="character" w:customStyle="1" w:styleId="15">
    <w:name w:val="批注框文本 字符"/>
    <w:basedOn w:val="9"/>
    <w:link w:val="4"/>
    <w:qFormat/>
    <w:uiPriority w:val="0"/>
    <w:rPr>
      <w:rFonts w:ascii="仿宋_GB2312" w:hAnsi="仿宋_GB2312"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正文文本 字符"/>
    <w:basedOn w:val="9"/>
    <w:link w:val="2"/>
    <w:qFormat/>
    <w:uiPriority w:val="99"/>
    <w:rPr>
      <w:rFonts w:ascii="仿宋_GB2312" w:hAnsi="仿宋_GB2312" w:eastAsia="仿宋_GB2312" w:cs="Times New Roman"/>
      <w:kern w:val="2"/>
      <w:sz w:val="24"/>
      <w:szCs w:val="24"/>
    </w:rPr>
  </w:style>
  <w:style w:type="paragraph" w:customStyle="1" w:styleId="18">
    <w:name w:val="【正文】"/>
    <w:basedOn w:val="1"/>
    <w:qFormat/>
    <w:uiPriority w:val="0"/>
    <w:pPr>
      <w:ind w:firstLine="200" w:firstLineChars="200"/>
    </w:pPr>
    <w:rPr>
      <w:szCs w:val="20"/>
    </w:rPr>
  </w:style>
  <w:style w:type="paragraph" w:customStyle="1" w:styleId="19">
    <w:name w:val="页脚1"/>
    <w:basedOn w:val="1"/>
    <w:next w:val="5"/>
    <w:unhideWhenUsed/>
    <w:qFormat/>
    <w:uiPriority w:val="99"/>
    <w:pPr>
      <w:tabs>
        <w:tab w:val="center" w:pos="4153"/>
        <w:tab w:val="right" w:pos="8306"/>
      </w:tabs>
      <w:adjustRightInd/>
      <w:spacing w:line="240" w:lineRule="auto"/>
      <w:jc w:val="left"/>
    </w:pPr>
    <w:rPr>
      <w:rFonts w:ascii="Calibri" w:hAnsi="Calibri" w:eastAsia="宋体"/>
      <w:sz w:val="18"/>
      <w:szCs w:val="18"/>
    </w:rPr>
  </w:style>
  <w:style w:type="paragraph" w:customStyle="1" w:styleId="20">
    <w:name w:val="修订1"/>
    <w:hidden/>
    <w:unhideWhenUsed/>
    <w:qFormat/>
    <w:uiPriority w:val="99"/>
    <w:rPr>
      <w:rFonts w:ascii="仿宋_GB2312" w:hAnsi="仿宋_GB2312" w:eastAsia="仿宋_GB2312" w:cs="Times New Roman"/>
      <w:kern w:val="2"/>
      <w:sz w:val="32"/>
      <w:szCs w:val="24"/>
      <w:lang w:val="en-US" w:eastAsia="zh-CN" w:bidi="ar-SA"/>
    </w:rPr>
  </w:style>
  <w:style w:type="character" w:customStyle="1" w:styleId="21">
    <w:name w:val="脚注文本 字符"/>
    <w:basedOn w:val="9"/>
    <w:link w:val="7"/>
    <w:qFormat/>
    <w:uiPriority w:val="0"/>
    <w:rPr>
      <w:rFonts w:ascii="仿宋_GB2312" w:hAnsi="仿宋_GB2312" w:eastAsia="仿宋_GB2312" w:cs="Times New Roman"/>
      <w:kern w:val="2"/>
      <w:sz w:val="18"/>
      <w:szCs w:val="18"/>
    </w:rPr>
  </w:style>
  <w:style w:type="paragraph" w:customStyle="1" w:styleId="22">
    <w:name w:val="修订2"/>
    <w:hidden/>
    <w:unhideWhenUsed/>
    <w:qFormat/>
    <w:uiPriority w:val="99"/>
    <w:rPr>
      <w:rFonts w:ascii="仿宋_GB2312" w:hAnsi="仿宋_GB2312" w:eastAsia="仿宋_GB2312" w:cs="Times New Roman"/>
      <w:kern w:val="2"/>
      <w:sz w:val="32"/>
      <w:szCs w:val="24"/>
      <w:lang w:val="en-US" w:eastAsia="zh-CN" w:bidi="ar-SA"/>
    </w:rPr>
  </w:style>
  <w:style w:type="paragraph" w:customStyle="1" w:styleId="23">
    <w:name w:val="修订3"/>
    <w:hidden/>
    <w:unhideWhenUsed/>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2095</Words>
  <Characters>11947</Characters>
  <Lines>99</Lines>
  <Paragraphs>28</Paragraphs>
  <TotalTime>50</TotalTime>
  <ScaleCrop>false</ScaleCrop>
  <LinksUpToDate>false</LinksUpToDate>
  <CharactersWithSpaces>14014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2024-07-24T01:43:00Z</dcterms:created>
  <dc:creator>Administrator</dc:creator>
  <cp:lastModifiedBy>黄振宇</cp:lastModifiedBy>
  <cp:lastPrinted>2024-08-09T01:41:00Z</cp:lastPrinted>
  <dcterms:modified xsi:type="dcterms:W3CDTF">2024-11-29T19:16:59Z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5FE24B7529B95BD06D369A66FBE0F17E</vt:lpwstr>
  </property>
</Properties>
</file>