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F7147">
      <w:pPr>
        <w:adjustRightInd w:val="0"/>
        <w:snapToGrid w:val="0"/>
        <w:rPr>
          <w:rFonts w:ascii="宋体" w:hAnsi="宋体" w:cs="Arial"/>
          <w:b/>
          <w:bCs/>
          <w:color w:val="auto"/>
          <w:sz w:val="44"/>
          <w:szCs w:val="44"/>
          <w:highlight w:val="none"/>
        </w:rPr>
      </w:pPr>
    </w:p>
    <w:p w14:paraId="369C4716">
      <w:pPr>
        <w:adjustRightInd w:val="0"/>
        <w:snapToGrid w:val="0"/>
        <w:jc w:val="center"/>
        <w:rPr>
          <w:rFonts w:ascii="宋体" w:hAnsi="宋体" w:eastAsia="方正小标宋简体" w:cs="Arial"/>
          <w:b/>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“十五五”时期深圳推动都市圈联动 拓展发展纵深研究项目</w:t>
      </w:r>
    </w:p>
    <w:p w14:paraId="3D6940ED">
      <w:pPr>
        <w:spacing w:line="360" w:lineRule="auto"/>
        <w:ind w:left="420" w:leftChars="200"/>
        <w:jc w:val="center"/>
        <w:rPr>
          <w:rFonts w:ascii="宋体" w:hAnsi="宋体" w:cs="Arial"/>
          <w:b/>
          <w:bCs/>
          <w:color w:val="auto"/>
          <w:sz w:val="44"/>
          <w:szCs w:val="44"/>
          <w:highlight w:val="none"/>
        </w:rPr>
      </w:pPr>
    </w:p>
    <w:p w14:paraId="6850EFF6">
      <w:pPr>
        <w:spacing w:line="360" w:lineRule="auto"/>
        <w:ind w:left="420" w:leftChars="200"/>
        <w:jc w:val="center"/>
        <w:rPr>
          <w:rFonts w:ascii="黑体" w:hAnsi="宋体" w:eastAsia="黑体"/>
          <w:b/>
          <w:bCs/>
          <w:color w:val="auto"/>
          <w:sz w:val="32"/>
          <w:szCs w:val="32"/>
          <w:highlight w:val="none"/>
        </w:rPr>
      </w:pPr>
    </w:p>
    <w:p w14:paraId="54914A37">
      <w:pPr>
        <w:spacing w:line="360" w:lineRule="auto"/>
        <w:ind w:left="420" w:leftChars="200"/>
        <w:jc w:val="center"/>
        <w:rPr>
          <w:rFonts w:ascii="黑体" w:hAnsi="宋体" w:eastAsia="黑体"/>
          <w:b/>
          <w:bCs/>
          <w:color w:val="auto"/>
          <w:sz w:val="32"/>
          <w:szCs w:val="32"/>
          <w:highlight w:val="none"/>
        </w:rPr>
      </w:pPr>
    </w:p>
    <w:p w14:paraId="19F86210">
      <w:pPr>
        <w:spacing w:line="360" w:lineRule="auto"/>
        <w:jc w:val="center"/>
        <w:rPr>
          <w:rFonts w:ascii="黑体" w:hAnsi="宋体" w:eastAsia="黑体"/>
          <w:color w:val="auto"/>
          <w:sz w:val="72"/>
          <w:szCs w:val="72"/>
          <w:highlight w:val="none"/>
        </w:rPr>
      </w:pPr>
      <w:r>
        <w:rPr>
          <w:rFonts w:hint="eastAsia" w:ascii="黑体" w:hAnsi="黑体" w:eastAsia="黑体"/>
          <w:color w:val="auto"/>
          <w:sz w:val="72"/>
          <w:szCs w:val="72"/>
          <w:highlight w:val="none"/>
        </w:rPr>
        <w:t>招</w:t>
      </w:r>
    </w:p>
    <w:p w14:paraId="2CEBAE6C">
      <w:pPr>
        <w:spacing w:line="360" w:lineRule="auto"/>
        <w:jc w:val="center"/>
        <w:rPr>
          <w:rFonts w:ascii="黑体" w:hAnsi="宋体" w:eastAsia="黑体"/>
          <w:color w:val="auto"/>
          <w:sz w:val="48"/>
          <w:szCs w:val="48"/>
          <w:highlight w:val="none"/>
        </w:rPr>
      </w:pPr>
    </w:p>
    <w:p w14:paraId="233BFCAB">
      <w:pPr>
        <w:spacing w:line="360" w:lineRule="auto"/>
        <w:jc w:val="center"/>
        <w:rPr>
          <w:rFonts w:ascii="黑体" w:hAnsi="宋体" w:eastAsia="黑体"/>
          <w:color w:val="auto"/>
          <w:sz w:val="72"/>
          <w:szCs w:val="72"/>
          <w:highlight w:val="none"/>
        </w:rPr>
      </w:pPr>
      <w:r>
        <w:rPr>
          <w:rFonts w:hint="eastAsia" w:ascii="黑体" w:hAnsi="黑体" w:eastAsia="黑体"/>
          <w:color w:val="auto"/>
          <w:sz w:val="72"/>
          <w:szCs w:val="72"/>
          <w:highlight w:val="none"/>
        </w:rPr>
        <w:t>标</w:t>
      </w:r>
    </w:p>
    <w:p w14:paraId="0A06CCF5">
      <w:pPr>
        <w:spacing w:line="360" w:lineRule="auto"/>
        <w:jc w:val="center"/>
        <w:rPr>
          <w:rFonts w:ascii="黑体" w:hAnsi="宋体" w:eastAsia="黑体"/>
          <w:color w:val="auto"/>
          <w:sz w:val="48"/>
          <w:szCs w:val="48"/>
          <w:highlight w:val="none"/>
        </w:rPr>
      </w:pPr>
    </w:p>
    <w:p w14:paraId="1ED1D743">
      <w:pPr>
        <w:spacing w:line="360" w:lineRule="auto"/>
        <w:jc w:val="center"/>
        <w:rPr>
          <w:rFonts w:ascii="黑体" w:hAnsi="宋体" w:eastAsia="黑体"/>
          <w:b/>
          <w:bCs/>
          <w:color w:val="auto"/>
          <w:sz w:val="72"/>
          <w:szCs w:val="72"/>
          <w:highlight w:val="none"/>
        </w:rPr>
      </w:pPr>
      <w:r>
        <w:rPr>
          <w:rFonts w:hint="eastAsia" w:ascii="黑体" w:hAnsi="黑体" w:eastAsia="黑体"/>
          <w:color w:val="auto"/>
          <w:sz w:val="72"/>
          <w:szCs w:val="72"/>
          <w:highlight w:val="none"/>
        </w:rPr>
        <w:t>书</w:t>
      </w:r>
    </w:p>
    <w:p w14:paraId="0CE8DDF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宋体" w:hAnsi="宋体"/>
          <w:color w:val="auto"/>
          <w:sz w:val="44"/>
          <w:szCs w:val="44"/>
          <w:highlight w:val="none"/>
        </w:rPr>
      </w:pPr>
    </w:p>
    <w:p w14:paraId="0989183E">
      <w:pPr>
        <w:spacing w:line="360" w:lineRule="auto"/>
        <w:jc w:val="center"/>
        <w:rPr>
          <w:rFonts w:ascii="方正小标宋简体" w:hAnsi="宋体" w:cs="Arial"/>
          <w:color w:val="auto"/>
          <w:sz w:val="48"/>
          <w:szCs w:val="48"/>
          <w:highlight w:val="none"/>
        </w:rPr>
      </w:pPr>
    </w:p>
    <w:p w14:paraId="587485DA">
      <w:pPr>
        <w:spacing w:line="360" w:lineRule="auto"/>
        <w:jc w:val="center"/>
        <w:rPr>
          <w:rFonts w:ascii="方正小标宋简体" w:hAnsi="宋体" w:cs="Arial"/>
          <w:color w:val="auto"/>
          <w:sz w:val="48"/>
          <w:szCs w:val="48"/>
          <w:highlight w:val="none"/>
        </w:rPr>
      </w:pPr>
    </w:p>
    <w:p w14:paraId="04328A63">
      <w:pPr>
        <w:spacing w:line="6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深圳市发展和改革委员会</w:t>
      </w:r>
    </w:p>
    <w:p w14:paraId="1194DB54">
      <w:pPr>
        <w:spacing w:line="600" w:lineRule="exact"/>
        <w:jc w:val="center"/>
        <w:rPr>
          <w:rFonts w:ascii="方正小标宋简体" w:hAnsi="方正小标宋简体" w:eastAsia="方正小标宋简体" w:cs="方正小标宋简体"/>
          <w:color w:val="auto"/>
          <w:highlight w:val="none"/>
        </w:rPr>
      </w:pPr>
      <w:r>
        <w:rPr>
          <w:rFonts w:hint="eastAsia" w:ascii="方正小标宋简体" w:hAnsi="方正小标宋简体" w:eastAsia="方正小标宋简体" w:cs="方正小标宋简体"/>
          <w:color w:val="auto"/>
          <w:sz w:val="32"/>
          <w:szCs w:val="32"/>
          <w:highlight w:val="none"/>
        </w:rPr>
        <w:t>2024年10月</w:t>
      </w:r>
    </w:p>
    <w:p w14:paraId="479CACBD">
      <w:pPr>
        <w:jc w:val="left"/>
        <w:rPr>
          <w:rFonts w:ascii="宋体" w:hAnsi="宋体" w:cs="宋体"/>
          <w:b/>
          <w:bCs/>
          <w:color w:val="auto"/>
          <w:sz w:val="44"/>
          <w:szCs w:val="44"/>
          <w:highlight w:val="none"/>
        </w:rPr>
        <w:sectPr>
          <w:pgSz w:w="11906" w:h="16838"/>
          <w:pgMar w:top="1400" w:right="1797" w:bottom="1089" w:left="1797" w:header="720" w:footer="720" w:gutter="0"/>
          <w:cols w:space="720" w:num="1"/>
          <w:docGrid w:type="lines" w:linePitch="312" w:charSpace="0"/>
        </w:sectPr>
      </w:pPr>
    </w:p>
    <w:p w14:paraId="59F2BBDC">
      <w:pPr>
        <w:adjustRightInd w:val="0"/>
        <w:snapToGrid w:val="0"/>
        <w:jc w:val="center"/>
        <w:rPr>
          <w:rFonts w:ascii="宋体" w:hAnsi="宋体" w:cs="Arial"/>
          <w:b/>
          <w:bCs/>
          <w:color w:val="auto"/>
          <w:sz w:val="44"/>
          <w:szCs w:val="44"/>
          <w:highlight w:val="none"/>
        </w:rPr>
      </w:pPr>
    </w:p>
    <w:p w14:paraId="10F5657F">
      <w:pPr>
        <w:adjustRightInd w:val="0"/>
        <w:snapToGrid w:val="0"/>
        <w:jc w:val="center"/>
        <w:rPr>
          <w:rFonts w:ascii="宋体" w:hAnsi="宋体" w:cs="Arial"/>
          <w:b/>
          <w:bCs/>
          <w:color w:val="auto"/>
          <w:sz w:val="44"/>
          <w:szCs w:val="44"/>
          <w:highlight w:val="none"/>
        </w:rPr>
      </w:pPr>
    </w:p>
    <w:p w14:paraId="62D45255">
      <w:pPr>
        <w:adjustRightInd w:val="0"/>
        <w:snapToGrid w:val="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“十五五”时期深圳推动都市圈联动 拓展发展纵深研究项目招标书</w:t>
      </w:r>
    </w:p>
    <w:p w14:paraId="1FF02487">
      <w:pPr>
        <w:spacing w:line="560" w:lineRule="exact"/>
        <w:ind w:firstLine="643" w:firstLineChars="200"/>
        <w:rPr>
          <w:rFonts w:ascii="黑体" w:hAnsi="黑体" w:eastAsia="黑体"/>
          <w:b/>
          <w:bCs/>
          <w:color w:val="auto"/>
          <w:sz w:val="32"/>
          <w:szCs w:val="32"/>
          <w:highlight w:val="none"/>
        </w:rPr>
      </w:pPr>
    </w:p>
    <w:p w14:paraId="4E736E7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一、项目概况</w:t>
      </w:r>
    </w:p>
    <w:p w14:paraId="40BEAD3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（一）项目名称：“十五五”时期深圳推动都市圈联动 拓展发展纵深研究项目。</w:t>
      </w:r>
    </w:p>
    <w:p w14:paraId="0448B5B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（二）服务期限：自合同签订之日起约</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个月。</w:t>
      </w:r>
    </w:p>
    <w:p w14:paraId="29EA00A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（三）项目预算：</w:t>
      </w:r>
      <w:r>
        <w:rPr>
          <w:rFonts w:hint="eastAsia" w:ascii="仿宋_GB2312" w:hAnsi="仿宋_GB2312" w:eastAsia="仿宋_GB2312" w:cs="仿宋_GB2312"/>
          <w:color w:val="auto"/>
          <w:sz w:val="32"/>
          <w:szCs w:val="32"/>
          <w:highlight w:val="none"/>
          <w:u w:val="none"/>
        </w:rPr>
        <w:t>研究经费</w:t>
      </w:r>
      <w:r>
        <w:rPr>
          <w:rFonts w:hint="eastAsia" w:ascii="仿宋_GB2312" w:hAnsi="仿宋_GB2312" w:eastAsia="仿宋_GB2312" w:cs="仿宋_GB2312"/>
          <w:color w:val="auto"/>
          <w:sz w:val="32"/>
          <w:szCs w:val="32"/>
          <w:highlight w:val="none"/>
          <w:u w:val="none"/>
          <w:lang w:val="en-US" w:eastAsia="zh-CN"/>
        </w:rPr>
        <w:t>不超过30</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rPr>
        <w:t>。</w:t>
      </w:r>
    </w:p>
    <w:p w14:paraId="0B59405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二、项目内容</w:t>
      </w:r>
    </w:p>
    <w:p w14:paraId="621AE2D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“十五五”时期深圳推动都市圈联动 拓展发展纵深研究，报告应包括：</w:t>
      </w:r>
    </w:p>
    <w:p w14:paraId="6A90A9EE">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梳理总结</w:t>
      </w:r>
      <w:r>
        <w:rPr>
          <w:rFonts w:hint="eastAsia" w:ascii="仿宋_GB2312" w:hAnsi="仿宋_GB2312" w:eastAsia="仿宋_GB2312" w:cs="仿宋_GB2312"/>
          <w:color w:val="auto"/>
          <w:sz w:val="32"/>
          <w:szCs w:val="32"/>
          <w:highlight w:val="none"/>
          <w:lang w:eastAsia="zh-CN"/>
        </w:rPr>
        <w:t>深圳都市圈内部城市合作，与广州都市圈、珠江口西岸都市圈联动，以及深圳市与对口帮扶协作城市之间联系合作现状。</w:t>
      </w:r>
    </w:p>
    <w:p w14:paraId="3EA73A13">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从全球、国内及大湾区等不同层面入手，</w:t>
      </w:r>
      <w:r>
        <w:rPr>
          <w:rFonts w:hint="eastAsia" w:ascii="仿宋_GB2312" w:hAnsi="仿宋_GB2312" w:eastAsia="仿宋_GB2312" w:cs="仿宋_GB2312"/>
          <w:color w:val="auto"/>
          <w:sz w:val="32"/>
          <w:szCs w:val="32"/>
          <w:highlight w:val="none"/>
        </w:rPr>
        <w:t>研判深圳都市圈联动拓展发展纵深面临的总体形势</w:t>
      </w:r>
      <w:r>
        <w:rPr>
          <w:rFonts w:hint="eastAsia" w:ascii="仿宋_GB2312" w:hAnsi="仿宋_GB2312" w:eastAsia="仿宋_GB2312" w:cs="仿宋_GB2312"/>
          <w:color w:val="auto"/>
          <w:sz w:val="32"/>
          <w:szCs w:val="32"/>
          <w:highlight w:val="none"/>
          <w:lang w:eastAsia="zh-CN"/>
        </w:rPr>
        <w:t>，明确深圳都市圈强化区域合作、拓展发展纵深的必要性及重大影响因素。</w:t>
      </w:r>
    </w:p>
    <w:p w14:paraId="34A34DA4">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结合人口、土地、技术等资源要素及经济社会主要发展指标数据，</w:t>
      </w:r>
      <w:r>
        <w:rPr>
          <w:rFonts w:hint="eastAsia" w:ascii="仿宋_GB2312" w:hAnsi="仿宋_GB2312" w:eastAsia="仿宋_GB2312" w:cs="仿宋_GB2312"/>
          <w:color w:val="auto"/>
          <w:sz w:val="32"/>
          <w:szCs w:val="32"/>
        </w:rPr>
        <w:t>对比分析深圳都市圈与国内其他重点培育的都市圈联动发展的差距与不足</w:t>
      </w:r>
      <w:r>
        <w:rPr>
          <w:rFonts w:hint="eastAsia" w:ascii="仿宋_GB2312" w:hAnsi="仿宋_GB2312" w:eastAsia="仿宋_GB2312" w:cs="仿宋_GB2312"/>
          <w:color w:val="auto"/>
          <w:sz w:val="32"/>
          <w:szCs w:val="32"/>
          <w:highlight w:val="none"/>
          <w:lang w:eastAsia="zh-CN"/>
        </w:rPr>
        <w:t>。</w:t>
      </w:r>
    </w:p>
    <w:p w14:paraId="20EF8172">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重点结合数据统计资料及实地调研，梳理分析深圳都市圈与广州、珠江口西岸都市圈以及与</w:t>
      </w:r>
      <w:r>
        <w:rPr>
          <w:rFonts w:hint="eastAsia" w:ascii="仿宋_GB2312" w:hAnsi="仿宋_GB2312" w:eastAsia="仿宋_GB2312" w:cs="仿宋_GB2312"/>
          <w:color w:val="auto"/>
          <w:sz w:val="32"/>
          <w:szCs w:val="32"/>
        </w:rPr>
        <w:t>国内其他重点培育的都市圈</w:t>
      </w:r>
      <w:r>
        <w:rPr>
          <w:rFonts w:hint="eastAsia" w:ascii="仿宋_GB2312" w:hAnsi="仿宋_GB2312" w:eastAsia="仿宋_GB2312" w:cs="仿宋_GB2312"/>
          <w:color w:val="auto"/>
          <w:sz w:val="32"/>
          <w:szCs w:val="32"/>
          <w:highlight w:val="none"/>
        </w:rPr>
        <w:t>之间在产业、交通、公共服务、生态环境、城市治理及要素流动等方面联动合作面临的突出问题及不足，特别是体制机制等方面的制约</w:t>
      </w:r>
      <w:r>
        <w:rPr>
          <w:rFonts w:hint="eastAsia" w:ascii="仿宋_GB2312" w:hAnsi="仿宋_GB2312" w:eastAsia="仿宋_GB2312" w:cs="仿宋_GB2312"/>
          <w:color w:val="auto"/>
          <w:sz w:val="32"/>
          <w:szCs w:val="32"/>
          <w:highlight w:val="none"/>
          <w:lang w:eastAsia="zh-CN"/>
        </w:rPr>
        <w:t>。</w:t>
      </w:r>
    </w:p>
    <w:p w14:paraId="15EB4245">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重点</w:t>
      </w:r>
      <w:r>
        <w:rPr>
          <w:rFonts w:hint="eastAsia" w:ascii="仿宋_GB2312" w:hAnsi="仿宋_GB2312" w:eastAsia="仿宋_GB2312" w:cs="仿宋_GB2312"/>
          <w:color w:val="auto"/>
          <w:sz w:val="32"/>
          <w:szCs w:val="32"/>
          <w:highlight w:val="none"/>
        </w:rPr>
        <w:t>梳理国内国际典型都市圈在通勤便捷高效、产业梯次配套、生活便利共享、生态共建共保等重点领域的主要做法及体制机制创新经验，提炼都市圈联动发展及拓展发展纵深的新思路、新路径、新模式</w:t>
      </w:r>
      <w:r>
        <w:rPr>
          <w:rFonts w:hint="eastAsia" w:ascii="仿宋_GB2312" w:hAnsi="仿宋_GB2312" w:eastAsia="仿宋_GB2312" w:cs="仿宋_GB2312"/>
          <w:color w:val="auto"/>
          <w:sz w:val="32"/>
          <w:szCs w:val="32"/>
          <w:highlight w:val="none"/>
          <w:lang w:eastAsia="zh-CN"/>
        </w:rPr>
        <w:t>。</w:t>
      </w:r>
    </w:p>
    <w:p w14:paraId="2123B94B">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聚焦要素、产业、公共服务、空间治理等四大维度协调互动，强化深港合作、都市圈内合作、都市圈联动和省内对口协作等不同层面分析，系统提出“十五五”时期深圳推动跨市合作及拓展发展纵深的突破方向、重点领域</w:t>
      </w:r>
      <w:r>
        <w:rPr>
          <w:rFonts w:hint="eastAsia" w:ascii="仿宋_GB2312" w:hAnsi="仿宋_GB2312" w:eastAsia="仿宋_GB2312" w:cs="仿宋_GB2312"/>
          <w:color w:val="auto"/>
          <w:sz w:val="32"/>
          <w:szCs w:val="32"/>
        </w:rPr>
        <w:t>、发展趋势</w:t>
      </w:r>
      <w:r>
        <w:rPr>
          <w:rFonts w:hint="eastAsia" w:ascii="仿宋_GB2312" w:hAnsi="仿宋_GB2312" w:eastAsia="仿宋_GB2312" w:cs="仿宋_GB2312"/>
          <w:color w:val="auto"/>
          <w:sz w:val="32"/>
          <w:szCs w:val="32"/>
          <w:highlight w:val="none"/>
        </w:rPr>
        <w:t>，明确深圳推动都市圈联动及拓展发展纵深的具体方向、目标及路径</w:t>
      </w:r>
      <w:r>
        <w:rPr>
          <w:rFonts w:hint="eastAsia" w:ascii="仿宋_GB2312" w:hAnsi="仿宋_GB2312" w:eastAsia="仿宋_GB2312" w:cs="仿宋_GB2312"/>
          <w:color w:val="auto"/>
          <w:sz w:val="32"/>
          <w:szCs w:val="32"/>
          <w:highlight w:val="none"/>
          <w:lang w:eastAsia="zh-CN"/>
        </w:rPr>
        <w:t>。</w:t>
      </w:r>
    </w:p>
    <w:p w14:paraId="3B66FD15">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从深化深圳都市圈城市合作、促进深港合作、强化深圳都市圈与广州、珠江口西岸都市圈联动等方面</w:t>
      </w:r>
      <w:r>
        <w:rPr>
          <w:rFonts w:hint="eastAsia" w:ascii="仿宋_GB2312" w:hAnsi="仿宋_GB2312" w:eastAsia="仿宋_GB2312" w:cs="仿宋_GB2312"/>
          <w:color w:val="auto"/>
          <w:sz w:val="32"/>
          <w:szCs w:val="32"/>
          <w:highlight w:val="none"/>
        </w:rPr>
        <w:t>研究提出“十五五”时期深圳都市圈强化联动合作、拓展发展纵深的重大任务举措</w:t>
      </w:r>
      <w:r>
        <w:rPr>
          <w:rFonts w:hint="eastAsia" w:ascii="仿宋_GB2312" w:hAnsi="仿宋_GB2312" w:eastAsia="仿宋_GB2312" w:cs="仿宋_GB2312"/>
          <w:color w:val="auto"/>
          <w:sz w:val="32"/>
          <w:szCs w:val="32"/>
          <w:highlight w:val="none"/>
          <w:lang w:eastAsia="zh-CN"/>
        </w:rPr>
        <w:t>。</w:t>
      </w:r>
    </w:p>
    <w:p w14:paraId="61BD5E39">
      <w:pPr>
        <w:keepNext w:val="0"/>
        <w:keepLines w:val="0"/>
        <w:pageBreakBefore w:val="0"/>
        <w:widowControl w:val="0"/>
        <w:numPr>
          <w:ilvl w:val="0"/>
          <w:numId w:val="5"/>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结合完善软硬件基础设施和功能性发展平台、培育特色优势产业（集群）、拓展开放合作新空间、拓展港澳合作等方面的重大任务，提炼总结深圳都市圈发展政策建议及向上级争取的支持政策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特别是区域一体化发展、跨行政区合作、不同跨市合作方式联动等方面的体制机制创新举措</w:t>
      </w:r>
      <w:r>
        <w:rPr>
          <w:rFonts w:hint="eastAsia" w:ascii="仿宋_GB2312" w:hAnsi="仿宋_GB2312" w:eastAsia="仿宋_GB2312" w:cs="仿宋_GB2312"/>
          <w:color w:val="auto"/>
          <w:sz w:val="32"/>
          <w:szCs w:val="32"/>
          <w:highlight w:val="none"/>
          <w:lang w:eastAsia="zh-CN"/>
        </w:rPr>
        <w:t>。</w:t>
      </w:r>
    </w:p>
    <w:p w14:paraId="2641F08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三、项目技术要求</w:t>
      </w:r>
    </w:p>
    <w:p w14:paraId="35E3607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（一）项目成果应遵循国家颁布的有关法律、法规及政策要求，符合相关的技术规范和标准。</w:t>
      </w:r>
    </w:p>
    <w:p w14:paraId="2816E9B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（二）研究过程中应当广泛深入开展调查研究，准确把握“十五五”社会期盼、群众智慧、专家意见、基层经验等相关基础资料。</w:t>
      </w:r>
    </w:p>
    <w:p w14:paraId="7F94D897">
      <w:pPr>
        <w:pStyle w:val="3"/>
        <w:keepNext w:val="0"/>
        <w:keepLines w:val="0"/>
        <w:pageBreakBefore w:val="0"/>
        <w:widowControl w:val="0"/>
        <w:kinsoku/>
        <w:wordWrap/>
        <w:overflowPunct/>
        <w:topLinePunct w:val="0"/>
        <w:autoSpaceDE/>
        <w:autoSpaceDN/>
        <w:bidi w:val="0"/>
        <w:spacing w:before="0" w:after="0" w:line="520" w:lineRule="exact"/>
        <w:ind w:firstLine="640" w:firstLineChars="200"/>
        <w:textAlignment w:val="auto"/>
        <w:rPr>
          <w:rFonts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（三）研究成果要具有前瞻性，面向未来、视野开阔，科学研判未来发展趋势；具有系统性，研究成果要体系完整、内容全面、材料丰富；具有实用性，研究成果符合深圳实际，针对性和可操作性强。</w:t>
      </w:r>
    </w:p>
    <w:p w14:paraId="6AA432C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四、项目成果交付要求</w:t>
      </w:r>
    </w:p>
    <w:p w14:paraId="044922C5">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24"/>
          <w:highlight w:val="none"/>
        </w:rPr>
      </w:pPr>
      <w:r>
        <w:rPr>
          <w:rFonts w:hint="eastAsia" w:ascii="仿宋_GB2312" w:hAnsi="仿宋_GB2312" w:eastAsia="仿宋_GB2312" w:cs="仿宋_GB2312"/>
          <w:b w:val="0"/>
          <w:bCs w:val="0"/>
          <w:color w:val="auto"/>
          <w:sz w:val="32"/>
          <w:szCs w:val="24"/>
          <w:highlight w:val="none"/>
          <w:lang w:val="en-US" w:eastAsia="zh-CN"/>
        </w:rPr>
        <w:t>项目提交成果包括课题研究总报告及简版报告（各5份纸质版和1份电子版）。</w:t>
      </w:r>
    </w:p>
    <w:p w14:paraId="7E61A25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五、投标资格要求</w:t>
      </w:r>
    </w:p>
    <w:p w14:paraId="4D4291E4">
      <w:pPr>
        <w:pStyle w:val="3"/>
        <w:keepNext w:val="0"/>
        <w:keepLines w:val="0"/>
        <w:pageBreakBefore w:val="0"/>
        <w:widowControl w:val="0"/>
        <w:kinsoku/>
        <w:wordWrap/>
        <w:overflowPunct/>
        <w:topLinePunct w:val="0"/>
        <w:autoSpaceDE/>
        <w:autoSpaceDN/>
        <w:bidi w:val="0"/>
        <w:spacing w:before="0" w:after="0" w:line="520" w:lineRule="exact"/>
        <w:ind w:firstLine="64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val="0"/>
          <w:color w:val="auto"/>
          <w:highlight w:val="none"/>
        </w:rPr>
        <w:t>（一）具有独立承担民事责任能力的在中华人民共和国境内注册的法人。</w:t>
      </w:r>
    </w:p>
    <w:p w14:paraId="758C58D9">
      <w:pPr>
        <w:pStyle w:val="3"/>
        <w:keepNext w:val="0"/>
        <w:keepLines w:val="0"/>
        <w:pageBreakBefore w:val="0"/>
        <w:widowControl w:val="0"/>
        <w:kinsoku/>
        <w:wordWrap/>
        <w:overflowPunct/>
        <w:topLinePunct w:val="0"/>
        <w:autoSpaceDE/>
        <w:autoSpaceDN/>
        <w:bidi w:val="0"/>
        <w:spacing w:before="0" w:after="0" w:line="520" w:lineRule="exact"/>
        <w:ind w:firstLine="64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val="0"/>
          <w:color w:val="auto"/>
          <w:highlight w:val="none"/>
        </w:rPr>
        <w:t>（二）投标人必须具备相关经营范围（咨询服务等），具备开展本项目研究的基本条件和研究能力。</w:t>
      </w:r>
    </w:p>
    <w:p w14:paraId="59BD6C98">
      <w:pPr>
        <w:pStyle w:val="3"/>
        <w:keepNext w:val="0"/>
        <w:keepLines w:val="0"/>
        <w:pageBreakBefore w:val="0"/>
        <w:widowControl w:val="0"/>
        <w:kinsoku/>
        <w:wordWrap/>
        <w:overflowPunct/>
        <w:topLinePunct w:val="0"/>
        <w:autoSpaceDE/>
        <w:autoSpaceDN/>
        <w:bidi w:val="0"/>
        <w:spacing w:before="0" w:after="0" w:line="520" w:lineRule="exact"/>
        <w:ind w:firstLine="640"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val="0"/>
          <w:color w:val="auto"/>
          <w:highlight w:val="none"/>
        </w:rPr>
        <w:t>（三）参加本次政府采购活动前3年内在经营活动中没有重大违法记录（提供声明函，格式自拟）。</w:t>
      </w:r>
    </w:p>
    <w:p w14:paraId="16EDA24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六、投标时间、方式及联系人</w:t>
      </w:r>
    </w:p>
    <w:p w14:paraId="0819921A">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rPr>
        <w:t>（一）投标时间：2024年</w:t>
      </w:r>
      <w:r>
        <w:rPr>
          <w:rFonts w:ascii="仿宋_GB2312" w:hAnsi="仿宋_GB2312" w:eastAsia="仿宋_GB2312" w:cs="仿宋_GB2312"/>
          <w:color w:val="auto"/>
          <w:sz w:val="32"/>
          <w:szCs w:val="24"/>
          <w:highlight w:val="none"/>
        </w:rPr>
        <w:t>10</w:t>
      </w:r>
      <w:r>
        <w:rPr>
          <w:rFonts w:hint="eastAsia" w:ascii="仿宋_GB2312" w:hAnsi="仿宋_GB2312" w:eastAsia="仿宋_GB2312" w:cs="仿宋_GB2312"/>
          <w:color w:val="auto"/>
          <w:sz w:val="32"/>
          <w:szCs w:val="24"/>
          <w:highlight w:val="none"/>
        </w:rPr>
        <w:t>月</w:t>
      </w:r>
      <w:r>
        <w:rPr>
          <w:rFonts w:hint="eastAsia" w:ascii="仿宋_GB2312" w:hAnsi="仿宋_GB2312" w:eastAsia="仿宋_GB2312" w:cs="仿宋_GB2312"/>
          <w:color w:val="auto"/>
          <w:sz w:val="32"/>
          <w:szCs w:val="24"/>
          <w:highlight w:val="none"/>
          <w:lang w:val="en-US" w:eastAsia="zh-CN"/>
        </w:rPr>
        <w:t>15</w:t>
      </w:r>
      <w:r>
        <w:rPr>
          <w:rFonts w:hint="eastAsia" w:ascii="仿宋_GB2312" w:hAnsi="仿宋_GB2312" w:eastAsia="仿宋_GB2312" w:cs="仿宋_GB2312"/>
          <w:color w:val="auto"/>
          <w:sz w:val="32"/>
          <w:szCs w:val="24"/>
          <w:highlight w:val="none"/>
        </w:rPr>
        <w:t>日至20</w:t>
      </w:r>
      <w:r>
        <w:rPr>
          <w:rFonts w:ascii="仿宋_GB2312" w:hAnsi="仿宋_GB2312" w:eastAsia="仿宋_GB2312" w:cs="仿宋_GB2312"/>
          <w:color w:val="auto"/>
          <w:sz w:val="32"/>
          <w:szCs w:val="24"/>
          <w:highlight w:val="none"/>
        </w:rPr>
        <w:t>2</w:t>
      </w:r>
      <w:r>
        <w:rPr>
          <w:rFonts w:hint="eastAsia" w:ascii="仿宋_GB2312" w:hAnsi="仿宋_GB2312" w:eastAsia="仿宋_GB2312" w:cs="仿宋_GB2312"/>
          <w:color w:val="auto"/>
          <w:sz w:val="32"/>
          <w:szCs w:val="24"/>
          <w:highlight w:val="none"/>
        </w:rPr>
        <w:t>4年</w:t>
      </w:r>
      <w:r>
        <w:rPr>
          <w:rFonts w:ascii="仿宋_GB2312" w:hAnsi="仿宋_GB2312" w:eastAsia="仿宋_GB2312" w:cs="仿宋_GB2312"/>
          <w:color w:val="auto"/>
          <w:sz w:val="32"/>
          <w:szCs w:val="24"/>
          <w:highlight w:val="none"/>
        </w:rPr>
        <w:t>10</w:t>
      </w:r>
      <w:r>
        <w:rPr>
          <w:rFonts w:hint="eastAsia" w:ascii="仿宋_GB2312" w:hAnsi="仿宋_GB2312" w:eastAsia="仿宋_GB2312" w:cs="仿宋_GB2312"/>
          <w:color w:val="auto"/>
          <w:sz w:val="32"/>
          <w:szCs w:val="24"/>
          <w:highlight w:val="none"/>
        </w:rPr>
        <w:t>月</w:t>
      </w:r>
      <w:r>
        <w:rPr>
          <w:rFonts w:hint="eastAsia" w:ascii="仿宋_GB2312" w:hAnsi="仿宋_GB2312" w:eastAsia="仿宋_GB2312" w:cs="仿宋_GB2312"/>
          <w:color w:val="auto"/>
          <w:sz w:val="32"/>
          <w:szCs w:val="24"/>
          <w:highlight w:val="none"/>
          <w:lang w:val="en-US" w:eastAsia="zh-CN"/>
        </w:rPr>
        <w:t>23</w:t>
      </w:r>
      <w:r>
        <w:rPr>
          <w:rFonts w:hint="eastAsia" w:ascii="仿宋_GB2312" w:hAnsi="仿宋_GB2312" w:eastAsia="仿宋_GB2312" w:cs="仿宋_GB2312"/>
          <w:color w:val="auto"/>
          <w:sz w:val="32"/>
          <w:szCs w:val="24"/>
          <w:highlight w:val="none"/>
        </w:rPr>
        <w:t>日，每日上午9:00-12:00，下午2:00-5:45（节假日除外）。逾期未投标将不再受理。</w:t>
      </w:r>
      <w:bookmarkStart w:id="0" w:name="_GoBack"/>
      <w:bookmarkEnd w:id="0"/>
    </w:p>
    <w:p w14:paraId="63CE7D68">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rPr>
        <w:t>（二）投标地点：深圳市福田区福中三路市民中心B区行政服务大厅2号市发展和改革</w:t>
      </w:r>
      <w:r>
        <w:rPr>
          <w:rFonts w:hint="eastAsia" w:ascii="仿宋_GB2312" w:hAnsi="仿宋_GB2312" w:eastAsia="仿宋_GB2312" w:cs="仿宋_GB2312"/>
          <w:color w:val="auto"/>
          <w:sz w:val="32"/>
          <w:szCs w:val="24"/>
          <w:highlight w:val="none"/>
          <w:lang w:val="en-US" w:eastAsia="zh-CN"/>
        </w:rPr>
        <w:t>委员会</w:t>
      </w:r>
      <w:r>
        <w:rPr>
          <w:rFonts w:hint="eastAsia" w:ascii="仿宋_GB2312" w:hAnsi="仿宋_GB2312" w:eastAsia="仿宋_GB2312" w:cs="仿宋_GB2312"/>
          <w:color w:val="auto"/>
          <w:sz w:val="32"/>
          <w:szCs w:val="24"/>
          <w:highlight w:val="none"/>
        </w:rPr>
        <w:t>卡座（可邮寄，以送达日期为投标日期）。</w:t>
      </w:r>
    </w:p>
    <w:p w14:paraId="0791907A">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rPr>
        <w:t>（三）联系人：张</w:t>
      </w:r>
      <w:r>
        <w:rPr>
          <w:rFonts w:hint="eastAsia" w:ascii="仿宋_GB2312" w:hAnsi="仿宋_GB2312" w:eastAsia="仿宋_GB2312" w:cs="仿宋_GB2312"/>
          <w:color w:val="auto"/>
          <w:sz w:val="32"/>
          <w:szCs w:val="24"/>
          <w:highlight w:val="none"/>
          <w:lang w:eastAsia="zh-CN"/>
        </w:rPr>
        <w:t>女士</w:t>
      </w:r>
      <w:r>
        <w:rPr>
          <w:rFonts w:hint="eastAsia" w:ascii="仿宋_GB2312" w:hAnsi="仿宋_GB2312" w:eastAsia="仿宋_GB2312" w:cs="仿宋_GB2312"/>
          <w:color w:val="auto"/>
          <w:sz w:val="32"/>
          <w:szCs w:val="24"/>
          <w:highlight w:val="none"/>
        </w:rPr>
        <w:t>，</w:t>
      </w:r>
      <w:r>
        <w:rPr>
          <w:rFonts w:hint="eastAsia" w:ascii="仿宋_GB2312" w:hAnsi="仿宋_GB2312" w:eastAsia="仿宋_GB2312" w:cs="仿宋_GB2312"/>
          <w:color w:val="auto"/>
          <w:sz w:val="32"/>
          <w:szCs w:val="24"/>
          <w:highlight w:val="none"/>
          <w:lang w:val="en-US" w:eastAsia="zh-CN"/>
        </w:rPr>
        <w:t>0755-88127380</w:t>
      </w:r>
      <w:r>
        <w:rPr>
          <w:rFonts w:hint="eastAsia" w:ascii="仿宋_GB2312" w:hAnsi="仿宋_GB2312" w:eastAsia="仿宋_GB2312" w:cs="仿宋_GB2312"/>
          <w:color w:val="auto"/>
          <w:sz w:val="32"/>
          <w:szCs w:val="24"/>
          <w:highlight w:val="none"/>
        </w:rPr>
        <w:t>。</w:t>
      </w:r>
    </w:p>
    <w:p w14:paraId="7571271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七、投标文件递交内容</w:t>
      </w:r>
    </w:p>
    <w:p w14:paraId="2197CD8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（一）投标单位简介、投标人营业执照及相关证照（提供加盖公章的复印件，原件备查）。</w:t>
      </w:r>
    </w:p>
    <w:p w14:paraId="65E4432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（二）法定代表人证明书及授权委托书（原件加盖公章）。</w:t>
      </w:r>
    </w:p>
    <w:p w14:paraId="6DB8352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（三）法定代表人及受委托人身份证复印件（复印件加盖公章）。</w:t>
      </w:r>
    </w:p>
    <w:p w14:paraId="404213B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（四）项目方案及报价单（原件加盖公章）。</w:t>
      </w:r>
    </w:p>
    <w:p w14:paraId="5778AEB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（五）投标人相关领域/项目经验证明材料（复印件加盖公章）。</w:t>
      </w:r>
    </w:p>
    <w:p w14:paraId="2EBDCF8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（六）投标人无重大违法记录声明函（原件加盖公章，格式自拟）。</w:t>
      </w:r>
    </w:p>
    <w:p w14:paraId="27C4947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（七）投标及履约承诺函原件（格式见附件）。</w:t>
      </w:r>
    </w:p>
    <w:p w14:paraId="01D465B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（八）住所地不在深圳的投标人应提供营业场所证明原件。</w:t>
      </w:r>
    </w:p>
    <w:p w14:paraId="1FF1BD3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）投标人认为有必要提供</w:t>
      </w:r>
      <w:r>
        <w:rPr>
          <w:rFonts w:hint="eastAsia" w:ascii="仿宋_GB2312" w:hAnsi="仿宋_GB2312" w:eastAsia="仿宋_GB2312" w:cs="仿宋_GB2312"/>
          <w:color w:val="auto"/>
          <w:sz w:val="32"/>
          <w:szCs w:val="32"/>
          <w:lang w:eastAsia="zh-CN"/>
        </w:rPr>
        <w:t>的其他</w:t>
      </w:r>
      <w:r>
        <w:rPr>
          <w:rFonts w:hint="eastAsia" w:ascii="仿宋_GB2312" w:hAnsi="仿宋_GB2312" w:eastAsia="仿宋_GB2312" w:cs="仿宋_GB2312"/>
          <w:color w:val="auto"/>
          <w:sz w:val="32"/>
          <w:szCs w:val="32"/>
        </w:rPr>
        <w:t>材料。</w:t>
      </w:r>
    </w:p>
    <w:p w14:paraId="67EC272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投标文件一式三份，整套材料密封并加盖骑缝章，封面注明投标人的名称、地址、联系人及手机号码。</w:t>
      </w:r>
    </w:p>
    <w:p w14:paraId="7878364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八、重要提示</w:t>
      </w:r>
    </w:p>
    <w:p w14:paraId="11C603C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投标单位有下列情况之一的，其投标将被拒绝或作无效投标处理：</w:t>
      </w:r>
    </w:p>
    <w:p w14:paraId="3D9E5B7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（一）未在规定时间内将投标文件送达规定地点的。</w:t>
      </w:r>
    </w:p>
    <w:p w14:paraId="31A5B80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（二）投标人不具备投标资格要求，或未提交相应资格证明材料。</w:t>
      </w:r>
    </w:p>
    <w:p w14:paraId="76FF606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（三）投标文件未按规定密封、签字、盖章。</w:t>
      </w:r>
    </w:p>
    <w:p w14:paraId="33AB51D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（四）投标文件无法定代表人签字或无法定代表人有效授权委托的。</w:t>
      </w:r>
    </w:p>
    <w:p w14:paraId="4B8A706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（五）分项报价或投标总价高于预算金额（最高投标限价）的。</w:t>
      </w:r>
    </w:p>
    <w:p w14:paraId="2F1A12A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（六）同一项目出现两个及以上报价，且按规定无法确定哪个是有效报价。</w:t>
      </w:r>
    </w:p>
    <w:p w14:paraId="049D07C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329C3FB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（八）所投服务在质量、技术、方案等方面没有实质性满足招标文件要求。</w:t>
      </w:r>
    </w:p>
    <w:p w14:paraId="33A1537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（九）法律、法规规定的其他情形。</w:t>
      </w:r>
    </w:p>
    <w:p w14:paraId="25A84CC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九、评标方法</w:t>
      </w:r>
    </w:p>
    <w:p w14:paraId="08D36B1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（一）评标方法为综合评分法，具体评分标准和规则为：投标文件从技术、商务和价格等三个评审因素进行评分，出现总分相同的，则总分相等投标人中最低价者中标。</w:t>
      </w:r>
    </w:p>
    <w:p w14:paraId="65452401">
      <w:pPr>
        <w:adjustRightInd w:val="0"/>
        <w:snapToGrid w:val="0"/>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（二）综合评分表</w:t>
      </w:r>
    </w:p>
    <w:tbl>
      <w:tblPr>
        <w:tblStyle w:val="43"/>
        <w:tblW w:w="82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14:paraId="59E98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14:paraId="0FBDC17C">
            <w:pPr>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评审部分</w:t>
            </w:r>
          </w:p>
        </w:tc>
        <w:tc>
          <w:tcPr>
            <w:tcW w:w="1202" w:type="dxa"/>
            <w:vAlign w:val="center"/>
          </w:tcPr>
          <w:p w14:paraId="4230573E">
            <w:pPr>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评审因素</w:t>
            </w:r>
          </w:p>
        </w:tc>
        <w:tc>
          <w:tcPr>
            <w:tcW w:w="4678" w:type="dxa"/>
            <w:vAlign w:val="center"/>
          </w:tcPr>
          <w:p w14:paraId="4C907C2A">
            <w:pPr>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评分细则</w:t>
            </w:r>
          </w:p>
        </w:tc>
        <w:tc>
          <w:tcPr>
            <w:tcW w:w="850" w:type="dxa"/>
            <w:tcBorders>
              <w:right w:val="single" w:color="auto" w:sz="4" w:space="0"/>
            </w:tcBorders>
            <w:vAlign w:val="center"/>
          </w:tcPr>
          <w:p w14:paraId="7C3ACA62">
            <w:pPr>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权重（%）</w:t>
            </w:r>
          </w:p>
        </w:tc>
        <w:tc>
          <w:tcPr>
            <w:tcW w:w="851" w:type="dxa"/>
            <w:tcBorders>
              <w:left w:val="single" w:color="auto" w:sz="4" w:space="0"/>
            </w:tcBorders>
            <w:vAlign w:val="center"/>
          </w:tcPr>
          <w:p w14:paraId="415E2B0F">
            <w:pPr>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分值（分）</w:t>
            </w:r>
          </w:p>
        </w:tc>
      </w:tr>
      <w:tr w14:paraId="701DFA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14:paraId="46636962">
            <w:pPr>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一</w:t>
            </w:r>
          </w:p>
        </w:tc>
        <w:tc>
          <w:tcPr>
            <w:tcW w:w="7581" w:type="dxa"/>
            <w:gridSpan w:val="4"/>
            <w:vAlign w:val="center"/>
          </w:tcPr>
          <w:p w14:paraId="500854F4">
            <w:pPr>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技术部分（合计40分）</w:t>
            </w:r>
          </w:p>
        </w:tc>
      </w:tr>
      <w:tr w14:paraId="79B88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738BDFCF">
            <w:pPr>
              <w:numPr>
                <w:ilvl w:val="0"/>
                <w:numId w:val="6"/>
              </w:numPr>
              <w:jc w:val="right"/>
              <w:rPr>
                <w:rFonts w:ascii="仿宋_GB2312" w:hAnsi="仿宋_GB2312" w:eastAsia="仿宋_GB2312" w:cs="仿宋_GB2312"/>
                <w:color w:val="auto"/>
                <w:szCs w:val="22"/>
                <w:highlight w:val="none"/>
              </w:rPr>
            </w:pPr>
          </w:p>
        </w:tc>
        <w:tc>
          <w:tcPr>
            <w:tcW w:w="1202" w:type="dxa"/>
            <w:vAlign w:val="center"/>
          </w:tcPr>
          <w:p w14:paraId="6CFC9F2E">
            <w:pPr>
              <w:spacing w:line="300" w:lineRule="exact"/>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实施方案</w:t>
            </w:r>
          </w:p>
        </w:tc>
        <w:tc>
          <w:tcPr>
            <w:tcW w:w="4678" w:type="dxa"/>
          </w:tcPr>
          <w:p w14:paraId="2E523CEF">
            <w:pPr>
              <w:spacing w:line="300" w:lineRule="exact"/>
              <w:ind w:left="-78" w:leftChars="-37" w:right="-73" w:rightChars="-35"/>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根据投标人提供的项目实施方案的全面性、针对性、可操作性等进行分档评审：</w:t>
            </w:r>
          </w:p>
          <w:p w14:paraId="18641D57">
            <w:pPr>
              <w:spacing w:line="300" w:lineRule="exact"/>
              <w:ind w:left="-78" w:leftChars="-37" w:right="-73" w:rightChars="-35"/>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1.评价为优，得100%；</w:t>
            </w:r>
          </w:p>
          <w:p w14:paraId="161AEDA6">
            <w:pPr>
              <w:spacing w:line="300" w:lineRule="exact"/>
              <w:ind w:left="-78" w:leftChars="-37" w:right="-73" w:rightChars="-35"/>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2.评价为良，得70%；</w:t>
            </w:r>
          </w:p>
          <w:p w14:paraId="7863494B">
            <w:pPr>
              <w:spacing w:line="300" w:lineRule="exact"/>
              <w:ind w:left="-78" w:leftChars="-37" w:right="-73" w:rightChars="-35"/>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3.评价为中，得40%；</w:t>
            </w:r>
          </w:p>
          <w:p w14:paraId="4CDB0391">
            <w:pPr>
              <w:spacing w:line="300" w:lineRule="exact"/>
              <w:ind w:left="-78" w:leftChars="-37" w:right="-73" w:rightChars="-35"/>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4.评价为差，得10%。</w:t>
            </w:r>
          </w:p>
        </w:tc>
        <w:tc>
          <w:tcPr>
            <w:tcW w:w="850" w:type="dxa"/>
            <w:tcBorders>
              <w:right w:val="single" w:color="auto" w:sz="4" w:space="0"/>
            </w:tcBorders>
            <w:vAlign w:val="center"/>
          </w:tcPr>
          <w:p w14:paraId="71E368D2">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25</w:t>
            </w:r>
          </w:p>
        </w:tc>
        <w:tc>
          <w:tcPr>
            <w:tcW w:w="851" w:type="dxa"/>
            <w:tcBorders>
              <w:left w:val="single" w:color="auto" w:sz="4" w:space="0"/>
            </w:tcBorders>
            <w:vAlign w:val="center"/>
          </w:tcPr>
          <w:p w14:paraId="5CEF8173">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25</w:t>
            </w:r>
          </w:p>
        </w:tc>
      </w:tr>
      <w:tr w14:paraId="0D1DBF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19463335">
            <w:pPr>
              <w:numPr>
                <w:ilvl w:val="0"/>
                <w:numId w:val="6"/>
              </w:numPr>
              <w:jc w:val="right"/>
              <w:rPr>
                <w:rFonts w:ascii="仿宋_GB2312" w:hAnsi="仿宋_GB2312" w:eastAsia="仿宋_GB2312" w:cs="仿宋_GB2312"/>
                <w:color w:val="auto"/>
                <w:szCs w:val="22"/>
                <w:highlight w:val="none"/>
              </w:rPr>
            </w:pPr>
          </w:p>
        </w:tc>
        <w:tc>
          <w:tcPr>
            <w:tcW w:w="1202" w:type="dxa"/>
            <w:vAlign w:val="center"/>
          </w:tcPr>
          <w:p w14:paraId="6A916ADA">
            <w:pPr>
              <w:spacing w:line="300" w:lineRule="exact"/>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质量保障措施及方案</w:t>
            </w:r>
          </w:p>
        </w:tc>
        <w:tc>
          <w:tcPr>
            <w:tcW w:w="4678" w:type="dxa"/>
          </w:tcPr>
          <w:p w14:paraId="02800AD7">
            <w:pPr>
              <w:spacing w:line="300" w:lineRule="exact"/>
              <w:ind w:left="-78" w:leftChars="-37" w:right="-73" w:rightChars="-35"/>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根据投标人对项目进度计划和人员安排、质量和进度保障措施是否合理、可行等进行分档评审：</w:t>
            </w:r>
          </w:p>
          <w:p w14:paraId="0BA129BD">
            <w:pPr>
              <w:spacing w:line="300" w:lineRule="exact"/>
              <w:ind w:left="-78" w:leftChars="-37" w:right="-73" w:rightChars="-35"/>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1.评价为优，得100%；</w:t>
            </w:r>
          </w:p>
          <w:p w14:paraId="2E25F73B">
            <w:pPr>
              <w:spacing w:line="300" w:lineRule="exact"/>
              <w:ind w:left="-78" w:leftChars="-37" w:right="-73" w:rightChars="-35"/>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2.评价为良，得70%；</w:t>
            </w:r>
          </w:p>
          <w:p w14:paraId="3E55FFCB">
            <w:pPr>
              <w:spacing w:line="300" w:lineRule="exact"/>
              <w:ind w:left="-78" w:leftChars="-37" w:right="-73" w:rightChars="-35"/>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3.评价为中，得40%；</w:t>
            </w:r>
          </w:p>
          <w:p w14:paraId="14B01901">
            <w:pPr>
              <w:spacing w:line="300" w:lineRule="exact"/>
              <w:ind w:left="-78" w:leftChars="-37" w:right="-73" w:rightChars="-35"/>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4.评价为差，得10%。</w:t>
            </w:r>
          </w:p>
        </w:tc>
        <w:tc>
          <w:tcPr>
            <w:tcW w:w="850" w:type="dxa"/>
            <w:tcBorders>
              <w:right w:val="single" w:color="auto" w:sz="4" w:space="0"/>
            </w:tcBorders>
            <w:vAlign w:val="center"/>
          </w:tcPr>
          <w:p w14:paraId="09D90896">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c>
          <w:tcPr>
            <w:tcW w:w="851" w:type="dxa"/>
            <w:tcBorders>
              <w:left w:val="single" w:color="auto" w:sz="4" w:space="0"/>
            </w:tcBorders>
            <w:vAlign w:val="center"/>
          </w:tcPr>
          <w:p w14:paraId="03925F65">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r>
      <w:tr w14:paraId="4692E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14:paraId="4590938D">
            <w:pPr>
              <w:numPr>
                <w:ilvl w:val="0"/>
                <w:numId w:val="6"/>
              </w:numPr>
              <w:jc w:val="right"/>
              <w:rPr>
                <w:rFonts w:ascii="仿宋_GB2312" w:hAnsi="仿宋_GB2312" w:eastAsia="仿宋_GB2312" w:cs="仿宋_GB2312"/>
                <w:color w:val="auto"/>
                <w:szCs w:val="22"/>
                <w:highlight w:val="none"/>
              </w:rPr>
            </w:pPr>
          </w:p>
        </w:tc>
        <w:tc>
          <w:tcPr>
            <w:tcW w:w="1202" w:type="dxa"/>
            <w:vAlign w:val="center"/>
          </w:tcPr>
          <w:p w14:paraId="3FA3C5A9">
            <w:pPr>
              <w:spacing w:line="300" w:lineRule="exact"/>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违约承诺</w:t>
            </w:r>
          </w:p>
        </w:tc>
        <w:tc>
          <w:tcPr>
            <w:tcW w:w="4678" w:type="dxa"/>
          </w:tcPr>
          <w:p w14:paraId="25B97A78">
            <w:pPr>
              <w:spacing w:line="300" w:lineRule="exac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提供违约承诺，承诺满足招标文件要求，保证措施合理且有针对性，有具体的违约责任承诺。</w:t>
            </w:r>
          </w:p>
          <w:p w14:paraId="23D86209">
            <w:pPr>
              <w:spacing w:line="300" w:lineRule="exac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投标人提供违约承诺得100%。要求提供承诺（格式自定）作为得分依据，未提供承诺或承诺内容不满足要求不得分。</w:t>
            </w:r>
          </w:p>
        </w:tc>
        <w:tc>
          <w:tcPr>
            <w:tcW w:w="850" w:type="dxa"/>
            <w:tcBorders>
              <w:right w:val="single" w:color="auto" w:sz="4" w:space="0"/>
            </w:tcBorders>
            <w:vAlign w:val="center"/>
          </w:tcPr>
          <w:p w14:paraId="57C9DABA">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5</w:t>
            </w:r>
          </w:p>
        </w:tc>
        <w:tc>
          <w:tcPr>
            <w:tcW w:w="851" w:type="dxa"/>
            <w:tcBorders>
              <w:left w:val="single" w:color="auto" w:sz="4" w:space="0"/>
            </w:tcBorders>
            <w:vAlign w:val="center"/>
          </w:tcPr>
          <w:p w14:paraId="6222BF40">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5</w:t>
            </w:r>
          </w:p>
        </w:tc>
      </w:tr>
      <w:tr w14:paraId="010D47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14:paraId="07872BBE">
            <w:pPr>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二</w:t>
            </w:r>
          </w:p>
        </w:tc>
        <w:tc>
          <w:tcPr>
            <w:tcW w:w="7581" w:type="dxa"/>
            <w:gridSpan w:val="4"/>
            <w:vAlign w:val="center"/>
          </w:tcPr>
          <w:p w14:paraId="132E9B15">
            <w:pPr>
              <w:spacing w:line="300" w:lineRule="exact"/>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商务部分（合计40分）</w:t>
            </w:r>
          </w:p>
        </w:tc>
      </w:tr>
      <w:tr w14:paraId="7AC78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43B559B2">
            <w:pPr>
              <w:numPr>
                <w:ilvl w:val="0"/>
                <w:numId w:val="7"/>
              </w:numPr>
              <w:jc w:val="center"/>
              <w:rPr>
                <w:rFonts w:ascii="仿宋_GB2312" w:hAnsi="仿宋_GB2312" w:eastAsia="仿宋_GB2312" w:cs="仿宋_GB2312"/>
                <w:color w:val="auto"/>
                <w:szCs w:val="22"/>
                <w:highlight w:val="none"/>
              </w:rPr>
            </w:pPr>
          </w:p>
        </w:tc>
        <w:tc>
          <w:tcPr>
            <w:tcW w:w="1202" w:type="dxa"/>
            <w:vAlign w:val="center"/>
          </w:tcPr>
          <w:p w14:paraId="202999CD">
            <w:pPr>
              <w:spacing w:line="300" w:lineRule="exact"/>
              <w:jc w:val="center"/>
              <w:rPr>
                <w:rFonts w:ascii="仿宋_GB2312" w:hAnsi="仿宋_GB2312" w:eastAsia="仿宋_GB2312" w:cs="仿宋_GB2312"/>
                <w:b/>
                <w:bCs/>
                <w:color w:val="auto"/>
                <w:szCs w:val="28"/>
                <w:highlight w:val="none"/>
              </w:rPr>
            </w:pPr>
            <w:r>
              <w:rPr>
                <w:rFonts w:hint="eastAsia" w:ascii="仿宋_GB2312" w:hAnsi="仿宋_GB2312" w:eastAsia="仿宋_GB2312" w:cs="仿宋_GB2312"/>
                <w:color w:val="auto"/>
                <w:szCs w:val="22"/>
                <w:highlight w:val="none"/>
              </w:rPr>
              <w:t>投标人经验</w:t>
            </w:r>
          </w:p>
        </w:tc>
        <w:tc>
          <w:tcPr>
            <w:tcW w:w="4678" w:type="dxa"/>
            <w:vAlign w:val="center"/>
          </w:tcPr>
          <w:p w14:paraId="5050A755">
            <w:pPr>
              <w:spacing w:line="300" w:lineRule="exact"/>
              <w:jc w:val="left"/>
              <w:rPr>
                <w:rFonts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1.评分内容：</w:t>
            </w:r>
          </w:p>
          <w:p w14:paraId="16CDF0FF">
            <w:pPr>
              <w:spacing w:line="300" w:lineRule="exac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牵头承担过国家、省部级或市级规划编制、产业研究、政策研究等相关领域政府课题的，按国家级每项15%、省部级每项10%、市级每项5%进行计分，最高得分不超过100%。</w:t>
            </w:r>
          </w:p>
          <w:p w14:paraId="36AA655C">
            <w:pPr>
              <w:spacing w:line="300" w:lineRule="exact"/>
              <w:jc w:val="left"/>
              <w:rPr>
                <w:rFonts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2.评分依据：</w:t>
            </w:r>
          </w:p>
          <w:p w14:paraId="3698CF95">
            <w:pPr>
              <w:spacing w:line="300" w:lineRule="exact"/>
              <w:ind w:left="-63" w:leftChars="-30" w:right="-88" w:rightChars="-42"/>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（1）要求提供合同关键页或其他证明文件。</w:t>
            </w:r>
          </w:p>
          <w:p w14:paraId="2D619BBE">
            <w:pPr>
              <w:spacing w:line="300" w:lineRule="exact"/>
              <w:ind w:left="-63" w:leftChars="-30" w:right="-88" w:rightChars="-42"/>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14:paraId="4EA7026B">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c>
          <w:tcPr>
            <w:tcW w:w="851" w:type="dxa"/>
            <w:tcBorders>
              <w:left w:val="single" w:color="auto" w:sz="4" w:space="0"/>
            </w:tcBorders>
            <w:vAlign w:val="center"/>
          </w:tcPr>
          <w:p w14:paraId="07D4C5B1">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r>
      <w:tr w14:paraId="46068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65DC827C">
            <w:pPr>
              <w:numPr>
                <w:ilvl w:val="0"/>
                <w:numId w:val="7"/>
              </w:numPr>
              <w:jc w:val="center"/>
              <w:rPr>
                <w:rFonts w:ascii="仿宋_GB2312" w:hAnsi="仿宋_GB2312" w:eastAsia="仿宋_GB2312" w:cs="仿宋_GB2312"/>
                <w:color w:val="auto"/>
                <w:szCs w:val="22"/>
                <w:highlight w:val="none"/>
              </w:rPr>
            </w:pPr>
          </w:p>
        </w:tc>
        <w:tc>
          <w:tcPr>
            <w:tcW w:w="1202" w:type="dxa"/>
            <w:vAlign w:val="center"/>
          </w:tcPr>
          <w:p w14:paraId="41CB505A">
            <w:pPr>
              <w:spacing w:line="300" w:lineRule="exact"/>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投标人获奖情况</w:t>
            </w:r>
          </w:p>
        </w:tc>
        <w:tc>
          <w:tcPr>
            <w:tcW w:w="4678" w:type="dxa"/>
          </w:tcPr>
          <w:p w14:paraId="0D4A3A1D">
            <w:pPr>
              <w:spacing w:line="300" w:lineRule="exact"/>
              <w:jc w:val="left"/>
              <w:rPr>
                <w:rFonts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1.评分内容：</w:t>
            </w:r>
          </w:p>
          <w:p w14:paraId="22B90743">
            <w:pPr>
              <w:spacing w:line="300" w:lineRule="exact"/>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投标人承担的研究课题，获得市级及以上级别的奖励，或作为市级及以上级别政策文件进行公开发布的，按国家级每项</w:t>
            </w:r>
            <w:r>
              <w:rPr>
                <w:rFonts w:ascii="仿宋_GB2312" w:hAnsi="仿宋_GB2312" w:eastAsia="仿宋_GB2312" w:cs="仿宋_GB2312"/>
                <w:color w:val="auto"/>
                <w:kern w:val="0"/>
                <w:szCs w:val="22"/>
                <w:highlight w:val="none"/>
              </w:rPr>
              <w:t>100</w:t>
            </w:r>
            <w:r>
              <w:rPr>
                <w:rFonts w:hint="eastAsia" w:ascii="仿宋_GB2312" w:hAnsi="仿宋_GB2312" w:eastAsia="仿宋_GB2312" w:cs="仿宋_GB2312"/>
                <w:color w:val="auto"/>
                <w:kern w:val="0"/>
                <w:szCs w:val="22"/>
                <w:highlight w:val="none"/>
              </w:rPr>
              <w:t>%、省部级每项</w:t>
            </w:r>
            <w:r>
              <w:rPr>
                <w:rFonts w:ascii="仿宋_GB2312" w:hAnsi="仿宋_GB2312" w:eastAsia="仿宋_GB2312" w:cs="仿宋_GB2312"/>
                <w:color w:val="auto"/>
                <w:kern w:val="0"/>
                <w:szCs w:val="22"/>
                <w:highlight w:val="none"/>
              </w:rPr>
              <w:t>5</w:t>
            </w:r>
            <w:r>
              <w:rPr>
                <w:rFonts w:hint="eastAsia" w:ascii="仿宋_GB2312" w:hAnsi="仿宋_GB2312" w:eastAsia="仿宋_GB2312" w:cs="仿宋_GB2312"/>
                <w:color w:val="auto"/>
                <w:kern w:val="0"/>
                <w:szCs w:val="22"/>
                <w:highlight w:val="none"/>
              </w:rPr>
              <w:t>0%、市级每项</w:t>
            </w:r>
            <w:r>
              <w:rPr>
                <w:rFonts w:ascii="仿宋_GB2312" w:hAnsi="仿宋_GB2312" w:eastAsia="仿宋_GB2312" w:cs="仿宋_GB2312"/>
                <w:color w:val="auto"/>
                <w:kern w:val="0"/>
                <w:szCs w:val="22"/>
                <w:highlight w:val="none"/>
              </w:rPr>
              <w:t>20</w:t>
            </w:r>
            <w:r>
              <w:rPr>
                <w:rFonts w:hint="eastAsia" w:ascii="仿宋_GB2312" w:hAnsi="仿宋_GB2312" w:eastAsia="仿宋_GB2312" w:cs="仿宋_GB2312"/>
                <w:color w:val="auto"/>
                <w:kern w:val="0"/>
                <w:szCs w:val="22"/>
                <w:highlight w:val="none"/>
              </w:rPr>
              <w:t>%进行计分，最高得分不超过100%。</w:t>
            </w:r>
          </w:p>
          <w:p w14:paraId="1802D625">
            <w:pPr>
              <w:spacing w:line="300" w:lineRule="exact"/>
              <w:jc w:val="left"/>
              <w:rPr>
                <w:rFonts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2.评分依据：</w:t>
            </w:r>
          </w:p>
          <w:p w14:paraId="7DC3211D">
            <w:pPr>
              <w:spacing w:line="300" w:lineRule="exact"/>
              <w:ind w:left="-63" w:leftChars="-30" w:right="-88" w:rightChars="-42"/>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（1）要求提供相关证明文件。</w:t>
            </w:r>
          </w:p>
          <w:p w14:paraId="23D1B909">
            <w:pPr>
              <w:spacing w:line="300" w:lineRule="exact"/>
              <w:ind w:left="-63" w:leftChars="-30" w:right="-88" w:rightChars="-42"/>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29E2B4F0">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c>
          <w:tcPr>
            <w:tcW w:w="851" w:type="dxa"/>
            <w:tcBorders>
              <w:left w:val="single" w:color="auto" w:sz="4" w:space="0"/>
            </w:tcBorders>
            <w:vAlign w:val="center"/>
          </w:tcPr>
          <w:p w14:paraId="08A57AE1">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r>
      <w:tr w14:paraId="51A6AD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680" w:type="dxa"/>
            <w:tcBorders>
              <w:top w:val="single" w:color="auto" w:sz="4" w:space="0"/>
              <w:bottom w:val="single" w:color="auto" w:sz="4" w:space="0"/>
            </w:tcBorders>
            <w:vAlign w:val="center"/>
          </w:tcPr>
          <w:p w14:paraId="5906751B">
            <w:pPr>
              <w:numPr>
                <w:ilvl w:val="0"/>
                <w:numId w:val="7"/>
              </w:numPr>
              <w:jc w:val="center"/>
              <w:rPr>
                <w:rFonts w:ascii="仿宋_GB2312" w:hAnsi="仿宋_GB2312" w:eastAsia="仿宋_GB2312" w:cs="仿宋_GB2312"/>
                <w:color w:val="auto"/>
                <w:szCs w:val="22"/>
                <w:highlight w:val="none"/>
              </w:rPr>
            </w:pPr>
          </w:p>
        </w:tc>
        <w:tc>
          <w:tcPr>
            <w:tcW w:w="1202" w:type="dxa"/>
            <w:vAlign w:val="center"/>
          </w:tcPr>
          <w:p w14:paraId="02E4CB08">
            <w:pPr>
              <w:spacing w:line="300" w:lineRule="exact"/>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拟安排的项目负责人情况（仅限一人）</w:t>
            </w:r>
          </w:p>
        </w:tc>
        <w:tc>
          <w:tcPr>
            <w:tcW w:w="4678" w:type="dxa"/>
          </w:tcPr>
          <w:p w14:paraId="409EFCF3">
            <w:pPr>
              <w:spacing w:line="300" w:lineRule="exact"/>
              <w:jc w:val="left"/>
              <w:rPr>
                <w:rFonts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1.评分内容：</w:t>
            </w:r>
          </w:p>
          <w:p w14:paraId="5F8676E4">
            <w:pPr>
              <w:spacing w:line="300" w:lineRule="exact"/>
              <w:ind w:left="-63" w:leftChars="-30" w:right="-88" w:rightChars="-42"/>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（1）项目负责人具有中高级职称或博士学位，得25%，否则不得分。</w:t>
            </w:r>
          </w:p>
          <w:p w14:paraId="0176CA41">
            <w:pPr>
              <w:spacing w:line="300" w:lineRule="exact"/>
              <w:jc w:val="left"/>
              <w:rPr>
                <w:rFonts w:ascii="仿宋_GB2312" w:hAnsi="仿宋_GB2312" w:eastAsia="仿宋_GB2312" w:cs="仿宋_GB2312"/>
                <w:b/>
                <w:color w:val="auto"/>
                <w:kern w:val="0"/>
                <w:szCs w:val="22"/>
                <w:highlight w:val="none"/>
              </w:rPr>
            </w:pPr>
            <w:r>
              <w:rPr>
                <w:rFonts w:hint="eastAsia" w:ascii="仿宋_GB2312" w:hAnsi="仿宋_GB2312" w:eastAsia="仿宋_GB2312" w:cs="仿宋_GB2312"/>
                <w:color w:val="auto"/>
                <w:kern w:val="0"/>
                <w:szCs w:val="22"/>
                <w:highlight w:val="none"/>
              </w:rPr>
              <w:t>（2）项目负责人主持或参与过相关领域市级以上政府课题的，每提供1个得25%，最高得分不超过75%。</w:t>
            </w:r>
          </w:p>
          <w:p w14:paraId="164D2C03">
            <w:pPr>
              <w:spacing w:line="300" w:lineRule="exact"/>
              <w:jc w:val="left"/>
              <w:rPr>
                <w:rFonts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2.评分依据：</w:t>
            </w:r>
          </w:p>
          <w:p w14:paraId="3DD34F82">
            <w:pPr>
              <w:spacing w:line="300" w:lineRule="exact"/>
              <w:ind w:left="-63" w:leftChars="-30" w:right="-88" w:rightChars="-42"/>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（1）要求提供通过投标人购买的项目负责人近三个月社保，学位或职称文件，业绩合同关键页或其他证明文件（需要体现人员信息，若无人员信息，须提供工作单位出具的证明材料）。</w:t>
            </w:r>
          </w:p>
          <w:p w14:paraId="7E2FF322">
            <w:pPr>
              <w:spacing w:line="300" w:lineRule="exact"/>
              <w:ind w:left="-63" w:leftChars="-30" w:right="-88" w:rightChars="-42"/>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78CCF887">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c>
          <w:tcPr>
            <w:tcW w:w="851" w:type="dxa"/>
            <w:tcBorders>
              <w:left w:val="single" w:color="auto" w:sz="4" w:space="0"/>
            </w:tcBorders>
            <w:vAlign w:val="center"/>
          </w:tcPr>
          <w:p w14:paraId="2AE9B188">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r>
      <w:tr w14:paraId="65932C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5C71FE1E">
            <w:pPr>
              <w:numPr>
                <w:ilvl w:val="0"/>
                <w:numId w:val="7"/>
              </w:numPr>
              <w:jc w:val="center"/>
              <w:rPr>
                <w:rFonts w:ascii="仿宋_GB2312" w:hAnsi="仿宋_GB2312" w:eastAsia="仿宋_GB2312" w:cs="仿宋_GB2312"/>
                <w:color w:val="auto"/>
                <w:szCs w:val="22"/>
                <w:highlight w:val="none"/>
              </w:rPr>
            </w:pPr>
          </w:p>
        </w:tc>
        <w:tc>
          <w:tcPr>
            <w:tcW w:w="1202" w:type="dxa"/>
            <w:vAlign w:val="center"/>
          </w:tcPr>
          <w:p w14:paraId="4BDBEFB3">
            <w:pPr>
              <w:spacing w:line="300" w:lineRule="exact"/>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拟安排的项目主要团队成员（主要技术人员）情况（项目负责人除外）</w:t>
            </w:r>
          </w:p>
        </w:tc>
        <w:tc>
          <w:tcPr>
            <w:tcW w:w="4678" w:type="dxa"/>
          </w:tcPr>
          <w:p w14:paraId="5B64DA2B">
            <w:pPr>
              <w:spacing w:line="300" w:lineRule="exact"/>
              <w:jc w:val="left"/>
              <w:rPr>
                <w:rFonts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1.评分内容：</w:t>
            </w:r>
          </w:p>
          <w:p w14:paraId="26F5502C">
            <w:pPr>
              <w:spacing w:line="300" w:lineRule="exac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项目团队中每提供1位有中高级职称或博士学位人员得</w:t>
            </w:r>
            <w:r>
              <w:rPr>
                <w:rFonts w:ascii="仿宋_GB2312" w:hAnsi="仿宋_GB2312" w:eastAsia="仿宋_GB2312" w:cs="仿宋_GB2312"/>
                <w:color w:val="auto"/>
                <w:kern w:val="0"/>
                <w:szCs w:val="22"/>
                <w:highlight w:val="none"/>
              </w:rPr>
              <w:t>2</w:t>
            </w:r>
            <w:r>
              <w:rPr>
                <w:rFonts w:hint="eastAsia" w:ascii="仿宋_GB2312" w:hAnsi="仿宋_GB2312" w:eastAsia="仿宋_GB2312" w:cs="仿宋_GB2312"/>
                <w:color w:val="auto"/>
                <w:kern w:val="0"/>
                <w:szCs w:val="22"/>
                <w:highlight w:val="none"/>
              </w:rPr>
              <w:t>0%，每提供1位有硕士学位人员得</w:t>
            </w:r>
            <w:r>
              <w:rPr>
                <w:rFonts w:ascii="仿宋_GB2312" w:hAnsi="仿宋_GB2312" w:eastAsia="仿宋_GB2312" w:cs="仿宋_GB2312"/>
                <w:color w:val="auto"/>
                <w:kern w:val="0"/>
                <w:szCs w:val="22"/>
                <w:highlight w:val="none"/>
              </w:rPr>
              <w:t>10</w:t>
            </w:r>
            <w:r>
              <w:rPr>
                <w:rFonts w:hint="eastAsia" w:ascii="仿宋_GB2312" w:hAnsi="仿宋_GB2312" w:eastAsia="仿宋_GB2312" w:cs="仿宋_GB2312"/>
                <w:color w:val="auto"/>
                <w:kern w:val="0"/>
                <w:szCs w:val="22"/>
                <w:highlight w:val="none"/>
              </w:rPr>
              <w:t>%，最高得分不超过100%。</w:t>
            </w:r>
          </w:p>
          <w:p w14:paraId="3049FD2B">
            <w:pPr>
              <w:spacing w:line="300" w:lineRule="exact"/>
              <w:jc w:val="left"/>
              <w:rPr>
                <w:rFonts w:ascii="仿宋_GB2312" w:hAnsi="仿宋_GB2312" w:eastAsia="仿宋_GB2312" w:cs="仿宋_GB2312"/>
                <w:b/>
                <w:color w:val="auto"/>
                <w:kern w:val="0"/>
                <w:szCs w:val="22"/>
                <w:highlight w:val="none"/>
              </w:rPr>
            </w:pPr>
            <w:r>
              <w:rPr>
                <w:rFonts w:hint="eastAsia" w:ascii="仿宋_GB2312" w:hAnsi="仿宋_GB2312" w:eastAsia="仿宋_GB2312" w:cs="仿宋_GB2312"/>
                <w:b/>
                <w:color w:val="auto"/>
                <w:kern w:val="0"/>
                <w:szCs w:val="22"/>
                <w:highlight w:val="none"/>
              </w:rPr>
              <w:t>2.评分依据：</w:t>
            </w:r>
          </w:p>
          <w:p w14:paraId="34F61760">
            <w:pPr>
              <w:spacing w:line="300" w:lineRule="exact"/>
              <w:ind w:left="-63" w:leftChars="-30" w:right="-88" w:rightChars="-42"/>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（1）要求提供通过投标人购买的团队成员近三个月社保，学位或职称文件等。</w:t>
            </w:r>
          </w:p>
          <w:p w14:paraId="32A8A5CA">
            <w:pPr>
              <w:spacing w:line="300" w:lineRule="exact"/>
              <w:ind w:left="-63" w:leftChars="-30" w:right="-88" w:rightChars="-42"/>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3CA108D6">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c>
          <w:tcPr>
            <w:tcW w:w="851" w:type="dxa"/>
            <w:tcBorders>
              <w:left w:val="single" w:color="auto" w:sz="4" w:space="0"/>
            </w:tcBorders>
            <w:vAlign w:val="center"/>
          </w:tcPr>
          <w:p w14:paraId="4C605506">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w:t>
            </w:r>
          </w:p>
        </w:tc>
      </w:tr>
      <w:tr w14:paraId="12809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14:paraId="73347D73">
            <w:pPr>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三</w:t>
            </w:r>
          </w:p>
        </w:tc>
        <w:tc>
          <w:tcPr>
            <w:tcW w:w="7581" w:type="dxa"/>
            <w:gridSpan w:val="4"/>
            <w:vAlign w:val="center"/>
          </w:tcPr>
          <w:p w14:paraId="7860F14E">
            <w:pPr>
              <w:spacing w:line="300" w:lineRule="exact"/>
              <w:ind w:left="-78" w:leftChars="-37" w:right="-73" w:rightChars="-35"/>
              <w:jc w:val="center"/>
              <w:rPr>
                <w:rFonts w:ascii="仿宋_GB2312" w:hAnsi="仿宋_GB2312" w:eastAsia="仿宋_GB2312" w:cs="仿宋_GB2312"/>
                <w:b/>
                <w:color w:val="auto"/>
                <w:szCs w:val="22"/>
                <w:highlight w:val="none"/>
              </w:rPr>
            </w:pPr>
            <w:r>
              <w:rPr>
                <w:rFonts w:hint="eastAsia" w:ascii="仿宋_GB2312" w:hAnsi="仿宋_GB2312" w:eastAsia="仿宋_GB2312" w:cs="仿宋_GB2312"/>
                <w:b/>
                <w:color w:val="auto"/>
                <w:szCs w:val="22"/>
                <w:highlight w:val="none"/>
              </w:rPr>
              <w:t>价格部分（合计20分）</w:t>
            </w:r>
          </w:p>
        </w:tc>
      </w:tr>
      <w:tr w14:paraId="236898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14:paraId="49F88080">
            <w:pPr>
              <w:numPr>
                <w:ilvl w:val="0"/>
                <w:numId w:val="8"/>
              </w:numPr>
              <w:jc w:val="center"/>
              <w:rPr>
                <w:rFonts w:ascii="仿宋_GB2312" w:hAnsi="仿宋_GB2312" w:eastAsia="仿宋_GB2312" w:cs="仿宋_GB2312"/>
                <w:color w:val="auto"/>
                <w:szCs w:val="22"/>
                <w:highlight w:val="none"/>
              </w:rPr>
            </w:pPr>
          </w:p>
        </w:tc>
        <w:tc>
          <w:tcPr>
            <w:tcW w:w="1202" w:type="dxa"/>
            <w:vAlign w:val="center"/>
          </w:tcPr>
          <w:p w14:paraId="25C2C3EE">
            <w:pPr>
              <w:spacing w:line="300" w:lineRule="exact"/>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投标报价</w:t>
            </w:r>
          </w:p>
        </w:tc>
        <w:tc>
          <w:tcPr>
            <w:tcW w:w="4678" w:type="dxa"/>
            <w:vAlign w:val="center"/>
          </w:tcPr>
          <w:p w14:paraId="553B2626">
            <w:pPr>
              <w:autoSpaceDE w:val="0"/>
              <w:autoSpaceDN w:val="0"/>
              <w:adjustRightInd w:val="0"/>
              <w:snapToGrid w:val="0"/>
              <w:spacing w:line="300" w:lineRule="exac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价格分应当采用低价优先法计算，即满足招标文件要求且投标价格最低的投标报价为评标基准价，其价格分为满分。其他投标人的价格分统一按照下列公式计算：</w:t>
            </w:r>
          </w:p>
          <w:p w14:paraId="584EC2B4">
            <w:pPr>
              <w:spacing w:line="300" w:lineRule="exact"/>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投标报价得分=(评标基准价／投标报价)×100×权重</w:t>
            </w:r>
          </w:p>
          <w:p w14:paraId="1362B8BC">
            <w:pPr>
              <w:spacing w:line="300" w:lineRule="exact"/>
              <w:jc w:val="left"/>
              <w:rPr>
                <w:rFonts w:ascii="仿宋_GB2312" w:hAnsi="仿宋_GB2312" w:eastAsia="仿宋_GB2312" w:cs="仿宋_GB2312"/>
                <w:bCs/>
                <w:color w:val="auto"/>
                <w:szCs w:val="22"/>
                <w:highlight w:val="none"/>
              </w:rPr>
            </w:pPr>
            <w:r>
              <w:rPr>
                <w:rFonts w:hint="eastAsia" w:ascii="仿宋_GB2312" w:hAnsi="仿宋_GB2312" w:eastAsia="仿宋_GB2312" w:cs="仿宋_GB2312"/>
                <w:bCs/>
                <w:color w:val="auto"/>
                <w:szCs w:val="22"/>
                <w:highlight w:val="none"/>
              </w:rPr>
              <w:t>备注：</w:t>
            </w:r>
          </w:p>
          <w:p w14:paraId="3C5DFFAB">
            <w:pPr>
              <w:spacing w:line="300" w:lineRule="exact"/>
              <w:jc w:val="left"/>
              <w:rPr>
                <w:rFonts w:ascii="仿宋_GB2312" w:hAnsi="仿宋_GB2312" w:eastAsia="仿宋_GB2312" w:cs="仿宋_GB2312"/>
                <w:color w:val="auto"/>
                <w:szCs w:val="22"/>
                <w:highlight w:val="none"/>
              </w:rPr>
            </w:pPr>
            <w:r>
              <w:rPr>
                <w:rFonts w:hint="eastAsia" w:ascii="仿宋_GB2312" w:hAnsi="仿宋_GB2312" w:eastAsia="仿宋_GB2312" w:cs="仿宋_GB2312"/>
                <w:bCs/>
                <w:color w:val="auto"/>
                <w:szCs w:val="22"/>
                <w:highlight w:val="none"/>
              </w:rPr>
              <w:t>1.因落实政府采购政策进行价格调整的，以调整后的价格计算评标基准价和投标报价</w:t>
            </w:r>
            <w:r>
              <w:rPr>
                <w:rFonts w:hint="eastAsia" w:ascii="仿宋_GB2312" w:hAnsi="仿宋_GB2312" w:eastAsia="仿宋_GB2312" w:cs="仿宋_GB2312"/>
                <w:color w:val="auto"/>
                <w:szCs w:val="22"/>
                <w:highlight w:val="none"/>
              </w:rPr>
              <w:t>,详见“价格扣除”。</w:t>
            </w:r>
          </w:p>
          <w:p w14:paraId="21E492A7">
            <w:pPr>
              <w:spacing w:line="300" w:lineRule="exact"/>
              <w:rPr>
                <w:rFonts w:ascii="仿宋_GB2312" w:hAnsi="仿宋_GB2312" w:eastAsia="仿宋_GB2312" w:cs="仿宋_GB2312"/>
                <w:b/>
                <w:bCs/>
                <w:color w:val="auto"/>
                <w:szCs w:val="22"/>
                <w:highlight w:val="none"/>
                <w:u w:val="double"/>
              </w:rPr>
            </w:pPr>
            <w:r>
              <w:rPr>
                <w:rFonts w:hint="eastAsia" w:ascii="仿宋_GB2312" w:hAnsi="仿宋_GB2312" w:eastAsia="仿宋_GB2312" w:cs="仿宋_GB2312"/>
                <w:bCs/>
                <w:color w:val="auto"/>
                <w:szCs w:val="22"/>
                <w:highlight w:val="none"/>
              </w:rPr>
              <w:t>2.投标报价得分四舍五入后，</w:t>
            </w:r>
            <w:r>
              <w:rPr>
                <w:rFonts w:hint="eastAsia" w:ascii="仿宋_GB2312" w:hAnsi="仿宋_GB2312" w:eastAsia="仿宋_GB2312" w:cs="仿宋_GB2312"/>
                <w:color w:val="auto"/>
                <w:szCs w:val="22"/>
                <w:highlight w:val="none"/>
              </w:rPr>
              <w:t>小数点后保留两位有效数</w:t>
            </w:r>
            <w:r>
              <w:rPr>
                <w:rFonts w:hint="eastAsia" w:ascii="仿宋_GB2312" w:hAnsi="仿宋_GB2312" w:eastAsia="仿宋_GB2312" w:cs="仿宋_GB2312"/>
                <w:bCs/>
                <w:color w:val="auto"/>
                <w:szCs w:val="22"/>
                <w:highlight w:val="none"/>
              </w:rPr>
              <w:t>。</w:t>
            </w:r>
          </w:p>
        </w:tc>
        <w:tc>
          <w:tcPr>
            <w:tcW w:w="850" w:type="dxa"/>
            <w:tcBorders>
              <w:right w:val="single" w:color="auto" w:sz="4" w:space="0"/>
            </w:tcBorders>
            <w:vAlign w:val="center"/>
          </w:tcPr>
          <w:p w14:paraId="4F0F3C30">
            <w:pPr>
              <w:ind w:left="-78" w:leftChars="-37" w:right="-73" w:rightChars="-35"/>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20</w:t>
            </w:r>
          </w:p>
        </w:tc>
        <w:tc>
          <w:tcPr>
            <w:tcW w:w="851" w:type="dxa"/>
            <w:tcBorders>
              <w:left w:val="single" w:color="auto" w:sz="4" w:space="0"/>
            </w:tcBorders>
            <w:vAlign w:val="center"/>
          </w:tcPr>
          <w:p w14:paraId="112E4586">
            <w:pPr>
              <w:ind w:left="-78" w:leftChars="-37" w:right="-73" w:rightChars="-35"/>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20</w:t>
            </w:r>
          </w:p>
        </w:tc>
      </w:tr>
      <w:tr w14:paraId="497FDA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14:paraId="630624EB">
            <w:pPr>
              <w:ind w:left="-78" w:leftChars="-37" w:right="-73" w:rightChars="-35"/>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合计</w:t>
            </w:r>
          </w:p>
        </w:tc>
        <w:tc>
          <w:tcPr>
            <w:tcW w:w="850" w:type="dxa"/>
            <w:tcBorders>
              <w:right w:val="single" w:color="auto" w:sz="4" w:space="0"/>
            </w:tcBorders>
            <w:vAlign w:val="center"/>
          </w:tcPr>
          <w:p w14:paraId="1F363F2C">
            <w:pPr>
              <w:ind w:left="-78" w:leftChars="-37" w:right="-73" w:rightChars="-35"/>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100</w:t>
            </w:r>
          </w:p>
        </w:tc>
        <w:tc>
          <w:tcPr>
            <w:tcW w:w="851" w:type="dxa"/>
            <w:tcBorders>
              <w:left w:val="single" w:color="auto" w:sz="4" w:space="0"/>
            </w:tcBorders>
            <w:vAlign w:val="center"/>
          </w:tcPr>
          <w:p w14:paraId="4270034A">
            <w:pPr>
              <w:ind w:left="-78" w:leftChars="-37" w:right="-73" w:rightChars="-35"/>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100</w:t>
            </w:r>
          </w:p>
        </w:tc>
      </w:tr>
    </w:tbl>
    <w:p w14:paraId="2D2B48FF">
      <w:pPr>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sz w:val="24"/>
          <w:szCs w:val="24"/>
          <w:highlight w:val="none"/>
        </w:rPr>
        <w:t>备注：</w:t>
      </w:r>
      <w:r>
        <w:rPr>
          <w:rFonts w:hint="eastAsia" w:ascii="仿宋_GB2312" w:hAnsi="仿宋_GB2312" w:eastAsia="仿宋_GB2312" w:cs="仿宋_GB2312"/>
          <w:color w:val="auto"/>
          <w:kern w:val="0"/>
          <w:sz w:val="24"/>
          <w:szCs w:val="24"/>
          <w:highlight w:val="none"/>
        </w:rPr>
        <w:t>1.评标信息内评分方法的说明：</w:t>
      </w:r>
    </w:p>
    <w:p w14:paraId="4B297451">
      <w:pPr>
        <w:ind w:firstLine="600" w:firstLineChars="25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（1）权重：按百分比进行设置。</w:t>
      </w:r>
    </w:p>
    <w:p w14:paraId="0C86D7E0">
      <w:pPr>
        <w:ind w:firstLine="600" w:firstLineChars="25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（2）评分准则：按照评标系统设置要求，每项“评分准则”皆按百分制打分。</w:t>
      </w:r>
    </w:p>
    <w:p w14:paraId="33924EED">
      <w:pPr>
        <w:ind w:firstLine="600" w:firstLineChars="25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（3）每项“评分因素”的得分=对应“评分准则”的分值×对应权重%。</w:t>
      </w:r>
    </w:p>
    <w:p w14:paraId="068EF5A4">
      <w:pPr>
        <w:ind w:firstLine="720" w:firstLineChars="30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2.价格扣除</w:t>
      </w:r>
    </w:p>
    <w:p w14:paraId="7CB34F02">
      <w:pPr>
        <w:ind w:firstLine="600" w:firstLineChars="25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（1）根据财政部、工业和信息化部印发的《政府采购促进中小企业发展管理办法》（财库〔2020〕46号）的规定，对小型和微型企业产品的价格给予6%的扣除，用扣除后的价格参与评审。</w:t>
      </w:r>
    </w:p>
    <w:p w14:paraId="11731E25">
      <w:pPr>
        <w:ind w:firstLine="600" w:firstLineChars="25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（2）组成联合体（如允许）或者接受分包的小微企业与联合体内其他企业、分包企业之间存在直接控股、管理关系的，不享受价格扣除优惠政策。</w:t>
      </w:r>
    </w:p>
    <w:p w14:paraId="474197C2">
      <w:pPr>
        <w:ind w:firstLine="600" w:firstLineChars="25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（3）监狱企业产品价格扣除：监狱企业视同小微企业，按上述第（1）、（2）条款享受评审中价格扣除。</w:t>
      </w:r>
    </w:p>
    <w:p w14:paraId="398F5F50">
      <w:pPr>
        <w:ind w:firstLine="600" w:firstLineChars="250"/>
        <w:rPr>
          <w:rFonts w:ascii="宋体" w:hAnsi="宋体" w:cs="宋体"/>
          <w:color w:val="auto"/>
          <w:kern w:val="0"/>
          <w:sz w:val="24"/>
          <w:szCs w:val="24"/>
          <w:highlight w:val="none"/>
        </w:rPr>
      </w:pPr>
      <w:r>
        <w:rPr>
          <w:rFonts w:hint="eastAsia" w:ascii="仿宋_GB2312" w:hAnsi="仿宋_GB2312" w:eastAsia="仿宋_GB2312" w:cs="仿宋_GB2312"/>
          <w:color w:val="auto"/>
          <w:kern w:val="0"/>
          <w:sz w:val="24"/>
          <w:szCs w:val="24"/>
          <w:highlight w:val="none"/>
        </w:rPr>
        <w:t>（4）残疾人福利性单位产品价格扣除：残疾人福利性单位视同小微企业，按上述第（1）、（2）条款享受评审中价格扣除。</w:t>
      </w:r>
    </w:p>
    <w:p w14:paraId="607571F0">
      <w:pPr>
        <w:spacing w:line="540" w:lineRule="exact"/>
        <w:ind w:firstLine="600" w:firstLineChars="250"/>
        <w:rPr>
          <w:rFonts w:ascii="宋体" w:hAnsi="宋体" w:cs="宋体"/>
          <w:color w:val="auto"/>
          <w:kern w:val="0"/>
          <w:sz w:val="24"/>
          <w:szCs w:val="24"/>
          <w:highlight w:val="none"/>
        </w:rPr>
      </w:pPr>
    </w:p>
    <w:p w14:paraId="4F658E4C">
      <w:pPr>
        <w:adjustRightInd w:val="0"/>
        <w:snapToGrid w:val="0"/>
        <w:spacing w:line="480" w:lineRule="exact"/>
        <w:ind w:firstLine="640" w:firstLineChars="200"/>
        <w:rPr>
          <w:rFonts w:ascii="仿宋_GB2312" w:hAnsi="仿宋_GB2312" w:eastAsia="仿宋_GB2312" w:cs="仿宋_GB2312"/>
          <w:color w:val="auto"/>
          <w:sz w:val="32"/>
          <w:szCs w:val="22"/>
          <w:highlight w:val="none"/>
        </w:rPr>
      </w:pPr>
      <w:r>
        <w:rPr>
          <w:rFonts w:hint="eastAsia" w:ascii="仿宋_GB2312" w:hAnsi="仿宋_GB2312" w:eastAsia="仿宋_GB2312" w:cs="仿宋_GB2312"/>
          <w:color w:val="auto"/>
          <w:sz w:val="32"/>
          <w:szCs w:val="22"/>
          <w:highlight w:val="none"/>
        </w:rPr>
        <w:t>附件：投标及履约承诺函</w:t>
      </w:r>
    </w:p>
    <w:p w14:paraId="3D57D5EC">
      <w:pPr>
        <w:jc w:val="left"/>
        <w:rPr>
          <w:rFonts w:ascii="仿宋_GB2312" w:hAnsi="宋体" w:eastAsia="仿宋_GB2312" w:cs="仿宋_GB2312"/>
          <w:color w:val="auto"/>
          <w:sz w:val="32"/>
          <w:szCs w:val="22"/>
          <w:highlight w:val="none"/>
        </w:rPr>
      </w:pPr>
      <w:r>
        <w:rPr>
          <w:rFonts w:ascii="仿宋" w:hAnsi="仿宋" w:eastAsia="仿宋" w:cs="仿宋_GB2312"/>
          <w:color w:val="auto"/>
          <w:sz w:val="32"/>
          <w:szCs w:val="32"/>
          <w:highlight w:val="none"/>
        </w:rPr>
        <w:br w:type="page"/>
      </w:r>
      <w:r>
        <w:rPr>
          <w:rFonts w:hint="eastAsia" w:ascii="黑体" w:hAnsi="黑体" w:eastAsia="黑体" w:cs="黑体"/>
          <w:color w:val="auto"/>
          <w:sz w:val="32"/>
          <w:szCs w:val="22"/>
          <w:highlight w:val="none"/>
        </w:rPr>
        <w:t>附件</w:t>
      </w:r>
    </w:p>
    <w:p w14:paraId="4CBAF0D3">
      <w:pPr>
        <w:adjustRightInd w:val="0"/>
        <w:snapToGrid w:val="0"/>
        <w:spacing w:line="600" w:lineRule="exact"/>
        <w:jc w:val="center"/>
        <w:rPr>
          <w:rFonts w:ascii="宋体" w:hAnsi="宋体" w:cs="宋体"/>
          <w:b/>
          <w:bCs/>
          <w:color w:val="auto"/>
          <w:sz w:val="44"/>
          <w:szCs w:val="44"/>
          <w:highlight w:val="none"/>
        </w:rPr>
      </w:pPr>
    </w:p>
    <w:p w14:paraId="60779F4E">
      <w:pPr>
        <w:adjustRightInd w:val="0"/>
        <w:snapToGrid w:val="0"/>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投标及履约承诺函</w:t>
      </w:r>
    </w:p>
    <w:p w14:paraId="243F36E1">
      <w:pPr>
        <w:adjustRightInd w:val="0"/>
        <w:snapToGrid w:val="0"/>
        <w:spacing w:line="600" w:lineRule="exact"/>
        <w:jc w:val="center"/>
        <w:rPr>
          <w:rFonts w:ascii="宋体" w:hAnsi="宋体" w:cs="宋体"/>
          <w:b/>
          <w:bCs/>
          <w:color w:val="auto"/>
          <w:sz w:val="32"/>
          <w:szCs w:val="32"/>
          <w:highlight w:val="none"/>
        </w:rPr>
      </w:pPr>
    </w:p>
    <w:p w14:paraId="36218732">
      <w:pPr>
        <w:adjustRightInd w:val="0"/>
        <w:snapToGrid w:val="0"/>
        <w:spacing w:line="480" w:lineRule="exact"/>
        <w:ind w:firstLine="640" w:firstLineChars="200"/>
        <w:rPr>
          <w:rFonts w:ascii="仿宋_GB2312" w:hAnsi="宋体" w:eastAsia="仿宋_GB2312"/>
          <w:color w:val="auto"/>
          <w:sz w:val="32"/>
          <w:szCs w:val="22"/>
          <w:highlight w:val="none"/>
        </w:rPr>
      </w:pPr>
      <w:r>
        <w:rPr>
          <w:rFonts w:hint="eastAsia" w:ascii="仿宋_GB2312" w:hAnsi="宋体" w:eastAsia="仿宋_GB2312" w:cs="仿宋_GB2312"/>
          <w:color w:val="auto"/>
          <w:sz w:val="32"/>
          <w:szCs w:val="22"/>
          <w:highlight w:val="none"/>
        </w:rPr>
        <w:t>我单位承诺：</w:t>
      </w:r>
    </w:p>
    <w:p w14:paraId="41C933C2">
      <w:pPr>
        <w:adjustRightInd w:val="0"/>
        <w:snapToGrid w:val="0"/>
        <w:spacing w:line="480" w:lineRule="exact"/>
        <w:ind w:firstLine="640" w:firstLineChars="200"/>
        <w:rPr>
          <w:rFonts w:ascii="仿宋_GB2312" w:hAnsi="宋体" w:eastAsia="仿宋_GB2312"/>
          <w:color w:val="auto"/>
          <w:sz w:val="32"/>
          <w:szCs w:val="22"/>
          <w:highlight w:val="none"/>
        </w:rPr>
      </w:pPr>
      <w:r>
        <w:rPr>
          <w:rFonts w:hint="eastAsia" w:ascii="仿宋_GB2312" w:hAnsi="宋体" w:eastAsia="仿宋_GB2312" w:cs="仿宋_GB2312"/>
          <w:color w:val="auto"/>
          <w:sz w:val="32"/>
          <w:szCs w:val="22"/>
          <w:highlight w:val="none"/>
        </w:rPr>
        <w:t>1.依法缴纳税收和社会保障资金。具备项目所必需的人员和专业技术能力。参加政府采购活动前三年内在经营活动中没有重大违法记录。</w:t>
      </w:r>
    </w:p>
    <w:p w14:paraId="13024779">
      <w:pPr>
        <w:adjustRightInd w:val="0"/>
        <w:snapToGrid w:val="0"/>
        <w:spacing w:line="480" w:lineRule="exact"/>
        <w:ind w:firstLine="640" w:firstLineChars="200"/>
        <w:rPr>
          <w:rFonts w:ascii="仿宋_GB2312" w:hAnsi="宋体" w:eastAsia="仿宋_GB2312"/>
          <w:color w:val="auto"/>
          <w:sz w:val="32"/>
          <w:szCs w:val="22"/>
          <w:highlight w:val="none"/>
        </w:rPr>
      </w:pPr>
      <w:r>
        <w:rPr>
          <w:rFonts w:hint="eastAsia" w:ascii="仿宋_GB2312" w:hAnsi="宋体" w:eastAsia="仿宋_GB2312" w:cs="仿宋_GB2312"/>
          <w:color w:val="auto"/>
          <w:sz w:val="32"/>
          <w:szCs w:val="22"/>
          <w:highlight w:val="none"/>
        </w:rPr>
        <w:t>2.对本招标项目所提供的服务未侵犯知识产权。</w:t>
      </w:r>
    </w:p>
    <w:p w14:paraId="62661437">
      <w:pPr>
        <w:adjustRightInd w:val="0"/>
        <w:snapToGrid w:val="0"/>
        <w:spacing w:line="480" w:lineRule="exact"/>
        <w:ind w:firstLine="640" w:firstLineChars="200"/>
        <w:rPr>
          <w:rFonts w:ascii="仿宋_GB2312" w:hAnsi="宋体" w:eastAsia="仿宋_GB2312"/>
          <w:color w:val="auto"/>
          <w:sz w:val="32"/>
          <w:szCs w:val="22"/>
          <w:highlight w:val="none"/>
        </w:rPr>
      </w:pPr>
      <w:r>
        <w:rPr>
          <w:rFonts w:hint="eastAsia" w:ascii="仿宋_GB2312" w:hAnsi="宋体" w:eastAsia="仿宋_GB2312" w:cs="仿宋_GB2312"/>
          <w:color w:val="auto"/>
          <w:sz w:val="32"/>
          <w:szCs w:val="22"/>
          <w:highlight w:val="none"/>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0FF9465B">
      <w:pPr>
        <w:adjustRightInd w:val="0"/>
        <w:snapToGrid w:val="0"/>
        <w:spacing w:line="480" w:lineRule="exact"/>
        <w:ind w:firstLine="640" w:firstLineChars="200"/>
        <w:rPr>
          <w:rFonts w:ascii="仿宋_GB2312" w:hAnsi="宋体" w:eastAsia="仿宋_GB2312"/>
          <w:color w:val="auto"/>
          <w:sz w:val="32"/>
          <w:szCs w:val="22"/>
          <w:highlight w:val="none"/>
        </w:rPr>
      </w:pPr>
      <w:r>
        <w:rPr>
          <w:rFonts w:ascii="仿宋_GB2312" w:hAnsi="宋体" w:eastAsia="仿宋_GB2312" w:cs="仿宋_GB2312"/>
          <w:color w:val="auto"/>
          <w:sz w:val="32"/>
          <w:szCs w:val="22"/>
          <w:highlight w:val="none"/>
        </w:rPr>
        <w:t>4</w:t>
      </w:r>
      <w:r>
        <w:rPr>
          <w:rFonts w:hint="eastAsia" w:ascii="仿宋_GB2312" w:hAnsi="宋体" w:eastAsia="仿宋_GB2312" w:cs="仿宋_GB2312"/>
          <w:color w:val="auto"/>
          <w:sz w:val="32"/>
          <w:szCs w:val="22"/>
          <w:highlight w:val="none"/>
        </w:rPr>
        <w:t>.如果中标，做到守信，不偷工减料，依照本项目招标文件需求内容、签署的采购合同及在投标中所作的一切承诺履约。项目验收达到全部指标合格，力争优良。</w:t>
      </w:r>
    </w:p>
    <w:p w14:paraId="54B3661A">
      <w:pPr>
        <w:adjustRightInd w:val="0"/>
        <w:snapToGrid w:val="0"/>
        <w:spacing w:line="480" w:lineRule="exact"/>
        <w:ind w:firstLine="640" w:firstLineChars="200"/>
        <w:rPr>
          <w:rFonts w:ascii="仿宋_GB2312" w:hAnsi="宋体" w:eastAsia="仿宋_GB2312"/>
          <w:color w:val="auto"/>
          <w:sz w:val="32"/>
          <w:szCs w:val="22"/>
          <w:highlight w:val="none"/>
        </w:rPr>
      </w:pPr>
      <w:r>
        <w:rPr>
          <w:rFonts w:ascii="仿宋_GB2312" w:hAnsi="宋体" w:eastAsia="仿宋_GB2312" w:cs="仿宋_GB2312"/>
          <w:color w:val="auto"/>
          <w:sz w:val="32"/>
          <w:szCs w:val="22"/>
          <w:highlight w:val="none"/>
        </w:rPr>
        <w:t>5</w:t>
      </w:r>
      <w:r>
        <w:rPr>
          <w:rFonts w:hint="eastAsia" w:ascii="仿宋_GB2312" w:hAnsi="宋体" w:eastAsia="仿宋_GB2312" w:cs="仿宋_GB2312"/>
          <w:color w:val="auto"/>
          <w:sz w:val="32"/>
          <w:szCs w:val="22"/>
          <w:highlight w:val="none"/>
        </w:rPr>
        <w:t>.我单位已认真阅读本项目需求，我单位承诺按时递交标书。</w:t>
      </w:r>
    </w:p>
    <w:p w14:paraId="19CB037B">
      <w:pPr>
        <w:adjustRightInd w:val="0"/>
        <w:snapToGrid w:val="0"/>
        <w:spacing w:line="480" w:lineRule="exact"/>
        <w:ind w:firstLine="640" w:firstLineChars="200"/>
        <w:rPr>
          <w:rFonts w:ascii="仿宋_GB2312" w:hAnsi="宋体" w:eastAsia="仿宋_GB2312"/>
          <w:color w:val="auto"/>
          <w:sz w:val="32"/>
          <w:szCs w:val="22"/>
          <w:highlight w:val="none"/>
        </w:rPr>
      </w:pPr>
      <w:r>
        <w:rPr>
          <w:rFonts w:ascii="仿宋_GB2312" w:hAnsi="宋体" w:eastAsia="仿宋_GB2312" w:cs="仿宋_GB2312"/>
          <w:color w:val="auto"/>
          <w:sz w:val="32"/>
          <w:szCs w:val="22"/>
          <w:highlight w:val="none"/>
        </w:rPr>
        <w:t>6</w:t>
      </w:r>
      <w:r>
        <w:rPr>
          <w:rFonts w:hint="eastAsia" w:ascii="仿宋_GB2312" w:hAnsi="宋体" w:eastAsia="仿宋_GB2312" w:cs="仿宋_GB2312"/>
          <w:color w:val="auto"/>
          <w:sz w:val="32"/>
          <w:szCs w:val="22"/>
          <w:highlight w:val="none"/>
        </w:rPr>
        <w:t>.我单位承诺不非法转包或分包。</w:t>
      </w:r>
    </w:p>
    <w:p w14:paraId="62AE2F04">
      <w:pPr>
        <w:adjustRightInd w:val="0"/>
        <w:snapToGrid w:val="0"/>
        <w:spacing w:line="480" w:lineRule="exact"/>
        <w:ind w:firstLine="640" w:firstLineChars="200"/>
        <w:rPr>
          <w:rFonts w:ascii="仿宋_GB2312" w:hAnsi="宋体" w:eastAsia="仿宋_GB2312"/>
          <w:color w:val="auto"/>
          <w:sz w:val="32"/>
          <w:szCs w:val="22"/>
          <w:highlight w:val="none"/>
        </w:rPr>
      </w:pPr>
      <w:r>
        <w:rPr>
          <w:rFonts w:hint="eastAsia" w:ascii="仿宋_GB2312" w:hAnsi="宋体" w:eastAsia="仿宋_GB2312" w:cs="仿宋_GB2312"/>
          <w:color w:val="auto"/>
          <w:sz w:val="32"/>
          <w:szCs w:val="22"/>
          <w:highlight w:val="none"/>
        </w:rPr>
        <w:t>以上承诺，如有违反，愿依照国家相关法律处理，并承担由此给采购人带来的损失。</w:t>
      </w:r>
    </w:p>
    <w:p w14:paraId="09A64225">
      <w:pPr>
        <w:adjustRightInd w:val="0"/>
        <w:snapToGrid w:val="0"/>
        <w:spacing w:line="480" w:lineRule="exact"/>
        <w:ind w:firstLine="640" w:firstLineChars="200"/>
        <w:rPr>
          <w:rFonts w:ascii="仿宋_GB2312" w:hAnsi="宋体" w:eastAsia="仿宋_GB2312"/>
          <w:color w:val="auto"/>
          <w:sz w:val="32"/>
          <w:szCs w:val="22"/>
          <w:highlight w:val="none"/>
        </w:rPr>
      </w:pPr>
    </w:p>
    <w:p w14:paraId="3973EF49">
      <w:pPr>
        <w:adjustRightInd w:val="0"/>
        <w:snapToGrid w:val="0"/>
        <w:spacing w:line="480" w:lineRule="exact"/>
        <w:ind w:firstLine="640" w:firstLineChars="200"/>
        <w:rPr>
          <w:rFonts w:ascii="仿宋_GB2312" w:hAnsi="宋体" w:eastAsia="仿宋_GB2312"/>
          <w:color w:val="auto"/>
          <w:sz w:val="32"/>
          <w:szCs w:val="22"/>
          <w:highlight w:val="none"/>
          <w:u w:val="single"/>
        </w:rPr>
      </w:pPr>
      <w:r>
        <w:rPr>
          <w:rFonts w:hint="eastAsia" w:ascii="仿宋_GB2312" w:hAnsi="宋体" w:eastAsia="仿宋_GB2312" w:cs="仿宋_GB2312"/>
          <w:color w:val="auto"/>
          <w:sz w:val="32"/>
          <w:szCs w:val="22"/>
          <w:highlight w:val="none"/>
        </w:rPr>
        <w:t xml:space="preserve">承诺投标人： </w:t>
      </w:r>
    </w:p>
    <w:p w14:paraId="134791AA">
      <w:pPr>
        <w:adjustRightInd w:val="0"/>
        <w:snapToGrid w:val="0"/>
        <w:spacing w:line="480" w:lineRule="exact"/>
        <w:ind w:firstLine="640" w:firstLineChars="200"/>
        <w:rPr>
          <w:rFonts w:ascii="仿宋_GB2312" w:hAnsi="宋体" w:eastAsia="仿宋_GB2312"/>
          <w:color w:val="auto"/>
          <w:sz w:val="32"/>
          <w:szCs w:val="22"/>
          <w:highlight w:val="none"/>
        </w:rPr>
      </w:pPr>
      <w:r>
        <w:rPr>
          <w:rFonts w:hint="eastAsia" w:ascii="仿宋_GB2312" w:hAnsi="宋体" w:eastAsia="仿宋_GB2312" w:cs="仿宋_GB2312"/>
          <w:color w:val="auto"/>
          <w:sz w:val="32"/>
          <w:szCs w:val="22"/>
          <w:highlight w:val="none"/>
        </w:rPr>
        <w:t>单位地址：</w:t>
      </w:r>
    </w:p>
    <w:p w14:paraId="49383A8E">
      <w:pPr>
        <w:adjustRightInd w:val="0"/>
        <w:snapToGrid w:val="0"/>
        <w:spacing w:line="480" w:lineRule="exact"/>
        <w:ind w:firstLine="640" w:firstLineChars="200"/>
        <w:rPr>
          <w:rFonts w:ascii="仿宋_GB2312" w:hAnsi="宋体" w:eastAsia="仿宋_GB2312"/>
          <w:color w:val="auto"/>
          <w:sz w:val="32"/>
          <w:szCs w:val="22"/>
          <w:highlight w:val="none"/>
          <w:u w:val="single"/>
        </w:rPr>
      </w:pPr>
      <w:r>
        <w:rPr>
          <w:rFonts w:hint="eastAsia" w:ascii="仿宋_GB2312" w:hAnsi="宋体" w:eastAsia="仿宋_GB2312" w:cs="仿宋_GB2312"/>
          <w:color w:val="auto"/>
          <w:sz w:val="32"/>
          <w:szCs w:val="22"/>
          <w:highlight w:val="none"/>
        </w:rPr>
        <w:t>法定代表人或其委托代理人：</w:t>
      </w:r>
    </w:p>
    <w:p w14:paraId="17D8EF13">
      <w:pPr>
        <w:adjustRightInd w:val="0"/>
        <w:snapToGrid w:val="0"/>
        <w:spacing w:line="480" w:lineRule="exact"/>
        <w:ind w:firstLine="640" w:firstLineChars="200"/>
        <w:rPr>
          <w:rFonts w:ascii="仿宋_GB2312" w:hAnsi="宋体" w:eastAsia="仿宋_GB2312"/>
          <w:color w:val="auto"/>
          <w:sz w:val="32"/>
          <w:szCs w:val="22"/>
          <w:highlight w:val="none"/>
          <w:u w:val="single"/>
        </w:rPr>
      </w:pPr>
      <w:r>
        <w:rPr>
          <w:rFonts w:hint="eastAsia" w:ascii="仿宋_GB2312" w:hAnsi="宋体" w:eastAsia="仿宋_GB2312" w:cs="仿宋_GB2312"/>
          <w:color w:val="auto"/>
          <w:sz w:val="32"/>
          <w:szCs w:val="22"/>
          <w:highlight w:val="none"/>
        </w:rPr>
        <w:t>联系电话：</w:t>
      </w:r>
    </w:p>
    <w:p w14:paraId="3301CE2B">
      <w:pPr>
        <w:adjustRightInd w:val="0"/>
        <w:snapToGrid w:val="0"/>
        <w:spacing w:line="480" w:lineRule="exact"/>
        <w:ind w:firstLine="640" w:firstLineChars="200"/>
        <w:rPr>
          <w:rFonts w:ascii="仿宋" w:hAnsi="仿宋" w:eastAsia="仿宋" w:cs="仿宋_GB2312"/>
          <w:color w:val="auto"/>
          <w:sz w:val="32"/>
          <w:szCs w:val="32"/>
          <w:highlight w:val="none"/>
        </w:rPr>
      </w:pPr>
      <w:r>
        <w:rPr>
          <w:rFonts w:hint="eastAsia" w:ascii="仿宋_GB2312" w:hAnsi="Times New Roman" w:eastAsia="仿宋_GB2312" w:cs="仿宋_GB2312"/>
          <w:color w:val="auto"/>
          <w:sz w:val="32"/>
          <w:szCs w:val="22"/>
          <w:highlight w:val="none"/>
        </w:rPr>
        <w:t xml:space="preserve">日期：   年   月   日  </w:t>
      </w:r>
      <w:r>
        <w:rPr>
          <w:rFonts w:ascii="Times New Roman" w:hAnsi="Times New Roman" w:eastAsia="仿宋_GB2312"/>
          <w:color w:val="auto"/>
          <w:sz w:val="32"/>
          <w:szCs w:val="22"/>
          <w:highlight w:val="none"/>
        </w:rPr>
        <w:t xml:space="preserve"> </w:t>
      </w:r>
    </w:p>
    <w:sectPr>
      <w:footerReference r:id="rId4" w:type="first"/>
      <w:footerReference r:id="rId3"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方正公文小标宋"/>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5081">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4DE582">
                          <w:pPr>
                            <w:pStyle w:val="27"/>
                            <w:rPr>
                              <w:sz w:val="21"/>
                              <w:szCs w:val="21"/>
                            </w:rPr>
                          </w:pPr>
                          <w:r>
                            <w:rPr>
                              <w:rFonts w:hint="eastAsia" w:ascii="仿宋_GB2312" w:hAnsi="仿宋_GB2312" w:eastAsia="仿宋_GB2312" w:cs="仿宋_GB2312"/>
                              <w:sz w:val="21"/>
                              <w:szCs w:val="21"/>
                            </w:rPr>
                            <w:t xml:space="preserve">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14:paraId="594DE582">
                    <w:pPr>
                      <w:pStyle w:val="27"/>
                      <w:rPr>
                        <w:sz w:val="21"/>
                        <w:szCs w:val="21"/>
                      </w:rPr>
                    </w:pPr>
                    <w:r>
                      <w:rPr>
                        <w:rFonts w:hint="eastAsia" w:ascii="仿宋_GB2312" w:hAnsi="仿宋_GB2312" w:eastAsia="仿宋_GB2312" w:cs="仿宋_GB2312"/>
                        <w:sz w:val="21"/>
                        <w:szCs w:val="21"/>
                      </w:rPr>
                      <w:t xml:space="preserve">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EBA46">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DB143E">
                          <w:pPr>
                            <w:pStyle w:val="2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3DB143E">
                    <w:pPr>
                      <w:pStyle w:val="2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10E312"/>
    <w:multiLevelType w:val="singleLevel"/>
    <w:tmpl w:val="7810E312"/>
    <w:lvl w:ilvl="0" w:tentative="0">
      <w:start w:val="1"/>
      <w:numFmt w:val="chineseCounting"/>
      <w:suff w:val="nothing"/>
      <w:lvlText w:val="（%1）"/>
      <w:lvlJc w:val="left"/>
      <w:rPr>
        <w:rFonts w:hint="eastAsia"/>
      </w:rPr>
    </w:lvl>
  </w:abstractNum>
  <w:abstractNum w:abstractNumId="6">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6"/>
  </w:num>
  <w:num w:numId="4">
    <w:abstractNumId w:val="3"/>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kOGIyMjU3MDEzNTY5Y2M3M2JlZWVmOWU5MmUzZDkifQ=="/>
  </w:docVars>
  <w:rsids>
    <w:rsidRoot w:val="00021F8A"/>
    <w:rsid w:val="00000F65"/>
    <w:rsid w:val="00004F5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A50B1"/>
    <w:rsid w:val="000B0357"/>
    <w:rsid w:val="000C0344"/>
    <w:rsid w:val="000C1250"/>
    <w:rsid w:val="000C24E4"/>
    <w:rsid w:val="000C4C90"/>
    <w:rsid w:val="000C72A3"/>
    <w:rsid w:val="000C74EB"/>
    <w:rsid w:val="000E057C"/>
    <w:rsid w:val="000E565A"/>
    <w:rsid w:val="000E7D03"/>
    <w:rsid w:val="000F7ABB"/>
    <w:rsid w:val="000F7AD1"/>
    <w:rsid w:val="00102E73"/>
    <w:rsid w:val="00104E04"/>
    <w:rsid w:val="001124E6"/>
    <w:rsid w:val="00121A5C"/>
    <w:rsid w:val="001275A8"/>
    <w:rsid w:val="00142DE7"/>
    <w:rsid w:val="00143239"/>
    <w:rsid w:val="0014446E"/>
    <w:rsid w:val="001525F5"/>
    <w:rsid w:val="0015294D"/>
    <w:rsid w:val="001544E0"/>
    <w:rsid w:val="00155FBC"/>
    <w:rsid w:val="001569AE"/>
    <w:rsid w:val="00161E92"/>
    <w:rsid w:val="001626F8"/>
    <w:rsid w:val="0017605A"/>
    <w:rsid w:val="0017760C"/>
    <w:rsid w:val="00180298"/>
    <w:rsid w:val="0018063F"/>
    <w:rsid w:val="00180EF2"/>
    <w:rsid w:val="001816F2"/>
    <w:rsid w:val="0018290A"/>
    <w:rsid w:val="00194D26"/>
    <w:rsid w:val="00194D6A"/>
    <w:rsid w:val="00197FDE"/>
    <w:rsid w:val="001B1506"/>
    <w:rsid w:val="001B20D4"/>
    <w:rsid w:val="001B35A8"/>
    <w:rsid w:val="001C13EA"/>
    <w:rsid w:val="001C1E72"/>
    <w:rsid w:val="001C71B0"/>
    <w:rsid w:val="001D3971"/>
    <w:rsid w:val="001D3DDB"/>
    <w:rsid w:val="001D642A"/>
    <w:rsid w:val="001E3A97"/>
    <w:rsid w:val="001E510D"/>
    <w:rsid w:val="001E607C"/>
    <w:rsid w:val="001E6809"/>
    <w:rsid w:val="001F2F3C"/>
    <w:rsid w:val="001F5348"/>
    <w:rsid w:val="001F6A98"/>
    <w:rsid w:val="001F7840"/>
    <w:rsid w:val="0020026D"/>
    <w:rsid w:val="00210D6E"/>
    <w:rsid w:val="0021135C"/>
    <w:rsid w:val="002121C1"/>
    <w:rsid w:val="00212BC7"/>
    <w:rsid w:val="00214514"/>
    <w:rsid w:val="00221CF1"/>
    <w:rsid w:val="00226951"/>
    <w:rsid w:val="00236C21"/>
    <w:rsid w:val="00236C8F"/>
    <w:rsid w:val="00245B60"/>
    <w:rsid w:val="00247CC0"/>
    <w:rsid w:val="0025298A"/>
    <w:rsid w:val="002550A6"/>
    <w:rsid w:val="00261EE5"/>
    <w:rsid w:val="00264B57"/>
    <w:rsid w:val="00264F3F"/>
    <w:rsid w:val="00266FD4"/>
    <w:rsid w:val="00274C1B"/>
    <w:rsid w:val="00274FF3"/>
    <w:rsid w:val="00275068"/>
    <w:rsid w:val="00275B1E"/>
    <w:rsid w:val="00280085"/>
    <w:rsid w:val="00287CD7"/>
    <w:rsid w:val="0029255E"/>
    <w:rsid w:val="00294415"/>
    <w:rsid w:val="002A4184"/>
    <w:rsid w:val="002A4A01"/>
    <w:rsid w:val="002A4D17"/>
    <w:rsid w:val="002A692D"/>
    <w:rsid w:val="002B2371"/>
    <w:rsid w:val="002B5A7D"/>
    <w:rsid w:val="002C23E7"/>
    <w:rsid w:val="002C3FDD"/>
    <w:rsid w:val="002C410B"/>
    <w:rsid w:val="002C75A1"/>
    <w:rsid w:val="002D3E7B"/>
    <w:rsid w:val="002E3180"/>
    <w:rsid w:val="002E581A"/>
    <w:rsid w:val="002F0A38"/>
    <w:rsid w:val="002F10DB"/>
    <w:rsid w:val="002F7D66"/>
    <w:rsid w:val="0030460A"/>
    <w:rsid w:val="00310166"/>
    <w:rsid w:val="003108AF"/>
    <w:rsid w:val="003109D9"/>
    <w:rsid w:val="00312DB9"/>
    <w:rsid w:val="003179F2"/>
    <w:rsid w:val="0032247C"/>
    <w:rsid w:val="003246B9"/>
    <w:rsid w:val="00327683"/>
    <w:rsid w:val="00336A84"/>
    <w:rsid w:val="00337EE3"/>
    <w:rsid w:val="00342105"/>
    <w:rsid w:val="003443C6"/>
    <w:rsid w:val="00346AEE"/>
    <w:rsid w:val="00351547"/>
    <w:rsid w:val="00351C24"/>
    <w:rsid w:val="003614DA"/>
    <w:rsid w:val="00362DD6"/>
    <w:rsid w:val="00363DB3"/>
    <w:rsid w:val="00386203"/>
    <w:rsid w:val="00387586"/>
    <w:rsid w:val="00390720"/>
    <w:rsid w:val="00397D57"/>
    <w:rsid w:val="003A5EBE"/>
    <w:rsid w:val="003A6ACE"/>
    <w:rsid w:val="003A71FE"/>
    <w:rsid w:val="003B47C2"/>
    <w:rsid w:val="003C0F0F"/>
    <w:rsid w:val="003C550C"/>
    <w:rsid w:val="003C7DC7"/>
    <w:rsid w:val="003D0615"/>
    <w:rsid w:val="003D57C1"/>
    <w:rsid w:val="003D60DA"/>
    <w:rsid w:val="003D7665"/>
    <w:rsid w:val="003E1FF6"/>
    <w:rsid w:val="003E74A2"/>
    <w:rsid w:val="003E7BEF"/>
    <w:rsid w:val="003F7347"/>
    <w:rsid w:val="0040141D"/>
    <w:rsid w:val="00401F33"/>
    <w:rsid w:val="0040409B"/>
    <w:rsid w:val="00407EAC"/>
    <w:rsid w:val="00424A7B"/>
    <w:rsid w:val="0043443C"/>
    <w:rsid w:val="004346D9"/>
    <w:rsid w:val="00435F9C"/>
    <w:rsid w:val="00450337"/>
    <w:rsid w:val="00451F05"/>
    <w:rsid w:val="00455A2D"/>
    <w:rsid w:val="00455C0A"/>
    <w:rsid w:val="00461339"/>
    <w:rsid w:val="0046505B"/>
    <w:rsid w:val="00465D91"/>
    <w:rsid w:val="004747A9"/>
    <w:rsid w:val="00482C77"/>
    <w:rsid w:val="004834B4"/>
    <w:rsid w:val="00490843"/>
    <w:rsid w:val="00493D09"/>
    <w:rsid w:val="00494780"/>
    <w:rsid w:val="004A018F"/>
    <w:rsid w:val="004A1948"/>
    <w:rsid w:val="004A4844"/>
    <w:rsid w:val="004A5B12"/>
    <w:rsid w:val="004B3EFF"/>
    <w:rsid w:val="004B4044"/>
    <w:rsid w:val="004B72E2"/>
    <w:rsid w:val="004C1C61"/>
    <w:rsid w:val="004C213C"/>
    <w:rsid w:val="004C3A5A"/>
    <w:rsid w:val="004D140F"/>
    <w:rsid w:val="004D2A09"/>
    <w:rsid w:val="004D647F"/>
    <w:rsid w:val="004D6858"/>
    <w:rsid w:val="004D69E2"/>
    <w:rsid w:val="004D7C84"/>
    <w:rsid w:val="004E6DC8"/>
    <w:rsid w:val="004F27B3"/>
    <w:rsid w:val="004F4EEB"/>
    <w:rsid w:val="004F64F1"/>
    <w:rsid w:val="00502316"/>
    <w:rsid w:val="00512272"/>
    <w:rsid w:val="005202FB"/>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535D"/>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DBD"/>
    <w:rsid w:val="005D5595"/>
    <w:rsid w:val="005D5955"/>
    <w:rsid w:val="005D7389"/>
    <w:rsid w:val="005E6965"/>
    <w:rsid w:val="005F42B7"/>
    <w:rsid w:val="00602908"/>
    <w:rsid w:val="00603F35"/>
    <w:rsid w:val="00606C77"/>
    <w:rsid w:val="00610B9B"/>
    <w:rsid w:val="00614414"/>
    <w:rsid w:val="0061590B"/>
    <w:rsid w:val="00625492"/>
    <w:rsid w:val="00626F53"/>
    <w:rsid w:val="00633239"/>
    <w:rsid w:val="00633C39"/>
    <w:rsid w:val="00636754"/>
    <w:rsid w:val="0064083A"/>
    <w:rsid w:val="00641580"/>
    <w:rsid w:val="00642642"/>
    <w:rsid w:val="006466F1"/>
    <w:rsid w:val="00667D11"/>
    <w:rsid w:val="006719B6"/>
    <w:rsid w:val="006724C7"/>
    <w:rsid w:val="0067396E"/>
    <w:rsid w:val="00675528"/>
    <w:rsid w:val="00693E4E"/>
    <w:rsid w:val="006A2133"/>
    <w:rsid w:val="006A7921"/>
    <w:rsid w:val="006C170C"/>
    <w:rsid w:val="006C2A59"/>
    <w:rsid w:val="006C4AD8"/>
    <w:rsid w:val="006C5AAD"/>
    <w:rsid w:val="006D197A"/>
    <w:rsid w:val="006D25E8"/>
    <w:rsid w:val="006D34ED"/>
    <w:rsid w:val="006D43DB"/>
    <w:rsid w:val="006D7442"/>
    <w:rsid w:val="006E0123"/>
    <w:rsid w:val="006E3E75"/>
    <w:rsid w:val="006E5EC1"/>
    <w:rsid w:val="006E64BB"/>
    <w:rsid w:val="006F22B1"/>
    <w:rsid w:val="0071108F"/>
    <w:rsid w:val="0071130A"/>
    <w:rsid w:val="00713126"/>
    <w:rsid w:val="00713D58"/>
    <w:rsid w:val="007261F8"/>
    <w:rsid w:val="007271F7"/>
    <w:rsid w:val="0073023E"/>
    <w:rsid w:val="007366B8"/>
    <w:rsid w:val="00737455"/>
    <w:rsid w:val="00741452"/>
    <w:rsid w:val="007414C6"/>
    <w:rsid w:val="00755554"/>
    <w:rsid w:val="00756219"/>
    <w:rsid w:val="00763343"/>
    <w:rsid w:val="007678F7"/>
    <w:rsid w:val="007709D1"/>
    <w:rsid w:val="00772977"/>
    <w:rsid w:val="00772C99"/>
    <w:rsid w:val="00781E6C"/>
    <w:rsid w:val="0078257A"/>
    <w:rsid w:val="00785916"/>
    <w:rsid w:val="00786D68"/>
    <w:rsid w:val="00792503"/>
    <w:rsid w:val="007952E1"/>
    <w:rsid w:val="00796037"/>
    <w:rsid w:val="007A27DD"/>
    <w:rsid w:val="007B3AC8"/>
    <w:rsid w:val="007C03B7"/>
    <w:rsid w:val="007C68AE"/>
    <w:rsid w:val="007D0575"/>
    <w:rsid w:val="007D629B"/>
    <w:rsid w:val="007D7579"/>
    <w:rsid w:val="007E040E"/>
    <w:rsid w:val="007E4380"/>
    <w:rsid w:val="007F12AF"/>
    <w:rsid w:val="007F4075"/>
    <w:rsid w:val="00800BB6"/>
    <w:rsid w:val="00800F5B"/>
    <w:rsid w:val="0080186E"/>
    <w:rsid w:val="00803DE1"/>
    <w:rsid w:val="008111D2"/>
    <w:rsid w:val="008166EE"/>
    <w:rsid w:val="00825363"/>
    <w:rsid w:val="008346B8"/>
    <w:rsid w:val="0084013A"/>
    <w:rsid w:val="00843442"/>
    <w:rsid w:val="00843C62"/>
    <w:rsid w:val="00856555"/>
    <w:rsid w:val="008707EE"/>
    <w:rsid w:val="00876D92"/>
    <w:rsid w:val="008836FE"/>
    <w:rsid w:val="00883B31"/>
    <w:rsid w:val="008907C7"/>
    <w:rsid w:val="0089123D"/>
    <w:rsid w:val="00892A02"/>
    <w:rsid w:val="00893717"/>
    <w:rsid w:val="00897A19"/>
    <w:rsid w:val="008A79FD"/>
    <w:rsid w:val="008B4CAF"/>
    <w:rsid w:val="008B68D1"/>
    <w:rsid w:val="008B6B49"/>
    <w:rsid w:val="008B7364"/>
    <w:rsid w:val="008D2D34"/>
    <w:rsid w:val="008D783E"/>
    <w:rsid w:val="008E0F03"/>
    <w:rsid w:val="008F2A5C"/>
    <w:rsid w:val="008F443C"/>
    <w:rsid w:val="0090322B"/>
    <w:rsid w:val="00903308"/>
    <w:rsid w:val="009107D4"/>
    <w:rsid w:val="00912182"/>
    <w:rsid w:val="00913B55"/>
    <w:rsid w:val="00915661"/>
    <w:rsid w:val="00917723"/>
    <w:rsid w:val="00920BB7"/>
    <w:rsid w:val="009245E2"/>
    <w:rsid w:val="0092588B"/>
    <w:rsid w:val="009274B6"/>
    <w:rsid w:val="00933256"/>
    <w:rsid w:val="009351C9"/>
    <w:rsid w:val="00935C24"/>
    <w:rsid w:val="00937757"/>
    <w:rsid w:val="0094036B"/>
    <w:rsid w:val="00940613"/>
    <w:rsid w:val="009417F2"/>
    <w:rsid w:val="00943844"/>
    <w:rsid w:val="0094689E"/>
    <w:rsid w:val="00956858"/>
    <w:rsid w:val="009634AF"/>
    <w:rsid w:val="009719CF"/>
    <w:rsid w:val="00973462"/>
    <w:rsid w:val="00976494"/>
    <w:rsid w:val="00977802"/>
    <w:rsid w:val="00982D42"/>
    <w:rsid w:val="009873C9"/>
    <w:rsid w:val="009910FD"/>
    <w:rsid w:val="0099769F"/>
    <w:rsid w:val="009A0980"/>
    <w:rsid w:val="009A27D6"/>
    <w:rsid w:val="009A428B"/>
    <w:rsid w:val="009B1BCF"/>
    <w:rsid w:val="009B1D2F"/>
    <w:rsid w:val="009B37E4"/>
    <w:rsid w:val="009B4668"/>
    <w:rsid w:val="009B75E6"/>
    <w:rsid w:val="009C378C"/>
    <w:rsid w:val="009C4111"/>
    <w:rsid w:val="009C556B"/>
    <w:rsid w:val="009C5D57"/>
    <w:rsid w:val="009D0E3F"/>
    <w:rsid w:val="009D4C0B"/>
    <w:rsid w:val="009D520A"/>
    <w:rsid w:val="009D5950"/>
    <w:rsid w:val="009D7D48"/>
    <w:rsid w:val="009E0008"/>
    <w:rsid w:val="009E31BC"/>
    <w:rsid w:val="009E41CA"/>
    <w:rsid w:val="009E5D84"/>
    <w:rsid w:val="009E744A"/>
    <w:rsid w:val="009F39C4"/>
    <w:rsid w:val="009F6E16"/>
    <w:rsid w:val="009F7CFF"/>
    <w:rsid w:val="00A002CE"/>
    <w:rsid w:val="00A03C2D"/>
    <w:rsid w:val="00A06091"/>
    <w:rsid w:val="00A305F8"/>
    <w:rsid w:val="00A31463"/>
    <w:rsid w:val="00A341CC"/>
    <w:rsid w:val="00A40AFB"/>
    <w:rsid w:val="00A44DD8"/>
    <w:rsid w:val="00A51B21"/>
    <w:rsid w:val="00A544DB"/>
    <w:rsid w:val="00A609B1"/>
    <w:rsid w:val="00A60F56"/>
    <w:rsid w:val="00A619E7"/>
    <w:rsid w:val="00A716A3"/>
    <w:rsid w:val="00A717A7"/>
    <w:rsid w:val="00A73054"/>
    <w:rsid w:val="00A75EAC"/>
    <w:rsid w:val="00A82F52"/>
    <w:rsid w:val="00A84341"/>
    <w:rsid w:val="00A9093A"/>
    <w:rsid w:val="00A94D28"/>
    <w:rsid w:val="00A97A05"/>
    <w:rsid w:val="00AA3AC9"/>
    <w:rsid w:val="00AA62E8"/>
    <w:rsid w:val="00AA6594"/>
    <w:rsid w:val="00AB0CA5"/>
    <w:rsid w:val="00AB432C"/>
    <w:rsid w:val="00AB5B09"/>
    <w:rsid w:val="00AC012B"/>
    <w:rsid w:val="00AC1000"/>
    <w:rsid w:val="00AC5C00"/>
    <w:rsid w:val="00AD11F7"/>
    <w:rsid w:val="00AD35D4"/>
    <w:rsid w:val="00AE74B1"/>
    <w:rsid w:val="00B01134"/>
    <w:rsid w:val="00B067EE"/>
    <w:rsid w:val="00B0798D"/>
    <w:rsid w:val="00B10467"/>
    <w:rsid w:val="00B25245"/>
    <w:rsid w:val="00B31182"/>
    <w:rsid w:val="00B36FF2"/>
    <w:rsid w:val="00B56D2F"/>
    <w:rsid w:val="00B57708"/>
    <w:rsid w:val="00B61BFE"/>
    <w:rsid w:val="00B67D61"/>
    <w:rsid w:val="00B70671"/>
    <w:rsid w:val="00B74AC0"/>
    <w:rsid w:val="00B7696A"/>
    <w:rsid w:val="00B82F55"/>
    <w:rsid w:val="00B86F7E"/>
    <w:rsid w:val="00B92A77"/>
    <w:rsid w:val="00B9388B"/>
    <w:rsid w:val="00B93929"/>
    <w:rsid w:val="00BA050C"/>
    <w:rsid w:val="00BA3A8C"/>
    <w:rsid w:val="00BA6BCB"/>
    <w:rsid w:val="00BB4B80"/>
    <w:rsid w:val="00BB4DA6"/>
    <w:rsid w:val="00BB7155"/>
    <w:rsid w:val="00BC680A"/>
    <w:rsid w:val="00BC6A39"/>
    <w:rsid w:val="00BE3F02"/>
    <w:rsid w:val="00BE6AE7"/>
    <w:rsid w:val="00BF7032"/>
    <w:rsid w:val="00BF7D35"/>
    <w:rsid w:val="00C02397"/>
    <w:rsid w:val="00C13C74"/>
    <w:rsid w:val="00C17215"/>
    <w:rsid w:val="00C23DC8"/>
    <w:rsid w:val="00C25CED"/>
    <w:rsid w:val="00C3092A"/>
    <w:rsid w:val="00C35087"/>
    <w:rsid w:val="00C3627C"/>
    <w:rsid w:val="00C435DA"/>
    <w:rsid w:val="00C44FAE"/>
    <w:rsid w:val="00C5185F"/>
    <w:rsid w:val="00C51FB9"/>
    <w:rsid w:val="00C52D4D"/>
    <w:rsid w:val="00C53BC7"/>
    <w:rsid w:val="00C54474"/>
    <w:rsid w:val="00C57C32"/>
    <w:rsid w:val="00C655DD"/>
    <w:rsid w:val="00C731A9"/>
    <w:rsid w:val="00C82148"/>
    <w:rsid w:val="00C91AA3"/>
    <w:rsid w:val="00C91F41"/>
    <w:rsid w:val="00C92875"/>
    <w:rsid w:val="00C9382F"/>
    <w:rsid w:val="00C95511"/>
    <w:rsid w:val="00CB02DC"/>
    <w:rsid w:val="00CB2BB8"/>
    <w:rsid w:val="00CB7CA8"/>
    <w:rsid w:val="00CC3157"/>
    <w:rsid w:val="00CD16CE"/>
    <w:rsid w:val="00CE0F8E"/>
    <w:rsid w:val="00CE1F1E"/>
    <w:rsid w:val="00CF1880"/>
    <w:rsid w:val="00CF6F23"/>
    <w:rsid w:val="00D00592"/>
    <w:rsid w:val="00D03BD2"/>
    <w:rsid w:val="00D06210"/>
    <w:rsid w:val="00D07043"/>
    <w:rsid w:val="00D12A2B"/>
    <w:rsid w:val="00D1589D"/>
    <w:rsid w:val="00D21C1D"/>
    <w:rsid w:val="00D24698"/>
    <w:rsid w:val="00D25868"/>
    <w:rsid w:val="00D25C47"/>
    <w:rsid w:val="00D25CDD"/>
    <w:rsid w:val="00D2660C"/>
    <w:rsid w:val="00D26C72"/>
    <w:rsid w:val="00D30E9B"/>
    <w:rsid w:val="00D316F6"/>
    <w:rsid w:val="00D3279A"/>
    <w:rsid w:val="00D34472"/>
    <w:rsid w:val="00D35CA8"/>
    <w:rsid w:val="00D40D76"/>
    <w:rsid w:val="00D43F53"/>
    <w:rsid w:val="00D45768"/>
    <w:rsid w:val="00D45F2D"/>
    <w:rsid w:val="00D52A2E"/>
    <w:rsid w:val="00D55F1E"/>
    <w:rsid w:val="00D6072F"/>
    <w:rsid w:val="00D64D20"/>
    <w:rsid w:val="00D655BA"/>
    <w:rsid w:val="00D75ED0"/>
    <w:rsid w:val="00D76346"/>
    <w:rsid w:val="00D7776E"/>
    <w:rsid w:val="00D85171"/>
    <w:rsid w:val="00D9607B"/>
    <w:rsid w:val="00DA776A"/>
    <w:rsid w:val="00DB45D2"/>
    <w:rsid w:val="00DB7BEE"/>
    <w:rsid w:val="00DC1D8B"/>
    <w:rsid w:val="00DC543E"/>
    <w:rsid w:val="00DD0471"/>
    <w:rsid w:val="00DD0FFB"/>
    <w:rsid w:val="00DE41D0"/>
    <w:rsid w:val="00DE5F7D"/>
    <w:rsid w:val="00DE6EAA"/>
    <w:rsid w:val="00DE7FDE"/>
    <w:rsid w:val="00DF1F58"/>
    <w:rsid w:val="00DF466C"/>
    <w:rsid w:val="00E01A6E"/>
    <w:rsid w:val="00E03217"/>
    <w:rsid w:val="00E055A3"/>
    <w:rsid w:val="00E05EDB"/>
    <w:rsid w:val="00E07E9C"/>
    <w:rsid w:val="00E11A28"/>
    <w:rsid w:val="00E20155"/>
    <w:rsid w:val="00E20EC4"/>
    <w:rsid w:val="00E22750"/>
    <w:rsid w:val="00E22EFA"/>
    <w:rsid w:val="00E250BB"/>
    <w:rsid w:val="00E27A5C"/>
    <w:rsid w:val="00E30705"/>
    <w:rsid w:val="00E51826"/>
    <w:rsid w:val="00E5351E"/>
    <w:rsid w:val="00E65C2A"/>
    <w:rsid w:val="00E70DE8"/>
    <w:rsid w:val="00E764AB"/>
    <w:rsid w:val="00E820A7"/>
    <w:rsid w:val="00E83BC8"/>
    <w:rsid w:val="00E850EA"/>
    <w:rsid w:val="00E909BD"/>
    <w:rsid w:val="00E96829"/>
    <w:rsid w:val="00E97E6A"/>
    <w:rsid w:val="00EA373C"/>
    <w:rsid w:val="00EB2AB7"/>
    <w:rsid w:val="00EB5890"/>
    <w:rsid w:val="00EC0EFC"/>
    <w:rsid w:val="00EC337A"/>
    <w:rsid w:val="00EC70E9"/>
    <w:rsid w:val="00EE0506"/>
    <w:rsid w:val="00EE2341"/>
    <w:rsid w:val="00EE23B4"/>
    <w:rsid w:val="00EE244A"/>
    <w:rsid w:val="00EE2D8F"/>
    <w:rsid w:val="00EE3767"/>
    <w:rsid w:val="00EE3F9C"/>
    <w:rsid w:val="00EF20EC"/>
    <w:rsid w:val="00EF6AEC"/>
    <w:rsid w:val="00F01972"/>
    <w:rsid w:val="00F01E8C"/>
    <w:rsid w:val="00F02BFB"/>
    <w:rsid w:val="00F03D5C"/>
    <w:rsid w:val="00F07DB6"/>
    <w:rsid w:val="00F114CA"/>
    <w:rsid w:val="00F12A41"/>
    <w:rsid w:val="00F17CBD"/>
    <w:rsid w:val="00F20658"/>
    <w:rsid w:val="00F222DE"/>
    <w:rsid w:val="00F34F92"/>
    <w:rsid w:val="00F35096"/>
    <w:rsid w:val="00F4312C"/>
    <w:rsid w:val="00F51166"/>
    <w:rsid w:val="00F5460C"/>
    <w:rsid w:val="00F55583"/>
    <w:rsid w:val="00F55B09"/>
    <w:rsid w:val="00F55C86"/>
    <w:rsid w:val="00F64707"/>
    <w:rsid w:val="00F6776C"/>
    <w:rsid w:val="00F749D4"/>
    <w:rsid w:val="00F77B02"/>
    <w:rsid w:val="00F82281"/>
    <w:rsid w:val="00F831E8"/>
    <w:rsid w:val="00F91FB7"/>
    <w:rsid w:val="00F92021"/>
    <w:rsid w:val="00F95FF3"/>
    <w:rsid w:val="00F96916"/>
    <w:rsid w:val="00F96AD8"/>
    <w:rsid w:val="00FA0FF2"/>
    <w:rsid w:val="00FA2F56"/>
    <w:rsid w:val="00FA6B2D"/>
    <w:rsid w:val="00FB2C4D"/>
    <w:rsid w:val="00FB2E08"/>
    <w:rsid w:val="00FC012F"/>
    <w:rsid w:val="00FC043D"/>
    <w:rsid w:val="00FD0E06"/>
    <w:rsid w:val="00FD3295"/>
    <w:rsid w:val="00FE20CA"/>
    <w:rsid w:val="00FF7D16"/>
    <w:rsid w:val="01FB42C6"/>
    <w:rsid w:val="0213479A"/>
    <w:rsid w:val="02E52B28"/>
    <w:rsid w:val="03633F51"/>
    <w:rsid w:val="03D32EAA"/>
    <w:rsid w:val="03E74C94"/>
    <w:rsid w:val="0458359F"/>
    <w:rsid w:val="04CD7FA9"/>
    <w:rsid w:val="05BF313C"/>
    <w:rsid w:val="0638566B"/>
    <w:rsid w:val="06905EF8"/>
    <w:rsid w:val="07822659"/>
    <w:rsid w:val="07A80859"/>
    <w:rsid w:val="08177753"/>
    <w:rsid w:val="081A5A90"/>
    <w:rsid w:val="08AB4334"/>
    <w:rsid w:val="08BD22BF"/>
    <w:rsid w:val="09181A0E"/>
    <w:rsid w:val="0A7814BB"/>
    <w:rsid w:val="0A992810"/>
    <w:rsid w:val="0B2621C1"/>
    <w:rsid w:val="0B2D1015"/>
    <w:rsid w:val="0B7249CA"/>
    <w:rsid w:val="0BAA2339"/>
    <w:rsid w:val="0C3C1F0A"/>
    <w:rsid w:val="0C597BDD"/>
    <w:rsid w:val="0CBE14CA"/>
    <w:rsid w:val="0D1B2D52"/>
    <w:rsid w:val="0DC564E1"/>
    <w:rsid w:val="0EA55AF2"/>
    <w:rsid w:val="0F1C3C95"/>
    <w:rsid w:val="0F2C7FC2"/>
    <w:rsid w:val="0FB93D23"/>
    <w:rsid w:val="10813973"/>
    <w:rsid w:val="10DA129B"/>
    <w:rsid w:val="123420CD"/>
    <w:rsid w:val="12953A0A"/>
    <w:rsid w:val="12F96422"/>
    <w:rsid w:val="130D4918"/>
    <w:rsid w:val="133D279D"/>
    <w:rsid w:val="13ED7531"/>
    <w:rsid w:val="154C74B7"/>
    <w:rsid w:val="15803923"/>
    <w:rsid w:val="159A3ED7"/>
    <w:rsid w:val="15B15E2C"/>
    <w:rsid w:val="164963A5"/>
    <w:rsid w:val="168B1E8B"/>
    <w:rsid w:val="16D90A2F"/>
    <w:rsid w:val="181B0BD3"/>
    <w:rsid w:val="18304408"/>
    <w:rsid w:val="18F82373"/>
    <w:rsid w:val="19726F19"/>
    <w:rsid w:val="19A8293B"/>
    <w:rsid w:val="1B052CAA"/>
    <w:rsid w:val="1B4E1104"/>
    <w:rsid w:val="1BDEE968"/>
    <w:rsid w:val="1C984AC0"/>
    <w:rsid w:val="1CAF3A72"/>
    <w:rsid w:val="1D6614F4"/>
    <w:rsid w:val="1EFE0AE6"/>
    <w:rsid w:val="1F686EFF"/>
    <w:rsid w:val="1F9C52AF"/>
    <w:rsid w:val="1FB65DB1"/>
    <w:rsid w:val="1FFF2014"/>
    <w:rsid w:val="204F5541"/>
    <w:rsid w:val="2059201A"/>
    <w:rsid w:val="20FE0ADA"/>
    <w:rsid w:val="227D1127"/>
    <w:rsid w:val="23FA1179"/>
    <w:rsid w:val="24252D20"/>
    <w:rsid w:val="253D00BD"/>
    <w:rsid w:val="259E7AAB"/>
    <w:rsid w:val="25ED7CFF"/>
    <w:rsid w:val="283C7070"/>
    <w:rsid w:val="28B704A4"/>
    <w:rsid w:val="2AE5478C"/>
    <w:rsid w:val="2BF65788"/>
    <w:rsid w:val="2C752B50"/>
    <w:rsid w:val="2CB2345D"/>
    <w:rsid w:val="2CE83633"/>
    <w:rsid w:val="2D560907"/>
    <w:rsid w:val="2DFE4B34"/>
    <w:rsid w:val="2E452FC9"/>
    <w:rsid w:val="2E8162AD"/>
    <w:rsid w:val="2E861CEB"/>
    <w:rsid w:val="2E9A4044"/>
    <w:rsid w:val="2F2E417E"/>
    <w:rsid w:val="2F7B5E31"/>
    <w:rsid w:val="2FA4779E"/>
    <w:rsid w:val="2FAD4CE2"/>
    <w:rsid w:val="30C13FFB"/>
    <w:rsid w:val="30C3638E"/>
    <w:rsid w:val="311F7AB1"/>
    <w:rsid w:val="31EE4784"/>
    <w:rsid w:val="33C4419E"/>
    <w:rsid w:val="348B4B08"/>
    <w:rsid w:val="36587F7A"/>
    <w:rsid w:val="365C268B"/>
    <w:rsid w:val="36C70504"/>
    <w:rsid w:val="36CE5337"/>
    <w:rsid w:val="37B03C19"/>
    <w:rsid w:val="38DE104D"/>
    <w:rsid w:val="39886937"/>
    <w:rsid w:val="3A5A302E"/>
    <w:rsid w:val="3B530682"/>
    <w:rsid w:val="3C6F180D"/>
    <w:rsid w:val="3CAA0266"/>
    <w:rsid w:val="3D0C45E9"/>
    <w:rsid w:val="3D232155"/>
    <w:rsid w:val="3D7A55F0"/>
    <w:rsid w:val="3DE4598C"/>
    <w:rsid w:val="3E927736"/>
    <w:rsid w:val="3F3D4B30"/>
    <w:rsid w:val="3F522DEF"/>
    <w:rsid w:val="3FDBCD2B"/>
    <w:rsid w:val="3FEB39CD"/>
    <w:rsid w:val="40760AAC"/>
    <w:rsid w:val="40F54082"/>
    <w:rsid w:val="410E640D"/>
    <w:rsid w:val="41BD42ED"/>
    <w:rsid w:val="429B4FE5"/>
    <w:rsid w:val="430035AF"/>
    <w:rsid w:val="43832729"/>
    <w:rsid w:val="467E1582"/>
    <w:rsid w:val="470152B5"/>
    <w:rsid w:val="471A53C9"/>
    <w:rsid w:val="47361824"/>
    <w:rsid w:val="48021683"/>
    <w:rsid w:val="48934F74"/>
    <w:rsid w:val="48F41700"/>
    <w:rsid w:val="493D20EF"/>
    <w:rsid w:val="495D4343"/>
    <w:rsid w:val="4AB02FDB"/>
    <w:rsid w:val="4C1676C1"/>
    <w:rsid w:val="4CF175DC"/>
    <w:rsid w:val="4D376881"/>
    <w:rsid w:val="4D4D1E47"/>
    <w:rsid w:val="4E65512B"/>
    <w:rsid w:val="4E883AF0"/>
    <w:rsid w:val="501A72B6"/>
    <w:rsid w:val="50AD2009"/>
    <w:rsid w:val="50BB74C3"/>
    <w:rsid w:val="510E7D43"/>
    <w:rsid w:val="51332769"/>
    <w:rsid w:val="52257453"/>
    <w:rsid w:val="5432033C"/>
    <w:rsid w:val="548E769A"/>
    <w:rsid w:val="562F58B6"/>
    <w:rsid w:val="570549CE"/>
    <w:rsid w:val="571E4E32"/>
    <w:rsid w:val="57B928BB"/>
    <w:rsid w:val="57F944FA"/>
    <w:rsid w:val="587003DF"/>
    <w:rsid w:val="599E5045"/>
    <w:rsid w:val="5BB73298"/>
    <w:rsid w:val="5C341831"/>
    <w:rsid w:val="5C6A0DAE"/>
    <w:rsid w:val="5C930E64"/>
    <w:rsid w:val="5D7E01AD"/>
    <w:rsid w:val="5ECA3D86"/>
    <w:rsid w:val="60CE2E6E"/>
    <w:rsid w:val="614C4BBA"/>
    <w:rsid w:val="61F324D5"/>
    <w:rsid w:val="64495D15"/>
    <w:rsid w:val="64DC0B1F"/>
    <w:rsid w:val="652C0981"/>
    <w:rsid w:val="6556127B"/>
    <w:rsid w:val="65B4669D"/>
    <w:rsid w:val="66204CBB"/>
    <w:rsid w:val="680657FD"/>
    <w:rsid w:val="68AC4A92"/>
    <w:rsid w:val="69456E2B"/>
    <w:rsid w:val="69624ED6"/>
    <w:rsid w:val="6999618C"/>
    <w:rsid w:val="6AA933EA"/>
    <w:rsid w:val="6B1A47FA"/>
    <w:rsid w:val="6BF02543"/>
    <w:rsid w:val="6BFE5443"/>
    <w:rsid w:val="6C313863"/>
    <w:rsid w:val="6C9E1B33"/>
    <w:rsid w:val="6CB64147"/>
    <w:rsid w:val="6DB59CE6"/>
    <w:rsid w:val="6DE925F8"/>
    <w:rsid w:val="6E8F7740"/>
    <w:rsid w:val="6FD67F32"/>
    <w:rsid w:val="70C607C8"/>
    <w:rsid w:val="718D260B"/>
    <w:rsid w:val="71C22B21"/>
    <w:rsid w:val="72303D09"/>
    <w:rsid w:val="729C4002"/>
    <w:rsid w:val="72BB08AA"/>
    <w:rsid w:val="72BD476A"/>
    <w:rsid w:val="73271770"/>
    <w:rsid w:val="734C7658"/>
    <w:rsid w:val="73553531"/>
    <w:rsid w:val="74160F33"/>
    <w:rsid w:val="744051D9"/>
    <w:rsid w:val="74B35591"/>
    <w:rsid w:val="74F371BB"/>
    <w:rsid w:val="7562283E"/>
    <w:rsid w:val="759727BC"/>
    <w:rsid w:val="75E61486"/>
    <w:rsid w:val="76141AED"/>
    <w:rsid w:val="763147EB"/>
    <w:rsid w:val="76B65054"/>
    <w:rsid w:val="77141BDB"/>
    <w:rsid w:val="771C49A5"/>
    <w:rsid w:val="793655B2"/>
    <w:rsid w:val="79856CB1"/>
    <w:rsid w:val="79AE6476"/>
    <w:rsid w:val="79D15B58"/>
    <w:rsid w:val="7C43544C"/>
    <w:rsid w:val="7C877DDC"/>
    <w:rsid w:val="7CEB3072"/>
    <w:rsid w:val="7D4B7D80"/>
    <w:rsid w:val="7E723D03"/>
    <w:rsid w:val="7EFC1FDC"/>
    <w:rsid w:val="7F403025"/>
    <w:rsid w:val="7F4F6DC2"/>
    <w:rsid w:val="7FDB7EA9"/>
    <w:rsid w:val="8DFE61F1"/>
    <w:rsid w:val="8FF84194"/>
    <w:rsid w:val="9BF78DF8"/>
    <w:rsid w:val="B6A735F1"/>
    <w:rsid w:val="BE6F11A6"/>
    <w:rsid w:val="D5EFF648"/>
    <w:rsid w:val="DD7EDAEF"/>
    <w:rsid w:val="DF7A4463"/>
    <w:rsid w:val="DFFF2A1E"/>
    <w:rsid w:val="E7FDC53E"/>
    <w:rsid w:val="ED29E7C1"/>
    <w:rsid w:val="EF9DA339"/>
    <w:rsid w:val="F37AA975"/>
    <w:rsid w:val="F692EC47"/>
    <w:rsid w:val="F7DBDF8B"/>
    <w:rsid w:val="F7FECA97"/>
    <w:rsid w:val="F9E78425"/>
    <w:rsid w:val="FBDF4C41"/>
    <w:rsid w:val="FEDE32F0"/>
    <w:rsid w:val="FF7B10F9"/>
    <w:rsid w:val="FFD3288F"/>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autoRedefine/>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autoRedefine/>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autoRedefine/>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autoRedefine/>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autoRedefine/>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autoRedefine/>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autoRedefine/>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168"/>
    <w:autoRedefine/>
    <w:qFormat/>
    <w:uiPriority w:val="0"/>
    <w:pPr>
      <w:ind w:firstLine="420"/>
    </w:pPr>
    <w:rPr>
      <w:rFonts w:ascii="Times New Roman" w:hAnsi="Times New Roman"/>
      <w:szCs w:val="20"/>
    </w:rPr>
  </w:style>
  <w:style w:type="paragraph" w:styleId="12">
    <w:name w:val="toc 7"/>
    <w:basedOn w:val="1"/>
    <w:next w:val="1"/>
    <w:autoRedefine/>
    <w:semiHidden/>
    <w:qFormat/>
    <w:uiPriority w:val="0"/>
    <w:pPr>
      <w:ind w:left="1260"/>
      <w:jc w:val="left"/>
    </w:pPr>
    <w:rPr>
      <w:rFonts w:ascii="Times New Roman" w:hAnsi="Times New Roman"/>
    </w:rPr>
  </w:style>
  <w:style w:type="paragraph" w:styleId="13">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autoRedefine/>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autoRedefine/>
    <w:semiHidden/>
    <w:qFormat/>
    <w:uiPriority w:val="0"/>
    <w:pPr>
      <w:shd w:val="clear" w:color="auto" w:fill="000080"/>
    </w:pPr>
    <w:rPr>
      <w:rFonts w:ascii="Times New Roman" w:hAnsi="Times New Roman"/>
      <w:szCs w:val="24"/>
    </w:rPr>
  </w:style>
  <w:style w:type="paragraph" w:styleId="16">
    <w:name w:val="annotation text"/>
    <w:basedOn w:val="1"/>
    <w:link w:val="67"/>
    <w:autoRedefine/>
    <w:semiHidden/>
    <w:unhideWhenUsed/>
    <w:qFormat/>
    <w:uiPriority w:val="0"/>
    <w:pPr>
      <w:jc w:val="left"/>
    </w:pPr>
  </w:style>
  <w:style w:type="paragraph" w:styleId="17">
    <w:name w:val="Body Text 3"/>
    <w:basedOn w:val="1"/>
    <w:link w:val="72"/>
    <w:autoRedefine/>
    <w:qFormat/>
    <w:uiPriority w:val="0"/>
    <w:pPr>
      <w:spacing w:after="120"/>
    </w:pPr>
    <w:rPr>
      <w:rFonts w:ascii="Times New Roman" w:hAnsi="Times New Roman"/>
      <w:sz w:val="16"/>
      <w:szCs w:val="16"/>
    </w:rPr>
  </w:style>
  <w:style w:type="paragraph" w:styleId="18">
    <w:name w:val="Body Text"/>
    <w:basedOn w:val="1"/>
    <w:link w:val="69"/>
    <w:autoRedefine/>
    <w:unhideWhenUsed/>
    <w:qFormat/>
    <w:uiPriority w:val="0"/>
    <w:pPr>
      <w:spacing w:after="120"/>
    </w:pPr>
  </w:style>
  <w:style w:type="paragraph" w:styleId="19">
    <w:name w:val="Body Text Indent"/>
    <w:basedOn w:val="1"/>
    <w:link w:val="73"/>
    <w:autoRedefine/>
    <w:qFormat/>
    <w:uiPriority w:val="0"/>
    <w:pPr>
      <w:spacing w:line="360" w:lineRule="auto"/>
      <w:ind w:firstLine="420" w:firstLineChars="200"/>
    </w:pPr>
    <w:rPr>
      <w:rFonts w:ascii="Times New Roman" w:hAnsi="Times New Roman"/>
      <w:szCs w:val="24"/>
    </w:rPr>
  </w:style>
  <w:style w:type="paragraph" w:styleId="20">
    <w:name w:val="toc 5"/>
    <w:basedOn w:val="1"/>
    <w:next w:val="1"/>
    <w:autoRedefine/>
    <w:semiHidden/>
    <w:qFormat/>
    <w:uiPriority w:val="0"/>
    <w:pPr>
      <w:ind w:left="840"/>
      <w:jc w:val="left"/>
    </w:pPr>
    <w:rPr>
      <w:rFonts w:ascii="Times New Roman" w:hAnsi="Times New Roman"/>
    </w:rPr>
  </w:style>
  <w:style w:type="paragraph" w:styleId="21">
    <w:name w:val="toc 3"/>
    <w:basedOn w:val="1"/>
    <w:next w:val="1"/>
    <w:autoRedefine/>
    <w:qFormat/>
    <w:uiPriority w:val="39"/>
    <w:pPr>
      <w:ind w:left="420"/>
      <w:jc w:val="left"/>
    </w:pPr>
    <w:rPr>
      <w:rFonts w:ascii="Times New Roman" w:hAnsi="Times New Roman"/>
      <w:i/>
      <w:iCs/>
      <w:szCs w:val="24"/>
    </w:rPr>
  </w:style>
  <w:style w:type="paragraph" w:styleId="22">
    <w:name w:val="Plain Text"/>
    <w:basedOn w:val="1"/>
    <w:link w:val="74"/>
    <w:autoRedefine/>
    <w:qFormat/>
    <w:uiPriority w:val="0"/>
    <w:rPr>
      <w:rFonts w:ascii="宋体" w:hAnsi="Courier New"/>
      <w:szCs w:val="20"/>
    </w:rPr>
  </w:style>
  <w:style w:type="paragraph" w:styleId="23">
    <w:name w:val="toc 8"/>
    <w:basedOn w:val="1"/>
    <w:next w:val="1"/>
    <w:autoRedefine/>
    <w:semiHidden/>
    <w:qFormat/>
    <w:uiPriority w:val="0"/>
    <w:pPr>
      <w:ind w:left="1470"/>
      <w:jc w:val="left"/>
    </w:pPr>
    <w:rPr>
      <w:rFonts w:ascii="Times New Roman" w:hAnsi="Times New Roman"/>
    </w:rPr>
  </w:style>
  <w:style w:type="paragraph" w:styleId="24">
    <w:name w:val="Date"/>
    <w:basedOn w:val="1"/>
    <w:next w:val="1"/>
    <w:link w:val="75"/>
    <w:autoRedefine/>
    <w:qFormat/>
    <w:uiPriority w:val="0"/>
    <w:rPr>
      <w:rFonts w:ascii="宋体" w:hAnsi="Courier New"/>
      <w:sz w:val="32"/>
      <w:szCs w:val="20"/>
    </w:rPr>
  </w:style>
  <w:style w:type="paragraph" w:styleId="25">
    <w:name w:val="Body Text Indent 2"/>
    <w:basedOn w:val="1"/>
    <w:link w:val="76"/>
    <w:autoRedefine/>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autoRedefine/>
    <w:semiHidden/>
    <w:qFormat/>
    <w:uiPriority w:val="0"/>
    <w:rPr>
      <w:rFonts w:ascii="Times New Roman" w:hAnsi="Times New Roman"/>
      <w:sz w:val="18"/>
      <w:szCs w:val="18"/>
    </w:rPr>
  </w:style>
  <w:style w:type="paragraph" w:styleId="27">
    <w:name w:val="footer"/>
    <w:basedOn w:val="1"/>
    <w:link w:val="58"/>
    <w:autoRedefine/>
    <w:unhideWhenUsed/>
    <w:qFormat/>
    <w:uiPriority w:val="0"/>
    <w:pPr>
      <w:tabs>
        <w:tab w:val="center" w:pos="4153"/>
        <w:tab w:val="right" w:pos="8306"/>
      </w:tabs>
      <w:snapToGrid w:val="0"/>
      <w:jc w:val="left"/>
    </w:pPr>
    <w:rPr>
      <w:sz w:val="18"/>
      <w:szCs w:val="18"/>
    </w:rPr>
  </w:style>
  <w:style w:type="paragraph" w:styleId="28">
    <w:name w:val="header"/>
    <w:basedOn w:val="1"/>
    <w:link w:val="5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rFonts w:ascii="Times New Roman" w:hAnsi="Times New Roman"/>
      <w:b/>
      <w:bCs/>
      <w:caps/>
      <w:szCs w:val="24"/>
    </w:rPr>
  </w:style>
  <w:style w:type="paragraph" w:styleId="30">
    <w:name w:val="toc 4"/>
    <w:basedOn w:val="1"/>
    <w:next w:val="1"/>
    <w:autoRedefine/>
    <w:semiHidden/>
    <w:qFormat/>
    <w:uiPriority w:val="0"/>
    <w:pPr>
      <w:ind w:left="630"/>
      <w:jc w:val="left"/>
    </w:pPr>
    <w:rPr>
      <w:rFonts w:ascii="Times New Roman" w:hAnsi="Times New Roman"/>
    </w:rPr>
  </w:style>
  <w:style w:type="paragraph" w:styleId="31">
    <w:name w:val="Subtitle"/>
    <w:basedOn w:val="1"/>
    <w:next w:val="1"/>
    <w:autoRedefine/>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autoRedefine/>
    <w:semiHidden/>
    <w:qFormat/>
    <w:uiPriority w:val="0"/>
    <w:pPr>
      <w:ind w:left="1050"/>
      <w:jc w:val="left"/>
    </w:pPr>
    <w:rPr>
      <w:rFonts w:ascii="Times New Roman" w:hAnsi="Times New Roman"/>
    </w:rPr>
  </w:style>
  <w:style w:type="paragraph" w:styleId="33">
    <w:name w:val="Body Text Indent 3"/>
    <w:basedOn w:val="1"/>
    <w:link w:val="78"/>
    <w:autoRedefine/>
    <w:qFormat/>
    <w:uiPriority w:val="0"/>
    <w:pPr>
      <w:spacing w:line="360" w:lineRule="auto"/>
      <w:ind w:firstLine="482" w:firstLineChars="200"/>
    </w:pPr>
    <w:rPr>
      <w:rFonts w:ascii="宋体" w:hAnsi="Times New Roman"/>
      <w:b/>
      <w:bCs/>
      <w:sz w:val="24"/>
      <w:szCs w:val="24"/>
    </w:rPr>
  </w:style>
  <w:style w:type="paragraph" w:styleId="34">
    <w:name w:val="toc 2"/>
    <w:basedOn w:val="1"/>
    <w:next w:val="1"/>
    <w:autoRedefine/>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autoRedefine/>
    <w:semiHidden/>
    <w:qFormat/>
    <w:uiPriority w:val="0"/>
    <w:pPr>
      <w:ind w:left="1680"/>
      <w:jc w:val="left"/>
    </w:pPr>
    <w:rPr>
      <w:rFonts w:ascii="Times New Roman" w:hAnsi="Times New Roman"/>
    </w:rPr>
  </w:style>
  <w:style w:type="paragraph" w:styleId="36">
    <w:name w:val="Body Text 2"/>
    <w:basedOn w:val="1"/>
    <w:link w:val="79"/>
    <w:autoRedefine/>
    <w:qFormat/>
    <w:uiPriority w:val="0"/>
    <w:pPr>
      <w:spacing w:line="360" w:lineRule="auto"/>
    </w:pPr>
    <w:rPr>
      <w:rFonts w:ascii="Times New Roman" w:hAnsi="Times New Roman"/>
      <w:sz w:val="24"/>
      <w:szCs w:val="24"/>
    </w:rPr>
  </w:style>
  <w:style w:type="paragraph" w:styleId="37">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0"/>
    <w:rPr>
      <w:rFonts w:ascii="Times New Roman" w:hAnsi="Times New Roman"/>
      <w:sz w:val="24"/>
      <w:szCs w:val="24"/>
    </w:rPr>
  </w:style>
  <w:style w:type="paragraph" w:styleId="39">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autoRedefine/>
    <w:qFormat/>
    <w:uiPriority w:val="0"/>
    <w:pPr>
      <w:autoSpaceDE w:val="0"/>
      <w:autoSpaceDN w:val="0"/>
    </w:pPr>
    <w:rPr>
      <w:rFonts w:ascii="宋体" w:hAnsi="Times New Roman"/>
      <w:kern w:val="0"/>
      <w:sz w:val="34"/>
      <w:szCs w:val="20"/>
    </w:rPr>
  </w:style>
  <w:style w:type="paragraph" w:styleId="42">
    <w:name w:val="Body Text First Indent"/>
    <w:basedOn w:val="18"/>
    <w:link w:val="70"/>
    <w:autoRedefine/>
    <w:qFormat/>
    <w:uiPriority w:val="0"/>
    <w:pPr>
      <w:ind w:firstLine="420" w:firstLineChars="100"/>
    </w:pPr>
    <w:rPr>
      <w:rFonts w:ascii="Times New Roman" w:hAnsi="Times New Roman"/>
      <w:b/>
      <w:bCs/>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2 字符"/>
    <w:basedOn w:val="45"/>
    <w:link w:val="4"/>
    <w:autoRedefine/>
    <w:qFormat/>
    <w:uiPriority w:val="0"/>
    <w:rPr>
      <w:rFonts w:ascii="Cambria" w:hAnsi="Cambria" w:eastAsia="宋体" w:cs="Times New Roman"/>
      <w:b/>
      <w:bCs/>
      <w:sz w:val="32"/>
      <w:szCs w:val="32"/>
    </w:rPr>
  </w:style>
  <w:style w:type="character" w:customStyle="1" w:styleId="52">
    <w:name w:val="15"/>
    <w:basedOn w:val="45"/>
    <w:autoRedefine/>
    <w:qFormat/>
    <w:uiPriority w:val="0"/>
    <w:rPr>
      <w:rFonts w:hint="default" w:ascii="Calibri" w:hAnsi="Calibri" w:cs="Calibri"/>
      <w:sz w:val="22"/>
      <w:szCs w:val="22"/>
    </w:rPr>
  </w:style>
  <w:style w:type="paragraph" w:customStyle="1" w:styleId="53">
    <w:name w:val="缩排正文"/>
    <w:basedOn w:val="1"/>
    <w:autoRedefine/>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autoRedefine/>
    <w:qFormat/>
    <w:uiPriority w:val="0"/>
    <w:pPr>
      <w:ind w:firstLine="420" w:firstLineChars="200"/>
    </w:pPr>
  </w:style>
  <w:style w:type="paragraph" w:customStyle="1" w:styleId="55">
    <w:name w:val="列出段落11"/>
    <w:basedOn w:val="1"/>
    <w:autoRedefine/>
    <w:qFormat/>
    <w:uiPriority w:val="0"/>
    <w:pPr>
      <w:ind w:firstLine="420" w:firstLineChars="200"/>
    </w:pPr>
    <w:rPr>
      <w:rFonts w:ascii="Times New Roman" w:hAnsi="Times New Roman"/>
    </w:rPr>
  </w:style>
  <w:style w:type="paragraph" w:styleId="56">
    <w:name w:val="List Paragraph"/>
    <w:basedOn w:val="1"/>
    <w:link w:val="203"/>
    <w:autoRedefine/>
    <w:qFormat/>
    <w:uiPriority w:val="34"/>
    <w:pPr>
      <w:ind w:firstLine="420" w:firstLineChars="200"/>
    </w:pPr>
  </w:style>
  <w:style w:type="character" w:customStyle="1" w:styleId="57">
    <w:name w:val="页眉 字符"/>
    <w:basedOn w:val="45"/>
    <w:link w:val="28"/>
    <w:autoRedefine/>
    <w:qFormat/>
    <w:uiPriority w:val="0"/>
    <w:rPr>
      <w:rFonts w:ascii="Calibri" w:hAnsi="Calibri" w:eastAsia="宋体" w:cs="Times New Roman"/>
      <w:sz w:val="18"/>
      <w:szCs w:val="18"/>
    </w:rPr>
  </w:style>
  <w:style w:type="character" w:customStyle="1" w:styleId="58">
    <w:name w:val="页脚 字符"/>
    <w:basedOn w:val="45"/>
    <w:link w:val="27"/>
    <w:autoRedefine/>
    <w:qFormat/>
    <w:uiPriority w:val="0"/>
    <w:rPr>
      <w:rFonts w:ascii="Calibri" w:hAnsi="Calibri" w:eastAsia="宋体" w:cs="Times New Roman"/>
      <w:sz w:val="18"/>
      <w:szCs w:val="18"/>
    </w:rPr>
  </w:style>
  <w:style w:type="character" w:customStyle="1" w:styleId="59">
    <w:name w:val="标题 3 字符"/>
    <w:basedOn w:val="45"/>
    <w:link w:val="3"/>
    <w:autoRedefine/>
    <w:qFormat/>
    <w:uiPriority w:val="0"/>
    <w:rPr>
      <w:rFonts w:ascii="Calibri" w:hAnsi="Calibri" w:eastAsia="宋体" w:cs="Times New Roman"/>
      <w:b/>
      <w:bCs/>
      <w:sz w:val="32"/>
      <w:szCs w:val="32"/>
    </w:rPr>
  </w:style>
  <w:style w:type="character" w:customStyle="1" w:styleId="60">
    <w:name w:val="标题 1 字符"/>
    <w:basedOn w:val="45"/>
    <w:link w:val="2"/>
    <w:autoRedefine/>
    <w:qFormat/>
    <w:uiPriority w:val="0"/>
    <w:rPr>
      <w:rFonts w:ascii="宋体" w:hAnsi="宋体" w:eastAsia="黑体" w:cs="Times New Roman"/>
      <w:b/>
      <w:bCs/>
      <w:kern w:val="44"/>
      <w:sz w:val="28"/>
      <w:szCs w:val="44"/>
    </w:rPr>
  </w:style>
  <w:style w:type="character" w:customStyle="1" w:styleId="61">
    <w:name w:val="标题 4 字符"/>
    <w:basedOn w:val="45"/>
    <w:link w:val="5"/>
    <w:autoRedefine/>
    <w:qFormat/>
    <w:uiPriority w:val="0"/>
    <w:rPr>
      <w:rFonts w:ascii="Arial" w:hAnsi="Arial" w:eastAsia="黑体" w:cs="Times New Roman"/>
      <w:b/>
      <w:bCs/>
      <w:sz w:val="28"/>
      <w:szCs w:val="28"/>
    </w:rPr>
  </w:style>
  <w:style w:type="character" w:customStyle="1" w:styleId="62">
    <w:name w:val="标题 5 字符"/>
    <w:basedOn w:val="45"/>
    <w:link w:val="6"/>
    <w:autoRedefine/>
    <w:qFormat/>
    <w:uiPriority w:val="0"/>
    <w:rPr>
      <w:rFonts w:ascii="Times New Roman" w:hAnsi="Times New Roman" w:eastAsia="宋体" w:cs="Times New Roman"/>
      <w:b/>
      <w:sz w:val="28"/>
      <w:szCs w:val="20"/>
    </w:rPr>
  </w:style>
  <w:style w:type="character" w:customStyle="1" w:styleId="63">
    <w:name w:val="标题 6 字符"/>
    <w:basedOn w:val="45"/>
    <w:link w:val="8"/>
    <w:autoRedefine/>
    <w:qFormat/>
    <w:uiPriority w:val="0"/>
    <w:rPr>
      <w:rFonts w:ascii="Arial" w:hAnsi="Arial" w:eastAsia="黑体" w:cs="Times New Roman"/>
      <w:b/>
      <w:sz w:val="24"/>
      <w:szCs w:val="20"/>
    </w:rPr>
  </w:style>
  <w:style w:type="character" w:customStyle="1" w:styleId="64">
    <w:name w:val="标题 7 字符"/>
    <w:basedOn w:val="45"/>
    <w:link w:val="9"/>
    <w:autoRedefine/>
    <w:qFormat/>
    <w:uiPriority w:val="0"/>
    <w:rPr>
      <w:rFonts w:ascii="Times New Roman" w:hAnsi="Times New Roman" w:eastAsia="宋体" w:cs="Times New Roman"/>
      <w:b/>
      <w:sz w:val="24"/>
      <w:szCs w:val="20"/>
    </w:rPr>
  </w:style>
  <w:style w:type="character" w:customStyle="1" w:styleId="65">
    <w:name w:val="标题 8 字符"/>
    <w:basedOn w:val="45"/>
    <w:link w:val="10"/>
    <w:autoRedefine/>
    <w:qFormat/>
    <w:uiPriority w:val="0"/>
    <w:rPr>
      <w:rFonts w:ascii="Arial" w:hAnsi="Arial" w:eastAsia="黑体" w:cs="Times New Roman"/>
      <w:sz w:val="24"/>
      <w:szCs w:val="20"/>
    </w:rPr>
  </w:style>
  <w:style w:type="character" w:customStyle="1" w:styleId="66">
    <w:name w:val="标题 9 字符"/>
    <w:basedOn w:val="45"/>
    <w:link w:val="11"/>
    <w:autoRedefine/>
    <w:qFormat/>
    <w:uiPriority w:val="0"/>
    <w:rPr>
      <w:rFonts w:ascii="Arial" w:hAnsi="Arial" w:eastAsia="黑体" w:cs="Times New Roman"/>
      <w:szCs w:val="20"/>
    </w:rPr>
  </w:style>
  <w:style w:type="character" w:customStyle="1" w:styleId="67">
    <w:name w:val="批注文字 字符"/>
    <w:basedOn w:val="45"/>
    <w:link w:val="16"/>
    <w:autoRedefine/>
    <w:semiHidden/>
    <w:qFormat/>
    <w:uiPriority w:val="0"/>
    <w:rPr>
      <w:rFonts w:ascii="Calibri" w:hAnsi="Calibri" w:eastAsia="宋体" w:cs="Times New Roman"/>
      <w:szCs w:val="21"/>
    </w:rPr>
  </w:style>
  <w:style w:type="character" w:customStyle="1" w:styleId="68">
    <w:name w:val="批注主题 字符"/>
    <w:basedOn w:val="67"/>
    <w:link w:val="41"/>
    <w:autoRedefine/>
    <w:qFormat/>
    <w:uiPriority w:val="0"/>
    <w:rPr>
      <w:rFonts w:ascii="宋体" w:hAnsi="Times New Roman" w:eastAsia="宋体" w:cs="Times New Roman"/>
      <w:kern w:val="0"/>
      <w:sz w:val="34"/>
      <w:szCs w:val="20"/>
    </w:rPr>
  </w:style>
  <w:style w:type="character" w:customStyle="1" w:styleId="69">
    <w:name w:val="正文文本 字符"/>
    <w:basedOn w:val="45"/>
    <w:link w:val="18"/>
    <w:autoRedefine/>
    <w:qFormat/>
    <w:uiPriority w:val="0"/>
    <w:rPr>
      <w:rFonts w:ascii="Calibri" w:hAnsi="Calibri" w:eastAsia="宋体" w:cs="Times New Roman"/>
      <w:szCs w:val="21"/>
    </w:rPr>
  </w:style>
  <w:style w:type="character" w:customStyle="1" w:styleId="70">
    <w:name w:val="正文文本首行缩进 字符"/>
    <w:basedOn w:val="69"/>
    <w:link w:val="42"/>
    <w:autoRedefine/>
    <w:qFormat/>
    <w:uiPriority w:val="0"/>
    <w:rPr>
      <w:rFonts w:ascii="Times New Roman" w:hAnsi="Times New Roman" w:eastAsia="宋体" w:cs="Times New Roman"/>
      <w:b/>
      <w:bCs/>
      <w:szCs w:val="24"/>
    </w:rPr>
  </w:style>
  <w:style w:type="character" w:customStyle="1" w:styleId="71">
    <w:name w:val="文档结构图 字符"/>
    <w:basedOn w:val="45"/>
    <w:link w:val="15"/>
    <w:autoRedefine/>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autoRedefine/>
    <w:qFormat/>
    <w:uiPriority w:val="0"/>
    <w:rPr>
      <w:rFonts w:ascii="Times New Roman" w:hAnsi="Times New Roman" w:eastAsia="宋体" w:cs="Times New Roman"/>
      <w:sz w:val="16"/>
      <w:szCs w:val="16"/>
    </w:rPr>
  </w:style>
  <w:style w:type="character" w:customStyle="1" w:styleId="73">
    <w:name w:val="正文文本缩进 字符"/>
    <w:basedOn w:val="45"/>
    <w:link w:val="19"/>
    <w:autoRedefine/>
    <w:qFormat/>
    <w:uiPriority w:val="0"/>
    <w:rPr>
      <w:rFonts w:ascii="Times New Roman" w:hAnsi="Times New Roman" w:eastAsia="宋体" w:cs="Times New Roman"/>
      <w:szCs w:val="24"/>
    </w:rPr>
  </w:style>
  <w:style w:type="character" w:customStyle="1" w:styleId="74">
    <w:name w:val="纯文本 字符"/>
    <w:basedOn w:val="45"/>
    <w:link w:val="22"/>
    <w:autoRedefine/>
    <w:qFormat/>
    <w:uiPriority w:val="0"/>
    <w:rPr>
      <w:rFonts w:ascii="宋体" w:hAnsi="Courier New" w:eastAsia="宋体" w:cs="Times New Roman"/>
      <w:szCs w:val="20"/>
    </w:rPr>
  </w:style>
  <w:style w:type="character" w:customStyle="1" w:styleId="75">
    <w:name w:val="日期 字符"/>
    <w:basedOn w:val="45"/>
    <w:link w:val="24"/>
    <w:autoRedefine/>
    <w:qFormat/>
    <w:uiPriority w:val="0"/>
    <w:rPr>
      <w:rFonts w:ascii="宋体" w:hAnsi="Courier New" w:eastAsia="宋体" w:cs="Times New Roman"/>
      <w:sz w:val="32"/>
      <w:szCs w:val="20"/>
    </w:rPr>
  </w:style>
  <w:style w:type="character" w:customStyle="1" w:styleId="76">
    <w:name w:val="正文文本缩进 2 字符"/>
    <w:basedOn w:val="45"/>
    <w:link w:val="25"/>
    <w:autoRedefine/>
    <w:qFormat/>
    <w:uiPriority w:val="0"/>
    <w:rPr>
      <w:rFonts w:ascii="宋体" w:hAnsi="宋体" w:eastAsia="宋体" w:cs="Times New Roman"/>
      <w:szCs w:val="24"/>
    </w:rPr>
  </w:style>
  <w:style w:type="character" w:customStyle="1" w:styleId="77">
    <w:name w:val="批注框文本 字符"/>
    <w:basedOn w:val="45"/>
    <w:link w:val="26"/>
    <w:autoRedefine/>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autoRedefine/>
    <w:qFormat/>
    <w:uiPriority w:val="0"/>
    <w:rPr>
      <w:rFonts w:ascii="宋体" w:hAnsi="Times New Roman" w:eastAsia="宋体" w:cs="Times New Roman"/>
      <w:b/>
      <w:bCs/>
      <w:sz w:val="24"/>
      <w:szCs w:val="24"/>
    </w:rPr>
  </w:style>
  <w:style w:type="character" w:customStyle="1" w:styleId="79">
    <w:name w:val="正文文本 2 字符"/>
    <w:basedOn w:val="45"/>
    <w:link w:val="36"/>
    <w:autoRedefine/>
    <w:qFormat/>
    <w:uiPriority w:val="0"/>
    <w:rPr>
      <w:rFonts w:ascii="Times New Roman" w:hAnsi="Times New Roman" w:eastAsia="宋体" w:cs="Times New Roman"/>
      <w:sz w:val="24"/>
      <w:szCs w:val="24"/>
    </w:rPr>
  </w:style>
  <w:style w:type="character" w:customStyle="1" w:styleId="80">
    <w:name w:val="HTML 预设格式 字符"/>
    <w:basedOn w:val="45"/>
    <w:link w:val="37"/>
    <w:autoRedefine/>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autoRedefine/>
    <w:qFormat/>
    <w:uiPriority w:val="0"/>
    <w:rPr>
      <w:rFonts w:ascii="Arial" w:hAnsi="Arial" w:eastAsia="隶书" w:cs="Arial"/>
      <w:b/>
      <w:bCs/>
      <w:sz w:val="32"/>
      <w:szCs w:val="32"/>
    </w:rPr>
  </w:style>
  <w:style w:type="paragraph" w:customStyle="1" w:styleId="8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autoRedefine/>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autoRedefine/>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autoRedefine/>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autoRedefine/>
    <w:qFormat/>
    <w:uiPriority w:val="0"/>
    <w:pPr>
      <w:spacing w:afterLines="50"/>
      <w:ind w:left="600" w:leftChars="600"/>
    </w:pPr>
    <w:rPr>
      <w:rFonts w:ascii="Times New Roman" w:hAnsi="Times New Roman"/>
      <w:szCs w:val="24"/>
    </w:rPr>
  </w:style>
  <w:style w:type="paragraph" w:customStyle="1" w:styleId="91">
    <w:name w:val="Char Char Char Char Char"/>
    <w:basedOn w:val="1"/>
    <w:autoRedefine/>
    <w:qFormat/>
    <w:uiPriority w:val="0"/>
    <w:rPr>
      <w:rFonts w:ascii="Tahoma" w:hAnsi="Tahoma"/>
      <w:sz w:val="24"/>
      <w:szCs w:val="20"/>
    </w:rPr>
  </w:style>
  <w:style w:type="paragraph" w:customStyle="1" w:styleId="92">
    <w:name w:val="小标题 1"/>
    <w:basedOn w:val="1"/>
    <w:autoRedefine/>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autoRedefine/>
    <w:qFormat/>
    <w:uiPriority w:val="0"/>
    <w:rPr>
      <w:rFonts w:ascii="Tahoma" w:hAnsi="Tahoma"/>
      <w:sz w:val="24"/>
      <w:szCs w:val="20"/>
    </w:rPr>
  </w:style>
  <w:style w:type="paragraph" w:customStyle="1" w:styleId="94">
    <w:name w:val="È±Ê¡ÎÄ±¾"/>
    <w:basedOn w:val="1"/>
    <w:autoRedefine/>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autoRedefine/>
    <w:qFormat/>
    <w:uiPriority w:val="0"/>
    <w:pPr>
      <w:ind w:firstLine="420" w:firstLineChars="200"/>
    </w:pPr>
    <w:rPr>
      <w:szCs w:val="22"/>
    </w:rPr>
  </w:style>
  <w:style w:type="paragraph" w:customStyle="1" w:styleId="97">
    <w:name w:val="USE 1"/>
    <w:basedOn w:val="1"/>
    <w:autoRedefine/>
    <w:qFormat/>
    <w:uiPriority w:val="0"/>
    <w:pPr>
      <w:spacing w:line="200" w:lineRule="atLeast"/>
      <w:jc w:val="left"/>
    </w:pPr>
    <w:rPr>
      <w:rFonts w:ascii="宋体" w:hAnsi="宋体"/>
      <w:b/>
      <w:sz w:val="24"/>
      <w:szCs w:val="28"/>
    </w:rPr>
  </w:style>
  <w:style w:type="paragraph" w:customStyle="1" w:styleId="98">
    <w:name w:val="RFI text from 3rd Level"/>
    <w:basedOn w:val="1"/>
    <w:autoRedefine/>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autoRedefine/>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autoRedefine/>
    <w:qFormat/>
    <w:uiPriority w:val="0"/>
    <w:pPr>
      <w:spacing w:before="0" w:after="0" w:line="240" w:lineRule="auto"/>
    </w:pPr>
    <w:rPr>
      <w:rFonts w:cs="宋体"/>
      <w:szCs w:val="20"/>
    </w:rPr>
  </w:style>
  <w:style w:type="paragraph" w:customStyle="1" w:styleId="101">
    <w:name w:val="样式1"/>
    <w:basedOn w:val="40"/>
    <w:autoRedefine/>
    <w:qFormat/>
    <w:uiPriority w:val="0"/>
    <w:pPr>
      <w:spacing w:before="120" w:after="120"/>
    </w:pPr>
    <w:rPr>
      <w:rFonts w:eastAsia="黑体"/>
      <w:b w:val="0"/>
      <w:sz w:val="30"/>
      <w:szCs w:val="21"/>
    </w:rPr>
  </w:style>
  <w:style w:type="paragraph" w:customStyle="1" w:styleId="102">
    <w:name w:val="样式2"/>
    <w:basedOn w:val="40"/>
    <w:next w:val="101"/>
    <w:autoRedefine/>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rFonts w:ascii="Times New Roman" w:hAnsi="Times New Roman"/>
      <w:szCs w:val="20"/>
    </w:rPr>
  </w:style>
  <w:style w:type="paragraph" w:customStyle="1" w:styleId="106">
    <w:name w:val="设计依据"/>
    <w:basedOn w:val="18"/>
    <w:autoRedefine/>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autoRedefine/>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autoRedefine/>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autoRedefine/>
    <w:qFormat/>
    <w:uiPriority w:val="0"/>
    <w:pPr>
      <w:spacing w:line="360" w:lineRule="auto"/>
      <w:jc w:val="center"/>
    </w:pPr>
    <w:rPr>
      <w:rFonts w:ascii="Times New Roman" w:hAnsi="Times New Roman" w:eastAsia="黑体"/>
      <w:szCs w:val="24"/>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autoRedefine/>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autoRedefine/>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autoRedefine/>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autoRedefine/>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autoRedefine/>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autoRedefine/>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autoRedefine/>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autoRedefine/>
    <w:qFormat/>
    <w:uiPriority w:val="0"/>
    <w:pPr>
      <w:spacing w:after="120"/>
      <w:ind w:left="420" w:leftChars="200"/>
    </w:pPr>
    <w:rPr>
      <w:rFonts w:ascii="Times New Roman" w:hAnsi="Times New Roman"/>
      <w:szCs w:val="24"/>
    </w:rPr>
  </w:style>
  <w:style w:type="paragraph" w:customStyle="1" w:styleId="129">
    <w:name w:val="7"/>
    <w:basedOn w:val="1"/>
    <w:autoRedefine/>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autoRedefine/>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autoRedefine/>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autoRedefine/>
    <w:qFormat/>
    <w:uiPriority w:val="0"/>
    <w:pPr>
      <w:spacing w:line="270" w:lineRule="atLeast"/>
      <w:jc w:val="both"/>
    </w:pPr>
    <w:rPr>
      <w:b w:val="0"/>
      <w:bCs w:val="0"/>
    </w:rPr>
  </w:style>
  <w:style w:type="paragraph" w:customStyle="1" w:styleId="13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autoRedefine/>
    <w:qFormat/>
    <w:uiPriority w:val="0"/>
    <w:pPr>
      <w:spacing w:line="240" w:lineRule="atLeast"/>
      <w:ind w:firstLine="567"/>
    </w:pPr>
    <w:rPr>
      <w:rFonts w:ascii="Times New Roman" w:hAnsi="Times New Roman"/>
      <w:szCs w:val="20"/>
    </w:rPr>
  </w:style>
  <w:style w:type="paragraph" w:customStyle="1" w:styleId="13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autoRedefine/>
    <w:qFormat/>
    <w:uiPriority w:val="0"/>
    <w:pPr>
      <w:spacing w:line="200" w:lineRule="atLeast"/>
    </w:pPr>
    <w:rPr>
      <w:rFonts w:ascii="Arial" w:hAnsi="Arial" w:eastAsia="宋体" w:cs="Times New Roman"/>
      <w:color w:val="auto"/>
    </w:rPr>
  </w:style>
  <w:style w:type="paragraph" w:customStyle="1" w:styleId="137">
    <w:name w:val="Normal Paragraph"/>
    <w:basedOn w:val="1"/>
    <w:autoRedefine/>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autoRedefine/>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autoRedefine/>
    <w:qFormat/>
    <w:uiPriority w:val="0"/>
    <w:pPr>
      <w:ind w:firstLine="560" w:firstLineChars="200"/>
    </w:pPr>
    <w:rPr>
      <w:sz w:val="28"/>
    </w:rPr>
  </w:style>
  <w:style w:type="paragraph" w:customStyle="1" w:styleId="146">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autoRedefine/>
    <w:qFormat/>
    <w:uiPriority w:val="0"/>
    <w:pPr>
      <w:jc w:val="left"/>
    </w:pPr>
    <w:rPr>
      <w:rFonts w:ascii="Tahoma" w:hAnsi="Tahoma"/>
      <w:sz w:val="24"/>
      <w:szCs w:val="20"/>
    </w:rPr>
  </w:style>
  <w:style w:type="paragraph" w:customStyle="1" w:styleId="149">
    <w:name w:val="编号1"/>
    <w:basedOn w:val="1"/>
    <w:autoRedefine/>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51">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autoRedefine/>
    <w:qFormat/>
    <w:uiPriority w:val="0"/>
    <w:pPr>
      <w:adjustRightInd w:val="0"/>
      <w:jc w:val="center"/>
    </w:pPr>
    <w:rPr>
      <w:rFonts w:ascii="宋体" w:hAnsi="Times New Roman"/>
      <w:sz w:val="24"/>
      <w:szCs w:val="20"/>
    </w:rPr>
  </w:style>
  <w:style w:type="paragraph" w:customStyle="1" w:styleId="1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autoRedefine/>
    <w:qFormat/>
    <w:uiPriority w:val="0"/>
    <w:rPr>
      <w:rFonts w:ascii="Tahoma" w:hAnsi="Tahoma"/>
      <w:sz w:val="24"/>
      <w:szCs w:val="20"/>
    </w:rPr>
  </w:style>
  <w:style w:type="paragraph" w:customStyle="1" w:styleId="160">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autoRedefine/>
    <w:qFormat/>
    <w:uiPriority w:val="0"/>
    <w:pPr>
      <w:ind w:firstLine="560" w:firstLineChars="200"/>
    </w:pPr>
    <w:rPr>
      <w:rFonts w:ascii="Times New Roman" w:hAnsi="Times New Roman" w:eastAsia="仿宋_GB2312" w:cs="宋体"/>
      <w:sz w:val="28"/>
      <w:szCs w:val="20"/>
    </w:rPr>
  </w:style>
  <w:style w:type="paragraph" w:customStyle="1" w:styleId="162">
    <w:name w:val="ＲＡ!!WZ!!"/>
    <w:autoRedefine/>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autoRedefine/>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autoRedefine/>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autoRedefine/>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autoRedefine/>
    <w:qFormat/>
    <w:uiPriority w:val="0"/>
    <w:rPr>
      <w:rFonts w:ascii="宋体" w:hAnsi="宋体" w:eastAsia="宋体"/>
      <w:b/>
      <w:bCs/>
      <w:kern w:val="2"/>
      <w:sz w:val="28"/>
      <w:szCs w:val="32"/>
      <w:lang w:val="en-US" w:eastAsia="zh-CN" w:bidi="ar-SA"/>
    </w:rPr>
  </w:style>
  <w:style w:type="character" w:customStyle="1" w:styleId="168">
    <w:name w:val="正文缩进 字符"/>
    <w:link w:val="7"/>
    <w:autoRedefine/>
    <w:qFormat/>
    <w:uiPriority w:val="0"/>
    <w:rPr>
      <w:rFonts w:ascii="Times New Roman" w:hAnsi="Times New Roman" w:eastAsia="宋体" w:cs="Times New Roman"/>
      <w:szCs w:val="20"/>
    </w:rPr>
  </w:style>
  <w:style w:type="character" w:customStyle="1" w:styleId="169">
    <w:name w:val="H4 Char2"/>
    <w:autoRedefine/>
    <w:qFormat/>
    <w:uiPriority w:val="0"/>
    <w:rPr>
      <w:rFonts w:ascii="Arial" w:hAnsi="Arial" w:eastAsia="黑体"/>
      <w:b/>
      <w:bCs/>
      <w:kern w:val="2"/>
      <w:sz w:val="28"/>
      <w:szCs w:val="28"/>
      <w:lang w:val="en-US" w:eastAsia="zh-CN" w:bidi="ar-SA"/>
    </w:rPr>
  </w:style>
  <w:style w:type="character" w:customStyle="1" w:styleId="170">
    <w:name w:val="第*章 Char"/>
    <w:autoRedefine/>
    <w:qFormat/>
    <w:uiPriority w:val="0"/>
    <w:rPr>
      <w:rFonts w:ascii="Arial" w:hAnsi="Arial" w:eastAsia="黑体"/>
      <w:b/>
      <w:bCs/>
      <w:kern w:val="2"/>
      <w:sz w:val="32"/>
      <w:szCs w:val="32"/>
    </w:rPr>
  </w:style>
  <w:style w:type="character" w:customStyle="1" w:styleId="171">
    <w:name w:val="章标题1 Char"/>
    <w:autoRedefine/>
    <w:qFormat/>
    <w:uiPriority w:val="0"/>
    <w:rPr>
      <w:rFonts w:eastAsia="宋体"/>
      <w:b/>
      <w:bCs/>
      <w:kern w:val="2"/>
      <w:sz w:val="32"/>
      <w:szCs w:val="32"/>
      <w:lang w:val="en-US" w:eastAsia="zh-CN" w:bidi="ar-SA"/>
    </w:rPr>
  </w:style>
  <w:style w:type="character" w:customStyle="1" w:styleId="172">
    <w:name w:val="正文文字首行缩进 Char"/>
    <w:autoRedefine/>
    <w:qFormat/>
    <w:uiPriority w:val="0"/>
    <w:rPr>
      <w:kern w:val="2"/>
      <w:sz w:val="21"/>
      <w:szCs w:val="24"/>
    </w:rPr>
  </w:style>
  <w:style w:type="character" w:customStyle="1" w:styleId="173">
    <w:name w:val="标题 3 Char Char"/>
    <w:autoRedefine/>
    <w:qFormat/>
    <w:uiPriority w:val="0"/>
    <w:rPr>
      <w:rFonts w:eastAsia="宋体"/>
      <w:b/>
      <w:bCs/>
      <w:kern w:val="2"/>
      <w:sz w:val="32"/>
      <w:szCs w:val="32"/>
      <w:lang w:val="en-US" w:eastAsia="zh-CN" w:bidi="ar-SA"/>
    </w:rPr>
  </w:style>
  <w:style w:type="character" w:customStyle="1" w:styleId="174">
    <w:name w:val="--规划正文 Char Char"/>
    <w:autoRedefine/>
    <w:qFormat/>
    <w:uiPriority w:val="0"/>
    <w:rPr>
      <w:rFonts w:eastAsia="宋体"/>
      <w:kern w:val="2"/>
      <w:sz w:val="24"/>
      <w:szCs w:val="24"/>
      <w:lang w:val="en-US" w:eastAsia="zh-CN" w:bidi="ar-SA"/>
    </w:rPr>
  </w:style>
  <w:style w:type="character" w:customStyle="1" w:styleId="175">
    <w:name w:val="--规划正文 Char1"/>
    <w:autoRedefine/>
    <w:qFormat/>
    <w:uiPriority w:val="0"/>
    <w:rPr>
      <w:rFonts w:eastAsia="宋体"/>
      <w:kern w:val="2"/>
      <w:sz w:val="21"/>
      <w:lang w:val="en-US" w:eastAsia="zh-CN" w:bidi="ar-SA"/>
    </w:rPr>
  </w:style>
  <w:style w:type="character" w:customStyle="1" w:styleId="176">
    <w:name w:val="content1"/>
    <w:autoRedefine/>
    <w:qFormat/>
    <w:uiPriority w:val="0"/>
    <w:rPr>
      <w:rFonts w:hint="default" w:ascii="??" w:hAnsi="??"/>
      <w:sz w:val="16"/>
      <w:szCs w:val="16"/>
      <w:u w:val="none"/>
    </w:rPr>
  </w:style>
  <w:style w:type="character" w:customStyle="1" w:styleId="177">
    <w:name w:val="unnamed4"/>
    <w:basedOn w:val="45"/>
    <w:autoRedefine/>
    <w:qFormat/>
    <w:uiPriority w:val="0"/>
  </w:style>
  <w:style w:type="character" w:customStyle="1" w:styleId="178">
    <w:name w:val="font2"/>
    <w:basedOn w:val="45"/>
    <w:autoRedefine/>
    <w:qFormat/>
    <w:uiPriority w:val="0"/>
  </w:style>
  <w:style w:type="character" w:customStyle="1" w:styleId="179">
    <w:name w:val="font41"/>
    <w:autoRedefine/>
    <w:qFormat/>
    <w:uiPriority w:val="0"/>
    <w:rPr>
      <w:color w:val="000000"/>
      <w:spacing w:val="260"/>
      <w:sz w:val="18"/>
      <w:szCs w:val="18"/>
      <w:u w:val="none"/>
    </w:rPr>
  </w:style>
  <w:style w:type="character" w:customStyle="1" w:styleId="180">
    <w:name w:val="mode"/>
    <w:basedOn w:val="45"/>
    <w:autoRedefine/>
    <w:qFormat/>
    <w:uiPriority w:val="0"/>
  </w:style>
  <w:style w:type="character" w:customStyle="1" w:styleId="181">
    <w:name w:val="unnamed3"/>
    <w:basedOn w:val="45"/>
    <w:autoRedefine/>
    <w:qFormat/>
    <w:uiPriority w:val="0"/>
  </w:style>
  <w:style w:type="character" w:customStyle="1" w:styleId="182">
    <w:name w:val="blue"/>
    <w:basedOn w:val="45"/>
    <w:autoRedefine/>
    <w:qFormat/>
    <w:uiPriority w:val="0"/>
  </w:style>
  <w:style w:type="character" w:customStyle="1" w:styleId="183">
    <w:name w:val="font"/>
    <w:basedOn w:val="45"/>
    <w:autoRedefine/>
    <w:qFormat/>
    <w:uiPriority w:val="0"/>
  </w:style>
  <w:style w:type="character" w:customStyle="1" w:styleId="184">
    <w:name w:val="font11"/>
    <w:autoRedefine/>
    <w:qFormat/>
    <w:uiPriority w:val="0"/>
    <w:rPr>
      <w:rFonts w:hint="default" w:ascii="ˎ̥" w:hAnsi="ˎ̥"/>
    </w:rPr>
  </w:style>
  <w:style w:type="character" w:customStyle="1" w:styleId="185">
    <w:name w:val="proddescription"/>
    <w:basedOn w:val="45"/>
    <w:autoRedefine/>
    <w:qFormat/>
    <w:uiPriority w:val="0"/>
  </w:style>
  <w:style w:type="character" w:customStyle="1" w:styleId="186">
    <w:name w:val="prodheadlines"/>
    <w:basedOn w:val="45"/>
    <w:autoRedefine/>
    <w:qFormat/>
    <w:uiPriority w:val="0"/>
  </w:style>
  <w:style w:type="character" w:customStyle="1" w:styleId="187">
    <w:name w:val="text"/>
    <w:basedOn w:val="45"/>
    <w:autoRedefine/>
    <w:qFormat/>
    <w:uiPriority w:val="0"/>
  </w:style>
  <w:style w:type="character" w:customStyle="1" w:styleId="188">
    <w:name w:val="gray6"/>
    <w:basedOn w:val="45"/>
    <w:autoRedefine/>
    <w:qFormat/>
    <w:uiPriority w:val="0"/>
  </w:style>
  <w:style w:type="character" w:customStyle="1" w:styleId="189">
    <w:name w:val="style9"/>
    <w:basedOn w:val="45"/>
    <w:autoRedefine/>
    <w:qFormat/>
    <w:uiPriority w:val="0"/>
  </w:style>
  <w:style w:type="character" w:customStyle="1" w:styleId="190">
    <w:name w:val="grame"/>
    <w:basedOn w:val="45"/>
    <w:autoRedefine/>
    <w:qFormat/>
    <w:uiPriority w:val="0"/>
  </w:style>
  <w:style w:type="character" w:customStyle="1" w:styleId="191">
    <w:name w:val="样式 小三 加粗"/>
    <w:autoRedefine/>
    <w:qFormat/>
    <w:uiPriority w:val="0"/>
    <w:rPr>
      <w:rFonts w:eastAsia="宋体"/>
      <w:b/>
      <w:bCs/>
      <w:sz w:val="32"/>
    </w:rPr>
  </w:style>
  <w:style w:type="character" w:customStyle="1" w:styleId="192">
    <w:name w:val="info4"/>
    <w:basedOn w:val="45"/>
    <w:autoRedefine/>
    <w:qFormat/>
    <w:uiPriority w:val="0"/>
  </w:style>
  <w:style w:type="character" w:customStyle="1" w:styleId="193">
    <w:name w:val="缩进正文 Char"/>
    <w:link w:val="161"/>
    <w:autoRedefine/>
    <w:qFormat/>
    <w:uiPriority w:val="0"/>
    <w:rPr>
      <w:rFonts w:ascii="Times New Roman" w:hAnsi="Times New Roman" w:eastAsia="仿宋_GB2312" w:cs="宋体"/>
      <w:sz w:val="28"/>
      <w:szCs w:val="20"/>
    </w:rPr>
  </w:style>
  <w:style w:type="character" w:customStyle="1" w:styleId="194">
    <w:name w:val="正文 坪山 Char"/>
    <w:link w:val="163"/>
    <w:autoRedefine/>
    <w:qFormat/>
    <w:uiPriority w:val="0"/>
    <w:rPr>
      <w:rFonts w:ascii="宋体" w:hAnsi="宋体" w:eastAsia="宋体" w:cs="Times New Roman"/>
      <w:kern w:val="10"/>
      <w:sz w:val="24"/>
      <w:szCs w:val="28"/>
    </w:rPr>
  </w:style>
  <w:style w:type="paragraph" w:customStyle="1" w:styleId="195">
    <w:name w:val="纯文本1"/>
    <w:basedOn w:val="1"/>
    <w:autoRedefine/>
    <w:qFormat/>
    <w:uiPriority w:val="0"/>
    <w:pPr>
      <w:autoSpaceDE w:val="0"/>
      <w:autoSpaceDN w:val="0"/>
      <w:adjustRightInd w:val="0"/>
      <w:textAlignment w:val="baseline"/>
    </w:pPr>
    <w:rPr>
      <w:rFonts w:ascii="宋体"/>
    </w:rPr>
  </w:style>
  <w:style w:type="character" w:customStyle="1" w:styleId="196">
    <w:name w:val="hover39"/>
    <w:basedOn w:val="45"/>
    <w:autoRedefine/>
    <w:qFormat/>
    <w:uiPriority w:val="0"/>
    <w:rPr>
      <w:color w:val="3094E2"/>
    </w:rPr>
  </w:style>
  <w:style w:type="character" w:customStyle="1" w:styleId="197">
    <w:name w:val="bds_more"/>
    <w:basedOn w:val="45"/>
    <w:autoRedefine/>
    <w:qFormat/>
    <w:uiPriority w:val="0"/>
    <w:rPr>
      <w:rFonts w:hint="eastAsia" w:ascii="宋体" w:hAnsi="宋体" w:eastAsia="宋体" w:cs="宋体"/>
    </w:rPr>
  </w:style>
  <w:style w:type="character" w:customStyle="1" w:styleId="198">
    <w:name w:val="bds_more1"/>
    <w:basedOn w:val="45"/>
    <w:autoRedefine/>
    <w:qFormat/>
    <w:uiPriority w:val="0"/>
  </w:style>
  <w:style w:type="character" w:customStyle="1" w:styleId="199">
    <w:name w:val="bds_more2"/>
    <w:basedOn w:val="45"/>
    <w:autoRedefine/>
    <w:qFormat/>
    <w:uiPriority w:val="0"/>
  </w:style>
  <w:style w:type="character" w:customStyle="1" w:styleId="200">
    <w:name w:val="bds_nopic"/>
    <w:basedOn w:val="45"/>
    <w:qFormat/>
    <w:uiPriority w:val="0"/>
  </w:style>
  <w:style w:type="character" w:customStyle="1" w:styleId="201">
    <w:name w:val="bds_nopic1"/>
    <w:basedOn w:val="45"/>
    <w:autoRedefine/>
    <w:qFormat/>
    <w:uiPriority w:val="0"/>
  </w:style>
  <w:style w:type="character" w:customStyle="1" w:styleId="202">
    <w:name w:val="bds_nopic2"/>
    <w:basedOn w:val="45"/>
    <w:autoRedefine/>
    <w:qFormat/>
    <w:uiPriority w:val="0"/>
  </w:style>
  <w:style w:type="character" w:customStyle="1" w:styleId="203">
    <w:name w:val="列表段落 字符"/>
    <w:link w:val="56"/>
    <w:qFormat/>
    <w:uiPriority w:val="34"/>
    <w:rPr>
      <w:rFonts w:ascii="Calibri" w:hAnsi="Calibri"/>
      <w:kern w:val="2"/>
      <w:sz w:val="21"/>
      <w:szCs w:val="21"/>
    </w:rPr>
  </w:style>
  <w:style w:type="paragraph" w:customStyle="1" w:styleId="204">
    <w:name w:val="修订1"/>
    <w:autoRedefine/>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4242</Words>
  <Characters>4393</Characters>
  <Lines>29</Lines>
  <Paragraphs>8</Paragraphs>
  <TotalTime>4</TotalTime>
  <ScaleCrop>false</ScaleCrop>
  <LinksUpToDate>false</LinksUpToDate>
  <CharactersWithSpaces>4410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2024-09-29T21:17:00Z</dcterms:created>
  <dc:creator>李刚</dc:creator>
  <cp:lastModifiedBy>Arwen</cp:lastModifiedBy>
  <cp:lastPrinted>2024-10-13T15:58:00Z</cp:lastPrinted>
  <dcterms:modified xsi:type="dcterms:W3CDTF">2024-10-14T09:45:42Z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4A29D7EDD443465D8F85E7BDE9A0443C_13</vt:lpwstr>
  </property>
</Properties>
</file>