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E1E4D" w14:textId="77777777" w:rsidR="009D4E5A" w:rsidRDefault="009D4E5A">
      <w:pPr>
        <w:adjustRightInd w:val="0"/>
        <w:snapToGrid w:val="0"/>
        <w:rPr>
          <w:rFonts w:ascii="宋体" w:hAnsi="宋体" w:cs="Arial" w:hint="eastAsia"/>
          <w:b/>
          <w:bCs/>
          <w:sz w:val="44"/>
          <w:szCs w:val="44"/>
        </w:rPr>
      </w:pPr>
    </w:p>
    <w:p w14:paraId="72667E1C" w14:textId="77777777" w:rsidR="009D4E5A" w:rsidRDefault="009D4E5A">
      <w:pPr>
        <w:pStyle w:val="a3"/>
      </w:pPr>
    </w:p>
    <w:p w14:paraId="6ADAA20D" w14:textId="77777777" w:rsidR="009D4E5A" w:rsidRDefault="00000000">
      <w:pPr>
        <w:spacing w:line="360" w:lineRule="auto"/>
        <w:ind w:leftChars="200" w:left="420"/>
        <w:jc w:val="center"/>
        <w:rPr>
          <w:rFonts w:ascii="宋体" w:hAnsi="宋体" w:cs="Arial" w:hint="eastAsia"/>
          <w:b/>
          <w:bCs/>
          <w:sz w:val="48"/>
          <w:szCs w:val="44"/>
        </w:rPr>
      </w:pPr>
      <w:r>
        <w:rPr>
          <w:rFonts w:ascii="宋体" w:hAnsi="宋体" w:cs="Arial" w:hint="eastAsia"/>
          <w:b/>
          <w:bCs/>
          <w:sz w:val="48"/>
          <w:szCs w:val="44"/>
        </w:rPr>
        <w:t>大湾区港口</w:t>
      </w:r>
      <w:proofErr w:type="gramStart"/>
      <w:r>
        <w:rPr>
          <w:rFonts w:ascii="宋体" w:hAnsi="宋体" w:cs="Arial" w:hint="eastAsia"/>
          <w:b/>
          <w:bCs/>
          <w:sz w:val="48"/>
          <w:szCs w:val="44"/>
        </w:rPr>
        <w:t>群竞合分析</w:t>
      </w:r>
      <w:proofErr w:type="gramEnd"/>
      <w:r>
        <w:rPr>
          <w:rFonts w:ascii="宋体" w:hAnsi="宋体" w:cs="Arial" w:hint="eastAsia"/>
          <w:b/>
          <w:bCs/>
          <w:sz w:val="48"/>
          <w:szCs w:val="44"/>
        </w:rPr>
        <w:t>及</w:t>
      </w:r>
    </w:p>
    <w:p w14:paraId="4CC8B0F2" w14:textId="77777777" w:rsidR="009D4E5A" w:rsidRDefault="00000000">
      <w:pPr>
        <w:spacing w:line="360" w:lineRule="auto"/>
        <w:ind w:leftChars="200" w:left="420"/>
        <w:jc w:val="center"/>
        <w:rPr>
          <w:rFonts w:ascii="宋体" w:hAnsi="宋体" w:cs="Arial" w:hint="eastAsia"/>
          <w:b/>
          <w:bCs/>
          <w:sz w:val="44"/>
          <w:szCs w:val="44"/>
        </w:rPr>
      </w:pPr>
      <w:r>
        <w:rPr>
          <w:rFonts w:ascii="宋体" w:hAnsi="宋体" w:cs="Arial" w:hint="eastAsia"/>
          <w:b/>
          <w:bCs/>
          <w:sz w:val="48"/>
          <w:szCs w:val="44"/>
        </w:rPr>
        <w:t>深圳市港口提升预研</w:t>
      </w:r>
    </w:p>
    <w:p w14:paraId="0F32D5C4" w14:textId="77777777" w:rsidR="009D4E5A" w:rsidRDefault="009D4E5A">
      <w:pPr>
        <w:spacing w:line="360" w:lineRule="auto"/>
        <w:rPr>
          <w:rFonts w:ascii="黑体" w:eastAsia="黑体" w:hAnsi="宋体" w:hint="eastAsia"/>
          <w:b/>
          <w:bCs/>
          <w:sz w:val="32"/>
          <w:szCs w:val="32"/>
        </w:rPr>
      </w:pPr>
    </w:p>
    <w:p w14:paraId="535A0B03" w14:textId="77777777" w:rsidR="009D4E5A" w:rsidRDefault="00000000">
      <w:pPr>
        <w:spacing w:beforeLines="50" w:before="156" w:afterLines="50" w:after="156" w:line="360" w:lineRule="auto"/>
        <w:jc w:val="center"/>
        <w:outlineLvl w:val="0"/>
        <w:rPr>
          <w:rFonts w:ascii="黑体" w:eastAsia="黑体" w:hAnsi="宋体" w:hint="eastAsia"/>
          <w:bCs/>
          <w:sz w:val="72"/>
          <w:szCs w:val="72"/>
        </w:rPr>
      </w:pPr>
      <w:r>
        <w:rPr>
          <w:rFonts w:ascii="黑体" w:eastAsia="黑体" w:hAnsi="黑体" w:hint="eastAsia"/>
          <w:bCs/>
          <w:sz w:val="72"/>
          <w:szCs w:val="72"/>
        </w:rPr>
        <w:t>招</w:t>
      </w:r>
    </w:p>
    <w:p w14:paraId="03C1ADFF" w14:textId="77777777" w:rsidR="009D4E5A" w:rsidRDefault="009D4E5A">
      <w:pPr>
        <w:spacing w:beforeLines="50" w:before="156" w:afterLines="50" w:after="156" w:line="360" w:lineRule="auto"/>
        <w:jc w:val="center"/>
        <w:rPr>
          <w:rFonts w:ascii="黑体" w:eastAsia="黑体" w:hAnsi="宋体" w:hint="eastAsia"/>
          <w:bCs/>
          <w:sz w:val="72"/>
          <w:szCs w:val="72"/>
        </w:rPr>
      </w:pPr>
    </w:p>
    <w:p w14:paraId="0D958256" w14:textId="77777777" w:rsidR="009D4E5A" w:rsidRDefault="00000000">
      <w:pPr>
        <w:spacing w:beforeLines="50" w:before="156" w:afterLines="50" w:after="156" w:line="360" w:lineRule="auto"/>
        <w:jc w:val="center"/>
        <w:outlineLvl w:val="0"/>
        <w:rPr>
          <w:rFonts w:ascii="黑体" w:eastAsia="黑体" w:hAnsi="宋体" w:hint="eastAsia"/>
          <w:bCs/>
          <w:sz w:val="72"/>
          <w:szCs w:val="72"/>
        </w:rPr>
      </w:pPr>
      <w:r>
        <w:rPr>
          <w:rFonts w:ascii="黑体" w:eastAsia="黑体" w:hAnsi="黑体" w:hint="eastAsia"/>
          <w:bCs/>
          <w:sz w:val="72"/>
          <w:szCs w:val="72"/>
        </w:rPr>
        <w:t>标</w:t>
      </w:r>
    </w:p>
    <w:p w14:paraId="32D98C7C" w14:textId="77777777" w:rsidR="009D4E5A" w:rsidRDefault="009D4E5A">
      <w:pPr>
        <w:spacing w:beforeLines="50" w:before="156" w:afterLines="50" w:after="156" w:line="360" w:lineRule="auto"/>
        <w:jc w:val="center"/>
        <w:rPr>
          <w:rFonts w:ascii="黑体" w:eastAsia="黑体" w:hAnsi="宋体" w:hint="eastAsia"/>
          <w:bCs/>
          <w:sz w:val="48"/>
          <w:szCs w:val="48"/>
        </w:rPr>
      </w:pPr>
    </w:p>
    <w:p w14:paraId="0F09C9D6" w14:textId="77777777" w:rsidR="009D4E5A" w:rsidRDefault="00000000">
      <w:pPr>
        <w:spacing w:beforeLines="50" w:before="156" w:afterLines="50" w:after="156" w:line="360" w:lineRule="auto"/>
        <w:jc w:val="center"/>
        <w:outlineLvl w:val="0"/>
        <w:rPr>
          <w:rFonts w:ascii="黑体" w:eastAsia="黑体" w:hAnsi="黑体" w:hint="eastAsia"/>
          <w:bCs/>
          <w:sz w:val="72"/>
          <w:szCs w:val="72"/>
        </w:rPr>
      </w:pPr>
      <w:r>
        <w:rPr>
          <w:rFonts w:ascii="黑体" w:eastAsia="黑体" w:hAnsi="黑体" w:hint="eastAsia"/>
          <w:bCs/>
          <w:sz w:val="72"/>
          <w:szCs w:val="72"/>
        </w:rPr>
        <w:t>书</w:t>
      </w:r>
    </w:p>
    <w:p w14:paraId="44CCC746" w14:textId="77777777" w:rsidR="009D4E5A" w:rsidRDefault="009D4E5A">
      <w:pPr>
        <w:spacing w:beforeLines="50" w:before="156" w:afterLines="50" w:after="156" w:line="360" w:lineRule="auto"/>
        <w:jc w:val="center"/>
        <w:outlineLvl w:val="0"/>
        <w:rPr>
          <w:rFonts w:ascii="黑体" w:eastAsia="黑体" w:hAnsi="黑体" w:hint="eastAsia"/>
          <w:bCs/>
          <w:sz w:val="72"/>
          <w:szCs w:val="72"/>
        </w:rPr>
      </w:pPr>
    </w:p>
    <w:p w14:paraId="7C08B3B1" w14:textId="77777777" w:rsidR="009D4E5A" w:rsidRDefault="00000000">
      <w:pPr>
        <w:spacing w:line="600" w:lineRule="exact"/>
        <w:jc w:val="center"/>
        <w:outlineLvl w:val="0"/>
        <w:rPr>
          <w:rFonts w:ascii="宋体" w:hAnsi="宋体" w:hint="eastAsia"/>
          <w:b/>
          <w:bCs/>
          <w:sz w:val="32"/>
          <w:szCs w:val="32"/>
        </w:rPr>
      </w:pPr>
      <w:r>
        <w:rPr>
          <w:rFonts w:ascii="宋体" w:hAnsi="宋体" w:hint="eastAsia"/>
          <w:b/>
          <w:bCs/>
          <w:sz w:val="32"/>
          <w:szCs w:val="32"/>
        </w:rPr>
        <w:t>深圳市发展和改革委员会</w:t>
      </w:r>
    </w:p>
    <w:p w14:paraId="6810577D" w14:textId="625FBBFB" w:rsidR="009D4E5A" w:rsidRDefault="00000000">
      <w:pPr>
        <w:spacing w:line="600" w:lineRule="exact"/>
        <w:jc w:val="center"/>
        <w:outlineLvl w:val="0"/>
        <w:rPr>
          <w:b/>
        </w:rPr>
      </w:pPr>
      <w:r>
        <w:rPr>
          <w:rFonts w:ascii="宋体" w:hAnsi="宋体" w:hint="eastAsia"/>
          <w:b/>
          <w:bCs/>
          <w:sz w:val="32"/>
          <w:szCs w:val="32"/>
        </w:rPr>
        <w:t xml:space="preserve">二〇二四 年 </w:t>
      </w:r>
      <w:r w:rsidR="00F76099">
        <w:rPr>
          <w:rFonts w:ascii="宋体" w:hAnsi="宋体" w:hint="eastAsia"/>
          <w:b/>
          <w:bCs/>
          <w:sz w:val="32"/>
          <w:szCs w:val="32"/>
        </w:rPr>
        <w:t>九</w:t>
      </w:r>
      <w:r>
        <w:rPr>
          <w:rFonts w:ascii="宋体" w:hAnsi="宋体" w:hint="eastAsia"/>
          <w:b/>
          <w:bCs/>
          <w:sz w:val="32"/>
          <w:szCs w:val="32"/>
        </w:rPr>
        <w:t xml:space="preserve"> 月</w:t>
      </w:r>
    </w:p>
    <w:p w14:paraId="3BF4CA4E" w14:textId="77777777" w:rsidR="009D4E5A" w:rsidRDefault="009D4E5A">
      <w:pPr>
        <w:widowControl/>
        <w:jc w:val="left"/>
        <w:rPr>
          <w:rFonts w:ascii="宋体" w:hAnsi="宋体" w:cs="宋体" w:hint="eastAsia"/>
          <w:b/>
          <w:bCs/>
          <w:sz w:val="44"/>
          <w:szCs w:val="44"/>
        </w:rPr>
        <w:sectPr w:rsidR="009D4E5A">
          <w:pgSz w:w="11906" w:h="16838"/>
          <w:pgMar w:top="1871" w:right="1474" w:bottom="1758" w:left="1588" w:header="720" w:footer="720" w:gutter="0"/>
          <w:cols w:space="720"/>
          <w:docGrid w:type="lines" w:linePitch="312"/>
        </w:sectPr>
      </w:pPr>
    </w:p>
    <w:p w14:paraId="6BE15ED2" w14:textId="77777777" w:rsidR="009D4E5A" w:rsidRDefault="009D4E5A">
      <w:pPr>
        <w:adjustRightInd w:val="0"/>
        <w:snapToGrid w:val="0"/>
        <w:jc w:val="center"/>
        <w:rPr>
          <w:rFonts w:ascii="宋体" w:hAnsi="宋体" w:cs="Arial" w:hint="eastAsia"/>
          <w:b/>
          <w:bCs/>
          <w:sz w:val="44"/>
          <w:szCs w:val="44"/>
        </w:rPr>
      </w:pPr>
    </w:p>
    <w:p w14:paraId="1ED22C54" w14:textId="77777777" w:rsidR="009D4E5A" w:rsidRDefault="00000000">
      <w:pPr>
        <w:adjustRightInd w:val="0"/>
        <w:snapToGrid w:val="0"/>
        <w:jc w:val="center"/>
        <w:outlineLvl w:val="0"/>
        <w:rPr>
          <w:rFonts w:ascii="宋体" w:hAnsi="宋体" w:cs="Arial" w:hint="eastAsia"/>
          <w:b/>
          <w:bCs/>
          <w:sz w:val="44"/>
          <w:szCs w:val="44"/>
        </w:rPr>
      </w:pPr>
      <w:r>
        <w:rPr>
          <w:rFonts w:ascii="宋体" w:hAnsi="宋体" w:cs="Arial" w:hint="eastAsia"/>
          <w:b/>
          <w:bCs/>
          <w:sz w:val="44"/>
          <w:szCs w:val="44"/>
        </w:rPr>
        <w:t>大湾区港口</w:t>
      </w:r>
      <w:proofErr w:type="gramStart"/>
      <w:r>
        <w:rPr>
          <w:rFonts w:ascii="宋体" w:hAnsi="宋体" w:cs="Arial" w:hint="eastAsia"/>
          <w:b/>
          <w:bCs/>
          <w:sz w:val="44"/>
          <w:szCs w:val="44"/>
        </w:rPr>
        <w:t>群竞合分析</w:t>
      </w:r>
      <w:proofErr w:type="gramEnd"/>
      <w:r>
        <w:rPr>
          <w:rFonts w:ascii="宋体" w:hAnsi="宋体" w:cs="Arial" w:hint="eastAsia"/>
          <w:b/>
          <w:bCs/>
          <w:sz w:val="44"/>
          <w:szCs w:val="44"/>
        </w:rPr>
        <w:t>及深圳市港口</w:t>
      </w:r>
    </w:p>
    <w:p w14:paraId="63E53C77" w14:textId="77777777" w:rsidR="009D4E5A" w:rsidRDefault="00000000">
      <w:pPr>
        <w:adjustRightInd w:val="0"/>
        <w:snapToGrid w:val="0"/>
        <w:jc w:val="center"/>
        <w:outlineLvl w:val="0"/>
        <w:rPr>
          <w:rFonts w:ascii="宋体" w:hAnsi="宋体" w:cs="Arial" w:hint="eastAsia"/>
          <w:b/>
          <w:bCs/>
          <w:sz w:val="44"/>
          <w:szCs w:val="44"/>
        </w:rPr>
      </w:pPr>
      <w:r>
        <w:rPr>
          <w:rFonts w:ascii="宋体" w:hAnsi="宋体" w:cs="Arial" w:hint="eastAsia"/>
          <w:b/>
          <w:bCs/>
          <w:sz w:val="44"/>
          <w:szCs w:val="44"/>
        </w:rPr>
        <w:t>提升预研招标书</w:t>
      </w:r>
    </w:p>
    <w:p w14:paraId="5BB1FA01" w14:textId="77777777" w:rsidR="009D4E5A" w:rsidRDefault="009D4E5A">
      <w:pPr>
        <w:adjustRightInd w:val="0"/>
        <w:snapToGrid w:val="0"/>
        <w:spacing w:line="560" w:lineRule="exact"/>
        <w:ind w:firstLineChars="200" w:firstLine="643"/>
        <w:rPr>
          <w:rFonts w:ascii="黑体" w:eastAsia="黑体" w:hAnsi="黑体" w:hint="eastAsia"/>
          <w:b/>
          <w:bCs/>
          <w:sz w:val="32"/>
          <w:szCs w:val="32"/>
        </w:rPr>
      </w:pPr>
    </w:p>
    <w:p w14:paraId="798B2283" w14:textId="77777777" w:rsidR="009D4E5A" w:rsidRDefault="00000000">
      <w:pPr>
        <w:adjustRightInd w:val="0"/>
        <w:snapToGrid w:val="0"/>
        <w:spacing w:line="560" w:lineRule="exact"/>
        <w:ind w:firstLineChars="200" w:firstLine="640"/>
        <w:outlineLvl w:val="0"/>
        <w:rPr>
          <w:rFonts w:ascii="黑体" w:eastAsia="黑体" w:hAnsi="黑体" w:hint="eastAsia"/>
          <w:bCs/>
          <w:sz w:val="32"/>
          <w:szCs w:val="32"/>
        </w:rPr>
      </w:pPr>
      <w:r>
        <w:rPr>
          <w:rFonts w:ascii="黑体" w:eastAsia="黑体" w:hAnsi="黑体" w:hint="eastAsia"/>
          <w:bCs/>
          <w:sz w:val="32"/>
          <w:szCs w:val="32"/>
        </w:rPr>
        <w:t>一、项目概况</w:t>
      </w:r>
    </w:p>
    <w:p w14:paraId="1002123F" w14:textId="4271A95A" w:rsidR="009D4E5A" w:rsidRDefault="00000000">
      <w:pPr>
        <w:adjustRightInd w:val="0"/>
        <w:snapToGrid w:val="0"/>
        <w:spacing w:line="560" w:lineRule="exact"/>
        <w:ind w:firstLineChars="200" w:firstLine="640"/>
        <w:outlineLvl w:val="1"/>
        <w:rPr>
          <w:rFonts w:ascii="仿宋_GB2312" w:eastAsia="仿宋_GB2312" w:hAnsi="仿宋" w:cs="仿宋_GB2312" w:hint="eastAsia"/>
          <w:sz w:val="32"/>
          <w:szCs w:val="32"/>
        </w:rPr>
      </w:pPr>
      <w:r>
        <w:rPr>
          <w:rFonts w:ascii="仿宋_GB2312" w:eastAsia="仿宋_GB2312" w:hAnsi="仿宋" w:cs="仿宋_GB2312" w:hint="eastAsia"/>
          <w:sz w:val="32"/>
          <w:szCs w:val="32"/>
        </w:rPr>
        <w:t>（一）项目名称：大湾区港口</w:t>
      </w:r>
      <w:proofErr w:type="gramStart"/>
      <w:r>
        <w:rPr>
          <w:rFonts w:ascii="仿宋_GB2312" w:eastAsia="仿宋_GB2312" w:hAnsi="仿宋" w:cs="仿宋_GB2312" w:hint="eastAsia"/>
          <w:sz w:val="32"/>
          <w:szCs w:val="32"/>
        </w:rPr>
        <w:t>群竞合分析</w:t>
      </w:r>
      <w:proofErr w:type="gramEnd"/>
      <w:r>
        <w:rPr>
          <w:rFonts w:ascii="仿宋_GB2312" w:eastAsia="仿宋_GB2312" w:hAnsi="仿宋" w:cs="仿宋_GB2312" w:hint="eastAsia"/>
          <w:sz w:val="32"/>
          <w:szCs w:val="32"/>
        </w:rPr>
        <w:t>及深圳市港口提升预研</w:t>
      </w:r>
    </w:p>
    <w:p w14:paraId="438178FD" w14:textId="69E99E7A" w:rsidR="009D4E5A" w:rsidRDefault="00000000">
      <w:pPr>
        <w:adjustRightInd w:val="0"/>
        <w:snapToGrid w:val="0"/>
        <w:spacing w:line="560" w:lineRule="exact"/>
        <w:ind w:firstLineChars="200" w:firstLine="640"/>
        <w:outlineLvl w:val="1"/>
        <w:rPr>
          <w:rFonts w:ascii="仿宋_GB2312" w:eastAsia="仿宋_GB2312" w:hAnsi="仿宋" w:cs="仿宋_GB2312" w:hint="eastAsia"/>
          <w:sz w:val="32"/>
          <w:szCs w:val="32"/>
        </w:rPr>
      </w:pPr>
      <w:r>
        <w:rPr>
          <w:rFonts w:ascii="仿宋_GB2312" w:eastAsia="仿宋_GB2312" w:hAnsi="仿宋" w:cs="仿宋_GB2312" w:hint="eastAsia"/>
          <w:sz w:val="32"/>
          <w:szCs w:val="32"/>
        </w:rPr>
        <w:t>（二）服务期限：自合同签订之日起</w:t>
      </w:r>
      <w:r w:rsidR="00F76099">
        <w:rPr>
          <w:rFonts w:ascii="仿宋_GB2312" w:eastAsia="仿宋_GB2312" w:hAnsi="仿宋" w:cs="仿宋_GB2312" w:hint="eastAsia"/>
          <w:sz w:val="32"/>
          <w:szCs w:val="32"/>
        </w:rPr>
        <w:t>3</w:t>
      </w:r>
      <w:r>
        <w:rPr>
          <w:rFonts w:ascii="仿宋_GB2312" w:eastAsia="仿宋_GB2312" w:hAnsi="仿宋" w:cs="仿宋_GB2312" w:hint="eastAsia"/>
          <w:sz w:val="32"/>
          <w:szCs w:val="32"/>
        </w:rPr>
        <w:t>个月</w:t>
      </w:r>
    </w:p>
    <w:p w14:paraId="133E6431" w14:textId="77777777" w:rsidR="009D4E5A" w:rsidRDefault="00000000">
      <w:pPr>
        <w:adjustRightInd w:val="0"/>
        <w:snapToGrid w:val="0"/>
        <w:spacing w:line="560" w:lineRule="exact"/>
        <w:ind w:firstLineChars="200" w:firstLine="640"/>
        <w:outlineLvl w:val="1"/>
        <w:rPr>
          <w:rFonts w:ascii="仿宋_GB2312" w:eastAsia="仿宋_GB2312" w:hAnsi="仿宋" w:cs="仿宋_GB2312" w:hint="eastAsia"/>
          <w:sz w:val="32"/>
          <w:szCs w:val="32"/>
        </w:rPr>
      </w:pPr>
      <w:r>
        <w:rPr>
          <w:rFonts w:ascii="仿宋_GB2312" w:eastAsia="仿宋_GB2312" w:hAnsi="仿宋" w:cs="仿宋_GB2312" w:hint="eastAsia"/>
          <w:sz w:val="32"/>
          <w:szCs w:val="32"/>
        </w:rPr>
        <w:t>（三）项目预算：预算金额39.3万元以下</w:t>
      </w:r>
    </w:p>
    <w:p w14:paraId="504E2021" w14:textId="77777777" w:rsidR="009D4E5A" w:rsidRDefault="00000000">
      <w:pPr>
        <w:adjustRightInd w:val="0"/>
        <w:snapToGrid w:val="0"/>
        <w:spacing w:line="560" w:lineRule="exact"/>
        <w:ind w:firstLineChars="200" w:firstLine="640"/>
        <w:outlineLvl w:val="0"/>
        <w:rPr>
          <w:rFonts w:ascii="黑体" w:eastAsia="黑体" w:hAnsi="黑体" w:hint="eastAsia"/>
          <w:bCs/>
          <w:sz w:val="32"/>
          <w:szCs w:val="32"/>
        </w:rPr>
      </w:pPr>
      <w:r>
        <w:rPr>
          <w:rFonts w:ascii="黑体" w:eastAsia="黑体" w:hAnsi="黑体" w:hint="eastAsia"/>
          <w:bCs/>
          <w:sz w:val="32"/>
          <w:szCs w:val="32"/>
        </w:rPr>
        <w:t>二、项目内容</w:t>
      </w:r>
    </w:p>
    <w:p w14:paraId="5AA130AA"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（一）分析粤港澳大湾区港口群及产业发展现状，</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判深圳港等主要港口未来发展需求。</w:t>
      </w:r>
    </w:p>
    <w:p w14:paraId="0CD64407"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（二）从港口发展格局、物流成本时效、产业迁移等维度，分析大湾区港口竞合格局对广东省的影响。</w:t>
      </w:r>
    </w:p>
    <w:p w14:paraId="7B5AA741"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（三）从物流效率及运输成本、深圳外贸产业</w:t>
      </w:r>
      <w:proofErr w:type="gramStart"/>
      <w:r>
        <w:rPr>
          <w:rFonts w:ascii="仿宋_GB2312" w:eastAsia="仿宋_GB2312" w:hAnsi="仿宋" w:cs="仿宋_GB2312" w:hint="eastAsia"/>
          <w:sz w:val="32"/>
          <w:szCs w:val="32"/>
        </w:rPr>
        <w:t>链供应</w:t>
      </w:r>
      <w:proofErr w:type="gramEnd"/>
      <w:r>
        <w:rPr>
          <w:rFonts w:ascii="仿宋_GB2312" w:eastAsia="仿宋_GB2312" w:hAnsi="仿宋" w:cs="仿宋_GB2312" w:hint="eastAsia"/>
          <w:sz w:val="32"/>
          <w:szCs w:val="32"/>
        </w:rPr>
        <w:t>链等相关行业、全球海洋中心城市及航运服务业、港口土地释放利用及物流场站布局等维度，深入分析深圳港口、外贸供应链、先进制造业发展面临的挑战和机遇。</w:t>
      </w:r>
    </w:p>
    <w:p w14:paraId="793AF526"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（四）从香港国际中转港枢纽地位、基础航运服务业、高端航运服务业等方面，分析香港航运中心地位面临形势。</w:t>
      </w:r>
    </w:p>
    <w:p w14:paraId="4780BF7C"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（五）</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提深圳港与香港港协调发展、深圳港高质量发展策略，谋划一批有利于缓解深圳港城矛盾、推动深圳港高质量发展的重大项目。</w:t>
      </w:r>
    </w:p>
    <w:p w14:paraId="32FD9DBA" w14:textId="77777777" w:rsidR="009D4E5A" w:rsidRDefault="00000000">
      <w:pPr>
        <w:adjustRightInd w:val="0"/>
        <w:snapToGrid w:val="0"/>
        <w:spacing w:line="560" w:lineRule="exact"/>
        <w:ind w:firstLineChars="200" w:firstLine="640"/>
        <w:outlineLvl w:val="0"/>
        <w:rPr>
          <w:rFonts w:ascii="黑体" w:eastAsia="黑体" w:hAnsi="黑体" w:hint="eastAsia"/>
          <w:bCs/>
          <w:sz w:val="32"/>
          <w:szCs w:val="32"/>
        </w:rPr>
      </w:pPr>
      <w:r>
        <w:rPr>
          <w:rFonts w:ascii="黑体" w:eastAsia="黑体" w:hAnsi="黑体" w:hint="eastAsia"/>
          <w:bCs/>
          <w:sz w:val="32"/>
          <w:szCs w:val="32"/>
        </w:rPr>
        <w:lastRenderedPageBreak/>
        <w:t>三、项目技术要求</w:t>
      </w:r>
    </w:p>
    <w:p w14:paraId="65339D7E"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（一）项目成果应遵循国家颁布的有关法律、法规及政策要求，符合相关的技术规范和标准。</w:t>
      </w:r>
    </w:p>
    <w:p w14:paraId="04CB0E86"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（二）研究过程中应当进行深入调查研究，把握深圳海洋产业基础、产业现状和发展趋势等相关信息和基础资料。</w:t>
      </w:r>
    </w:p>
    <w:p w14:paraId="3D8103C6"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highlight w:val="yellow"/>
        </w:rPr>
      </w:pPr>
      <w:r>
        <w:rPr>
          <w:rFonts w:ascii="仿宋_GB2312" w:eastAsia="仿宋_GB2312" w:hAnsi="仿宋" w:cs="仿宋_GB2312" w:hint="eastAsia"/>
          <w:sz w:val="32"/>
          <w:szCs w:val="32"/>
        </w:rPr>
        <w:t>（三）研究成果要具有前瞻性，面向未来、视野开阔，科学</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判大湾</w:t>
      </w:r>
      <w:proofErr w:type="gramStart"/>
      <w:r>
        <w:rPr>
          <w:rFonts w:ascii="仿宋_GB2312" w:eastAsia="仿宋_GB2312" w:hAnsi="仿宋" w:cs="仿宋_GB2312" w:hint="eastAsia"/>
          <w:sz w:val="32"/>
          <w:szCs w:val="32"/>
        </w:rPr>
        <w:t>区产业</w:t>
      </w:r>
      <w:proofErr w:type="gramEnd"/>
      <w:r>
        <w:rPr>
          <w:rFonts w:ascii="仿宋_GB2312" w:eastAsia="仿宋_GB2312" w:hAnsi="仿宋" w:cs="仿宋_GB2312" w:hint="eastAsia"/>
          <w:sz w:val="32"/>
          <w:szCs w:val="32"/>
        </w:rPr>
        <w:t>和港口发展趋势；具有系统性，研究成果要体系完整、内容全面、材料丰富；具有实用性，研究成果符合深圳实际，针对性和可操作性强。</w:t>
      </w:r>
    </w:p>
    <w:p w14:paraId="23DCDE84" w14:textId="77777777" w:rsidR="009D4E5A" w:rsidRDefault="00000000">
      <w:pPr>
        <w:adjustRightInd w:val="0"/>
        <w:snapToGrid w:val="0"/>
        <w:spacing w:line="560" w:lineRule="exact"/>
        <w:ind w:firstLineChars="200" w:firstLine="640"/>
        <w:outlineLvl w:val="0"/>
        <w:rPr>
          <w:rFonts w:ascii="黑体" w:eastAsia="黑体" w:hAnsi="黑体" w:hint="eastAsia"/>
          <w:bCs/>
          <w:sz w:val="32"/>
          <w:szCs w:val="32"/>
        </w:rPr>
      </w:pPr>
      <w:r>
        <w:rPr>
          <w:rFonts w:ascii="黑体" w:eastAsia="黑体" w:hAnsi="黑体" w:hint="eastAsia"/>
          <w:bCs/>
          <w:sz w:val="32"/>
          <w:szCs w:val="32"/>
        </w:rPr>
        <w:t>四、项目成果交付要求</w:t>
      </w:r>
    </w:p>
    <w:p w14:paraId="65FD3BA9"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提交研究成果纸质版</w:t>
      </w:r>
      <w:r>
        <w:rPr>
          <w:rFonts w:ascii="仿宋_GB2312" w:eastAsia="仿宋_GB2312" w:hAnsi="仿宋" w:cs="仿宋_GB2312"/>
          <w:sz w:val="32"/>
          <w:szCs w:val="32"/>
        </w:rPr>
        <w:t>8</w:t>
      </w:r>
      <w:r>
        <w:rPr>
          <w:rFonts w:ascii="仿宋_GB2312" w:eastAsia="仿宋_GB2312" w:hAnsi="仿宋" w:cs="仿宋_GB2312" w:hint="eastAsia"/>
          <w:sz w:val="32"/>
          <w:szCs w:val="32"/>
        </w:rPr>
        <w:t>份和电子版，项目成果能够全面阐述研究内容及主要结论。</w:t>
      </w:r>
    </w:p>
    <w:p w14:paraId="653DF6D6" w14:textId="77777777" w:rsidR="009D4E5A" w:rsidRDefault="00000000">
      <w:pPr>
        <w:adjustRightInd w:val="0"/>
        <w:snapToGrid w:val="0"/>
        <w:spacing w:line="560" w:lineRule="exact"/>
        <w:ind w:firstLineChars="200" w:firstLine="640"/>
        <w:outlineLvl w:val="0"/>
        <w:rPr>
          <w:rFonts w:ascii="黑体" w:eastAsia="黑体" w:hAnsi="黑体" w:hint="eastAsia"/>
          <w:bCs/>
          <w:sz w:val="32"/>
          <w:szCs w:val="32"/>
        </w:rPr>
      </w:pPr>
      <w:r>
        <w:rPr>
          <w:rFonts w:ascii="黑体" w:eastAsia="黑体" w:hAnsi="黑体" w:hint="eastAsia"/>
          <w:bCs/>
          <w:sz w:val="32"/>
          <w:szCs w:val="32"/>
        </w:rPr>
        <w:t>五、投标资格要求</w:t>
      </w:r>
    </w:p>
    <w:p w14:paraId="54D19E3A"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（一）具有独立承担民事责任能力的在中华人民共和国境内注册的法人。</w:t>
      </w:r>
    </w:p>
    <w:p w14:paraId="6B3A8EE6"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（二）参加本次政府采购活动前3年内在经营活动中没有重大违法记录（提供声明函，格式自拟）。</w:t>
      </w:r>
    </w:p>
    <w:p w14:paraId="6BFE3FCD"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sz w:val="32"/>
          <w:szCs w:val="32"/>
        </w:rPr>
        <w:t>（三）本项目不接受联合体投标。</w:t>
      </w:r>
    </w:p>
    <w:p w14:paraId="1FC1E628" w14:textId="77777777" w:rsidR="009D4E5A" w:rsidRDefault="00000000">
      <w:pPr>
        <w:adjustRightInd w:val="0"/>
        <w:snapToGrid w:val="0"/>
        <w:spacing w:line="560" w:lineRule="exact"/>
        <w:ind w:firstLineChars="200" w:firstLine="640"/>
        <w:outlineLvl w:val="0"/>
        <w:rPr>
          <w:rFonts w:ascii="黑体" w:eastAsia="黑体" w:hAnsi="黑体" w:hint="eastAsia"/>
          <w:bCs/>
          <w:sz w:val="32"/>
          <w:szCs w:val="32"/>
        </w:rPr>
      </w:pPr>
      <w:r>
        <w:rPr>
          <w:rFonts w:ascii="黑体" w:eastAsia="黑体" w:hAnsi="黑体" w:hint="eastAsia"/>
          <w:bCs/>
          <w:sz w:val="32"/>
          <w:szCs w:val="32"/>
        </w:rPr>
        <w:t>六、投标时间、方式及联系人</w:t>
      </w:r>
    </w:p>
    <w:p w14:paraId="1AB06DB7" w14:textId="736F8E19" w:rsidR="009D4E5A" w:rsidRDefault="00000000">
      <w:pPr>
        <w:pStyle w:val="afd"/>
        <w:widowControl/>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（一）投标时间：2024年</w:t>
      </w:r>
      <w:r w:rsidR="00F76099">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sidR="00F76099">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日至2024年</w:t>
      </w:r>
      <w:r w:rsidR="00F76099">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sidR="00F76099">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日，每日上午9:00-12:00，下午2:00-6:00（节假日除外）。逾期未投标将不再受理。</w:t>
      </w:r>
    </w:p>
    <w:p w14:paraId="358932B0" w14:textId="77777777" w:rsidR="009D4E5A" w:rsidRDefault="00000000">
      <w:pPr>
        <w:pStyle w:val="afd"/>
        <w:widowControl/>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（二）投标地点：深圳市福田区福中三路市民中心B区行政服务大厅2号市发展改革委卡座（可邮寄，以送达日期为投标日期）。</w:t>
      </w:r>
    </w:p>
    <w:p w14:paraId="39A44A6A" w14:textId="3835D023" w:rsidR="009D4E5A" w:rsidRDefault="00000000">
      <w:pPr>
        <w:pStyle w:val="afd"/>
        <w:widowControl/>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（三）联系人：郑先生，88125311</w:t>
      </w:r>
      <w:r w:rsidR="00F76099">
        <w:rPr>
          <w:rFonts w:ascii="仿宋_GB2312" w:eastAsia="仿宋_GB2312" w:hAnsi="仿宋_GB2312" w:cs="仿宋_GB2312" w:hint="eastAsia"/>
          <w:sz w:val="32"/>
          <w:szCs w:val="32"/>
        </w:rPr>
        <w:t>（经办）</w:t>
      </w:r>
      <w:r>
        <w:rPr>
          <w:rFonts w:ascii="仿宋_GB2312" w:eastAsia="仿宋_GB2312" w:hAnsi="仿宋_GB2312" w:cs="仿宋_GB2312" w:hint="eastAsia"/>
          <w:sz w:val="32"/>
          <w:szCs w:val="32"/>
        </w:rPr>
        <w:t>，刘女士</w:t>
      </w:r>
      <w:r>
        <w:rPr>
          <w:rFonts w:ascii="仿宋_GB2312" w:eastAsia="仿宋_GB2312" w:hAnsi="仿宋_GB2312" w:cs="仿宋_GB2312" w:hint="eastAsia"/>
          <w:sz w:val="32"/>
        </w:rPr>
        <w:t>88125842（窗口电话）</w:t>
      </w:r>
      <w:r>
        <w:rPr>
          <w:rFonts w:ascii="仿宋_GB2312" w:eastAsia="仿宋_GB2312" w:hAnsi="仿宋_GB2312" w:cs="仿宋_GB2312" w:hint="eastAsia"/>
          <w:sz w:val="32"/>
          <w:szCs w:val="32"/>
        </w:rPr>
        <w:t>。</w:t>
      </w:r>
    </w:p>
    <w:p w14:paraId="63D15B0C" w14:textId="77777777" w:rsidR="009D4E5A" w:rsidRDefault="00000000">
      <w:pPr>
        <w:adjustRightInd w:val="0"/>
        <w:snapToGrid w:val="0"/>
        <w:spacing w:line="560" w:lineRule="exact"/>
        <w:ind w:firstLineChars="200" w:firstLine="640"/>
        <w:outlineLvl w:val="0"/>
        <w:rPr>
          <w:rFonts w:ascii="黑体" w:eastAsia="黑体" w:hAnsi="黑体" w:hint="eastAsia"/>
          <w:bCs/>
          <w:sz w:val="32"/>
          <w:szCs w:val="32"/>
        </w:rPr>
      </w:pPr>
      <w:r>
        <w:rPr>
          <w:rFonts w:ascii="黑体" w:eastAsia="黑体" w:hAnsi="黑体" w:hint="eastAsia"/>
          <w:bCs/>
          <w:sz w:val="32"/>
          <w:szCs w:val="32"/>
        </w:rPr>
        <w:t>七、投标文件递交内容</w:t>
      </w:r>
    </w:p>
    <w:p w14:paraId="622DE841"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（一）投标单位简介、投标人营业执照及相关证照（提供加盖公章的复印件，原件备查）。</w:t>
      </w:r>
    </w:p>
    <w:p w14:paraId="7245CC7C"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（二）法定代表人证明书及授权委托书（原件加盖公章）。</w:t>
      </w:r>
    </w:p>
    <w:p w14:paraId="03C4B075"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（三）法定代表人及受委托人身份证复印件（复印件加盖公章）。</w:t>
      </w:r>
    </w:p>
    <w:p w14:paraId="01ECD3B9"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（四）项目方案及报价单（原件加盖公章）。</w:t>
      </w:r>
    </w:p>
    <w:p w14:paraId="1490D182"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（五）投标人相关领域/项目经验证明材料（复印件加盖公章）。</w:t>
      </w:r>
    </w:p>
    <w:p w14:paraId="058B44E4"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（六）投标人无重大违法记录声明函（原件加盖公章）。</w:t>
      </w:r>
    </w:p>
    <w:p w14:paraId="7DDD6924"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（七）投标及履约承诺函原件（格式见附件）。</w:t>
      </w:r>
    </w:p>
    <w:p w14:paraId="34E93978"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（八）住所地不在深圳的投标人应提供营业场所证明原件。</w:t>
      </w:r>
    </w:p>
    <w:p w14:paraId="0A911B38"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（九）投标人认为有必要提供的其它材料。</w:t>
      </w:r>
    </w:p>
    <w:p w14:paraId="56F1ADCE"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投标文件一式三份，整套材料密封并加盖骑缝，封面注明投标人的名称、地址、联系人及手机号码。</w:t>
      </w:r>
    </w:p>
    <w:p w14:paraId="6CC50806" w14:textId="77777777" w:rsidR="009D4E5A" w:rsidRDefault="00000000">
      <w:pPr>
        <w:adjustRightInd w:val="0"/>
        <w:snapToGrid w:val="0"/>
        <w:spacing w:line="560" w:lineRule="exact"/>
        <w:ind w:firstLineChars="200" w:firstLine="640"/>
        <w:outlineLvl w:val="0"/>
        <w:rPr>
          <w:rFonts w:ascii="黑体" w:eastAsia="黑体" w:hAnsi="黑体" w:hint="eastAsia"/>
          <w:bCs/>
          <w:sz w:val="32"/>
          <w:szCs w:val="32"/>
        </w:rPr>
      </w:pPr>
      <w:r>
        <w:rPr>
          <w:rFonts w:ascii="黑体" w:eastAsia="黑体" w:hAnsi="黑体" w:hint="eastAsia"/>
          <w:bCs/>
          <w:sz w:val="32"/>
          <w:szCs w:val="32"/>
        </w:rPr>
        <w:t>八、重要提示</w:t>
      </w:r>
    </w:p>
    <w:p w14:paraId="0D5CD0D0"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投标单位有下列情况之一的，其投标将被拒绝或作无效投标处理：</w:t>
      </w:r>
    </w:p>
    <w:p w14:paraId="4552E8F2"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lastRenderedPageBreak/>
        <w:t>（一）未在规定时间内将投标文件送达规定地点的。</w:t>
      </w:r>
    </w:p>
    <w:p w14:paraId="0C05B0BA"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（二）投标人不具备投标资格要求，或未提交相应资格证明材料。</w:t>
      </w:r>
    </w:p>
    <w:p w14:paraId="3B8BC2FD"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（三）投标文件未按规定密封、签字、盖章。</w:t>
      </w:r>
    </w:p>
    <w:p w14:paraId="77E5F4EE"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（四）投标文件无法定代表人签字或无法定代表人有效授权委托的。</w:t>
      </w:r>
    </w:p>
    <w:p w14:paraId="32DD451D"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（五）分项报价或投标总价高于预算金额（最高投标限价）的。</w:t>
      </w:r>
    </w:p>
    <w:p w14:paraId="320C5068"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（六）同一项目出现两个及以上报价，且按规定无法确定哪个是有效报价。</w:t>
      </w:r>
    </w:p>
    <w:p w14:paraId="6C15110C"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14:paraId="4925BA45"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（八）所投服务在质量、技术、方案等方面没有实质性满足招标文件要求。</w:t>
      </w:r>
    </w:p>
    <w:p w14:paraId="3BF712BF"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（九）法律、法规规定的其他情形。</w:t>
      </w:r>
    </w:p>
    <w:p w14:paraId="45FABF06" w14:textId="77777777" w:rsidR="009D4E5A" w:rsidRDefault="00000000">
      <w:pPr>
        <w:adjustRightInd w:val="0"/>
        <w:snapToGrid w:val="0"/>
        <w:spacing w:line="560" w:lineRule="exact"/>
        <w:ind w:firstLineChars="200" w:firstLine="640"/>
        <w:outlineLvl w:val="0"/>
        <w:rPr>
          <w:rFonts w:ascii="黑体" w:eastAsia="黑体" w:hAnsi="黑体" w:hint="eastAsia"/>
          <w:bCs/>
          <w:sz w:val="32"/>
          <w:szCs w:val="32"/>
        </w:rPr>
      </w:pPr>
      <w:r>
        <w:rPr>
          <w:rFonts w:ascii="黑体" w:eastAsia="黑体" w:hAnsi="黑体" w:hint="eastAsia"/>
          <w:bCs/>
          <w:sz w:val="32"/>
          <w:szCs w:val="32"/>
        </w:rPr>
        <w:t>九、评标方法</w:t>
      </w:r>
    </w:p>
    <w:p w14:paraId="526DDE20" w14:textId="77777777" w:rsidR="009D4E5A" w:rsidRDefault="00000000">
      <w:pPr>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（一）评标方法为综合评分法，具体评分标准和规则为：投标文件从技术、综合实力和价格等三个评审因素进行评分，总分最高的投标人中标；出现总分相同的，则总分相等投标人中最低价者中标。</w:t>
      </w:r>
    </w:p>
    <w:p w14:paraId="78AE5411" w14:textId="77777777" w:rsidR="009D4E5A" w:rsidRDefault="00000000">
      <w:pPr>
        <w:adjustRightInd w:val="0"/>
        <w:snapToGrid w:val="0"/>
        <w:spacing w:afterLines="50" w:after="156"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（二）综合评分表</w:t>
      </w:r>
    </w:p>
    <w:tbl>
      <w:tblPr>
        <w:tblW w:w="82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0"/>
        <w:gridCol w:w="1344"/>
        <w:gridCol w:w="4677"/>
        <w:gridCol w:w="709"/>
        <w:gridCol w:w="851"/>
      </w:tblGrid>
      <w:tr w:rsidR="009D4E5A" w14:paraId="4BEE887D" w14:textId="77777777">
        <w:trPr>
          <w:trHeight w:val="792"/>
          <w:tblHeader/>
          <w:jc w:val="center"/>
        </w:trPr>
        <w:tc>
          <w:tcPr>
            <w:tcW w:w="680" w:type="dxa"/>
            <w:vAlign w:val="center"/>
          </w:tcPr>
          <w:p w14:paraId="1C61FFD7" w14:textId="77777777" w:rsidR="009D4E5A" w:rsidRDefault="00000000">
            <w:pPr>
              <w:ind w:leftChars="-37" w:left="-78" w:rightChars="-35" w:right="-73"/>
              <w:jc w:val="center"/>
              <w:rPr>
                <w:rFonts w:ascii="仿宋_GB2312" w:eastAsia="仿宋_GB2312" w:hAnsi="宋体" w:cs="宋体" w:hint="eastAsia"/>
                <w:b/>
                <w:sz w:val="22"/>
                <w:szCs w:val="24"/>
              </w:rPr>
            </w:pPr>
            <w:r>
              <w:rPr>
                <w:rFonts w:ascii="仿宋_GB2312" w:eastAsia="仿宋_GB2312" w:hAnsi="宋体" w:cs="宋体" w:hint="eastAsia"/>
                <w:b/>
                <w:sz w:val="22"/>
                <w:szCs w:val="24"/>
              </w:rPr>
              <w:lastRenderedPageBreak/>
              <w:t>评审部分</w:t>
            </w:r>
          </w:p>
        </w:tc>
        <w:tc>
          <w:tcPr>
            <w:tcW w:w="1344" w:type="dxa"/>
            <w:vAlign w:val="center"/>
          </w:tcPr>
          <w:p w14:paraId="609E6F7E" w14:textId="77777777" w:rsidR="009D4E5A" w:rsidRDefault="00000000">
            <w:pPr>
              <w:ind w:leftChars="-37" w:left="-78" w:rightChars="-35" w:right="-73"/>
              <w:jc w:val="center"/>
              <w:rPr>
                <w:rFonts w:ascii="仿宋_GB2312" w:eastAsia="仿宋_GB2312" w:hAnsi="宋体" w:cs="宋体" w:hint="eastAsia"/>
                <w:b/>
                <w:sz w:val="22"/>
                <w:szCs w:val="24"/>
              </w:rPr>
            </w:pPr>
            <w:r>
              <w:rPr>
                <w:rFonts w:ascii="仿宋_GB2312" w:eastAsia="仿宋_GB2312" w:hAnsi="宋体" w:cs="宋体" w:hint="eastAsia"/>
                <w:b/>
                <w:sz w:val="22"/>
                <w:szCs w:val="24"/>
              </w:rPr>
              <w:t>评审因素</w:t>
            </w:r>
          </w:p>
        </w:tc>
        <w:tc>
          <w:tcPr>
            <w:tcW w:w="4677" w:type="dxa"/>
            <w:vAlign w:val="center"/>
          </w:tcPr>
          <w:p w14:paraId="5671DFA5" w14:textId="77777777" w:rsidR="009D4E5A" w:rsidRDefault="00000000">
            <w:pPr>
              <w:ind w:leftChars="-37" w:left="-78" w:rightChars="-35" w:right="-73"/>
              <w:jc w:val="center"/>
              <w:rPr>
                <w:rFonts w:ascii="仿宋_GB2312" w:eastAsia="仿宋_GB2312" w:hAnsi="宋体" w:cs="宋体" w:hint="eastAsia"/>
                <w:b/>
                <w:sz w:val="22"/>
                <w:szCs w:val="24"/>
              </w:rPr>
            </w:pPr>
            <w:r>
              <w:rPr>
                <w:rFonts w:ascii="仿宋_GB2312" w:eastAsia="仿宋_GB2312" w:hAnsi="宋体" w:cs="宋体" w:hint="eastAsia"/>
                <w:b/>
                <w:sz w:val="22"/>
                <w:szCs w:val="24"/>
              </w:rPr>
              <w:t>评分细则</w:t>
            </w:r>
          </w:p>
        </w:tc>
        <w:tc>
          <w:tcPr>
            <w:tcW w:w="709" w:type="dxa"/>
            <w:tcBorders>
              <w:right w:val="single" w:sz="4" w:space="0" w:color="auto"/>
            </w:tcBorders>
            <w:vAlign w:val="center"/>
          </w:tcPr>
          <w:p w14:paraId="1B4F82D7" w14:textId="77777777" w:rsidR="009D4E5A" w:rsidRDefault="00000000">
            <w:pPr>
              <w:ind w:leftChars="-37" w:left="-78" w:rightChars="-35" w:right="-73"/>
              <w:jc w:val="center"/>
              <w:rPr>
                <w:rFonts w:ascii="仿宋_GB2312" w:eastAsia="仿宋_GB2312" w:hAnsi="宋体" w:cs="宋体" w:hint="eastAsia"/>
                <w:b/>
                <w:sz w:val="22"/>
                <w:szCs w:val="24"/>
              </w:rPr>
            </w:pPr>
            <w:r>
              <w:rPr>
                <w:rFonts w:ascii="仿宋_GB2312" w:eastAsia="仿宋_GB2312" w:hAnsi="宋体" w:cs="宋体" w:hint="eastAsia"/>
                <w:b/>
                <w:sz w:val="22"/>
                <w:szCs w:val="24"/>
              </w:rPr>
              <w:t>权重（%）</w:t>
            </w:r>
          </w:p>
        </w:tc>
        <w:tc>
          <w:tcPr>
            <w:tcW w:w="851" w:type="dxa"/>
            <w:tcBorders>
              <w:left w:val="single" w:sz="4" w:space="0" w:color="auto"/>
            </w:tcBorders>
            <w:vAlign w:val="center"/>
          </w:tcPr>
          <w:p w14:paraId="7276F48E" w14:textId="77777777" w:rsidR="009D4E5A" w:rsidRDefault="00000000">
            <w:pPr>
              <w:ind w:leftChars="-37" w:left="-78" w:rightChars="-35" w:right="-73"/>
              <w:jc w:val="center"/>
              <w:rPr>
                <w:rFonts w:ascii="仿宋_GB2312" w:eastAsia="仿宋_GB2312" w:hAnsi="宋体" w:cs="宋体" w:hint="eastAsia"/>
                <w:b/>
                <w:sz w:val="22"/>
                <w:szCs w:val="24"/>
              </w:rPr>
            </w:pPr>
            <w:r>
              <w:rPr>
                <w:rFonts w:ascii="仿宋_GB2312" w:eastAsia="仿宋_GB2312" w:hAnsi="宋体" w:cs="宋体" w:hint="eastAsia"/>
                <w:b/>
                <w:sz w:val="22"/>
                <w:szCs w:val="24"/>
              </w:rPr>
              <w:t>分值（分）</w:t>
            </w:r>
          </w:p>
        </w:tc>
      </w:tr>
      <w:tr w:rsidR="009D4E5A" w14:paraId="662FBB9A" w14:textId="77777777">
        <w:trPr>
          <w:trHeight w:val="415"/>
          <w:jc w:val="center"/>
        </w:trPr>
        <w:tc>
          <w:tcPr>
            <w:tcW w:w="680" w:type="dxa"/>
            <w:vAlign w:val="center"/>
          </w:tcPr>
          <w:p w14:paraId="4B714FFF" w14:textId="77777777" w:rsidR="009D4E5A" w:rsidRDefault="00000000">
            <w:pPr>
              <w:ind w:leftChars="-37" w:left="-78" w:rightChars="-35" w:right="-73"/>
              <w:jc w:val="center"/>
              <w:rPr>
                <w:rFonts w:ascii="仿宋_GB2312" w:eastAsia="仿宋_GB2312" w:hAnsi="宋体" w:cs="宋体" w:hint="eastAsia"/>
                <w:b/>
                <w:sz w:val="22"/>
                <w:szCs w:val="24"/>
              </w:rPr>
            </w:pPr>
            <w:proofErr w:type="gramStart"/>
            <w:r>
              <w:rPr>
                <w:rFonts w:ascii="仿宋_GB2312" w:eastAsia="仿宋_GB2312" w:hAnsi="宋体" w:cs="宋体" w:hint="eastAsia"/>
                <w:b/>
                <w:sz w:val="22"/>
                <w:szCs w:val="24"/>
              </w:rPr>
              <w:t>一</w:t>
            </w:r>
            <w:proofErr w:type="gramEnd"/>
          </w:p>
        </w:tc>
        <w:tc>
          <w:tcPr>
            <w:tcW w:w="7581" w:type="dxa"/>
            <w:gridSpan w:val="4"/>
            <w:vAlign w:val="center"/>
          </w:tcPr>
          <w:p w14:paraId="2A59C8E9" w14:textId="77777777" w:rsidR="009D4E5A" w:rsidRDefault="00000000">
            <w:pPr>
              <w:ind w:leftChars="-37" w:left="-78" w:rightChars="-35" w:right="-73"/>
              <w:jc w:val="center"/>
              <w:rPr>
                <w:rFonts w:ascii="仿宋_GB2312" w:eastAsia="仿宋_GB2312" w:hAnsi="宋体" w:cs="宋体" w:hint="eastAsia"/>
                <w:b/>
                <w:sz w:val="22"/>
                <w:szCs w:val="24"/>
              </w:rPr>
            </w:pPr>
            <w:r>
              <w:rPr>
                <w:rFonts w:ascii="仿宋_GB2312" w:eastAsia="仿宋_GB2312" w:hAnsi="宋体" w:hint="eastAsia"/>
                <w:b/>
                <w:sz w:val="22"/>
                <w:szCs w:val="24"/>
              </w:rPr>
              <w:t>技术部分（合计35分）</w:t>
            </w:r>
          </w:p>
        </w:tc>
      </w:tr>
      <w:tr w:rsidR="009D4E5A" w14:paraId="7E2C1778" w14:textId="77777777">
        <w:trPr>
          <w:trHeight w:val="2008"/>
          <w:jc w:val="center"/>
        </w:trPr>
        <w:tc>
          <w:tcPr>
            <w:tcW w:w="680" w:type="dxa"/>
            <w:tcBorders>
              <w:bottom w:val="single" w:sz="4" w:space="0" w:color="auto"/>
            </w:tcBorders>
            <w:vAlign w:val="center"/>
          </w:tcPr>
          <w:p w14:paraId="73EA1B53" w14:textId="77777777" w:rsidR="009D4E5A" w:rsidRDefault="009D4E5A">
            <w:pPr>
              <w:numPr>
                <w:ilvl w:val="0"/>
                <w:numId w:val="5"/>
              </w:numPr>
              <w:jc w:val="right"/>
              <w:rPr>
                <w:rFonts w:ascii="仿宋_GB2312" w:eastAsia="仿宋_GB2312" w:hAnsi="仿宋_GB2312" w:cs="仿宋_GB2312" w:hint="eastAsia"/>
                <w:sz w:val="22"/>
                <w:szCs w:val="24"/>
              </w:rPr>
            </w:pPr>
          </w:p>
        </w:tc>
        <w:tc>
          <w:tcPr>
            <w:tcW w:w="1344" w:type="dxa"/>
            <w:vAlign w:val="center"/>
          </w:tcPr>
          <w:p w14:paraId="6C8E1547" w14:textId="77777777" w:rsidR="009D4E5A" w:rsidRDefault="00000000">
            <w:pPr>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t>实施方案</w:t>
            </w:r>
          </w:p>
        </w:tc>
        <w:tc>
          <w:tcPr>
            <w:tcW w:w="4677" w:type="dxa"/>
            <w:vAlign w:val="center"/>
          </w:tcPr>
          <w:p w14:paraId="28EAAD2C" w14:textId="77777777" w:rsidR="009D4E5A" w:rsidRDefault="00000000">
            <w:pPr>
              <w:widowControl/>
              <w:spacing w:line="300" w:lineRule="exact"/>
              <w:ind w:leftChars="-37" w:left="-78" w:rightChars="-35" w:right="-73"/>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根据投标人提供的项目实施方案的全面性、针对性、可操作性等进行分档评审：</w:t>
            </w:r>
          </w:p>
          <w:p w14:paraId="10A6AC43" w14:textId="77777777" w:rsidR="009D4E5A" w:rsidRDefault="00000000">
            <w:pPr>
              <w:widowControl/>
              <w:spacing w:line="300" w:lineRule="exact"/>
              <w:ind w:leftChars="-37" w:left="-78" w:rightChars="-35" w:right="-73"/>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1.评价为优，得100%；</w:t>
            </w:r>
          </w:p>
          <w:p w14:paraId="20325751" w14:textId="77777777" w:rsidR="009D4E5A" w:rsidRDefault="00000000">
            <w:pPr>
              <w:widowControl/>
              <w:spacing w:line="300" w:lineRule="exact"/>
              <w:ind w:leftChars="-37" w:left="-78" w:rightChars="-35" w:right="-73"/>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2.评价为良，得70%；</w:t>
            </w:r>
          </w:p>
          <w:p w14:paraId="1800BCD0" w14:textId="77777777" w:rsidR="009D4E5A" w:rsidRDefault="00000000">
            <w:pPr>
              <w:widowControl/>
              <w:spacing w:line="300" w:lineRule="exact"/>
              <w:ind w:leftChars="-37" w:left="-78" w:rightChars="-35" w:right="-73"/>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3.评价为中，得40%；</w:t>
            </w:r>
          </w:p>
          <w:p w14:paraId="13E741FC" w14:textId="77777777" w:rsidR="009D4E5A" w:rsidRDefault="00000000">
            <w:pPr>
              <w:widowControl/>
              <w:spacing w:line="300" w:lineRule="exact"/>
              <w:ind w:leftChars="-37" w:left="-78" w:rightChars="-35" w:right="-73"/>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4.评价为差，得10%；</w:t>
            </w:r>
          </w:p>
        </w:tc>
        <w:tc>
          <w:tcPr>
            <w:tcW w:w="709" w:type="dxa"/>
            <w:tcBorders>
              <w:right w:val="single" w:sz="4" w:space="0" w:color="auto"/>
            </w:tcBorders>
            <w:vAlign w:val="center"/>
          </w:tcPr>
          <w:p w14:paraId="0F6F2EE9" w14:textId="77777777" w:rsidR="009D4E5A" w:rsidRDefault="00000000">
            <w:pPr>
              <w:spacing w:line="300" w:lineRule="exact"/>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t>20</w:t>
            </w:r>
          </w:p>
        </w:tc>
        <w:tc>
          <w:tcPr>
            <w:tcW w:w="851" w:type="dxa"/>
            <w:tcBorders>
              <w:left w:val="single" w:sz="4" w:space="0" w:color="auto"/>
            </w:tcBorders>
            <w:vAlign w:val="center"/>
          </w:tcPr>
          <w:p w14:paraId="5531809A" w14:textId="77777777" w:rsidR="009D4E5A" w:rsidRDefault="00000000">
            <w:pPr>
              <w:spacing w:line="300" w:lineRule="exact"/>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t>20</w:t>
            </w:r>
          </w:p>
        </w:tc>
      </w:tr>
      <w:tr w:rsidR="009D4E5A" w14:paraId="46133B91" w14:textId="77777777">
        <w:trPr>
          <w:trHeight w:val="233"/>
          <w:jc w:val="center"/>
        </w:trPr>
        <w:tc>
          <w:tcPr>
            <w:tcW w:w="680" w:type="dxa"/>
            <w:tcBorders>
              <w:bottom w:val="single" w:sz="4" w:space="0" w:color="auto"/>
            </w:tcBorders>
            <w:vAlign w:val="center"/>
          </w:tcPr>
          <w:p w14:paraId="76814067" w14:textId="77777777" w:rsidR="009D4E5A" w:rsidRDefault="009D4E5A">
            <w:pPr>
              <w:numPr>
                <w:ilvl w:val="0"/>
                <w:numId w:val="5"/>
              </w:numPr>
              <w:jc w:val="right"/>
              <w:rPr>
                <w:rFonts w:ascii="仿宋_GB2312" w:eastAsia="仿宋_GB2312" w:hAnsi="仿宋_GB2312" w:cs="仿宋_GB2312" w:hint="eastAsia"/>
                <w:sz w:val="22"/>
                <w:szCs w:val="24"/>
              </w:rPr>
            </w:pPr>
          </w:p>
        </w:tc>
        <w:tc>
          <w:tcPr>
            <w:tcW w:w="1344" w:type="dxa"/>
            <w:vAlign w:val="center"/>
          </w:tcPr>
          <w:p w14:paraId="5D48E309" w14:textId="77777777" w:rsidR="009D4E5A" w:rsidRDefault="00000000">
            <w:pPr>
              <w:spacing w:line="300" w:lineRule="exact"/>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t>质量保障措施及方案</w:t>
            </w:r>
          </w:p>
        </w:tc>
        <w:tc>
          <w:tcPr>
            <w:tcW w:w="4677" w:type="dxa"/>
            <w:vAlign w:val="center"/>
          </w:tcPr>
          <w:p w14:paraId="10C651F4" w14:textId="77777777" w:rsidR="009D4E5A" w:rsidRDefault="00000000">
            <w:pPr>
              <w:widowControl/>
              <w:spacing w:line="300" w:lineRule="exact"/>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根据投标人对项目进度计划和人员安排、质量和进度保障措施是否合理、可行等进行分档评审：</w:t>
            </w:r>
          </w:p>
          <w:p w14:paraId="17286ABE" w14:textId="77777777" w:rsidR="009D4E5A" w:rsidRDefault="00000000">
            <w:pPr>
              <w:widowControl/>
              <w:spacing w:line="300" w:lineRule="exact"/>
              <w:ind w:leftChars="-37" w:left="-78" w:rightChars="-35" w:right="-73"/>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1.评价为优，得100%；</w:t>
            </w:r>
          </w:p>
          <w:p w14:paraId="66D2513A" w14:textId="77777777" w:rsidR="009D4E5A" w:rsidRDefault="00000000">
            <w:pPr>
              <w:widowControl/>
              <w:spacing w:line="300" w:lineRule="exact"/>
              <w:ind w:leftChars="-37" w:left="-78" w:rightChars="-35" w:right="-73"/>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2.评价为良，得70%；</w:t>
            </w:r>
          </w:p>
          <w:p w14:paraId="2491D598" w14:textId="77777777" w:rsidR="009D4E5A" w:rsidRDefault="00000000">
            <w:pPr>
              <w:widowControl/>
              <w:spacing w:line="300" w:lineRule="exact"/>
              <w:ind w:leftChars="-37" w:left="-78" w:rightChars="-35" w:right="-73"/>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3.评价为中，得40%；</w:t>
            </w:r>
          </w:p>
          <w:p w14:paraId="26D4BB7A" w14:textId="77777777" w:rsidR="009D4E5A" w:rsidRDefault="00000000">
            <w:pPr>
              <w:widowControl/>
              <w:spacing w:line="300" w:lineRule="exact"/>
              <w:ind w:leftChars="-37" w:left="-78" w:rightChars="-35" w:right="-73"/>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4.评价为差，得10%；</w:t>
            </w:r>
          </w:p>
        </w:tc>
        <w:tc>
          <w:tcPr>
            <w:tcW w:w="709" w:type="dxa"/>
            <w:tcBorders>
              <w:right w:val="single" w:sz="4" w:space="0" w:color="auto"/>
            </w:tcBorders>
            <w:vAlign w:val="center"/>
          </w:tcPr>
          <w:p w14:paraId="66A0436C" w14:textId="77777777" w:rsidR="009D4E5A" w:rsidRDefault="00000000">
            <w:pPr>
              <w:spacing w:line="300" w:lineRule="exact"/>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t>10</w:t>
            </w:r>
          </w:p>
        </w:tc>
        <w:tc>
          <w:tcPr>
            <w:tcW w:w="851" w:type="dxa"/>
            <w:tcBorders>
              <w:left w:val="single" w:sz="4" w:space="0" w:color="auto"/>
            </w:tcBorders>
            <w:vAlign w:val="center"/>
          </w:tcPr>
          <w:p w14:paraId="776E2C95" w14:textId="77777777" w:rsidR="009D4E5A" w:rsidRDefault="00000000">
            <w:pPr>
              <w:spacing w:line="300" w:lineRule="exact"/>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t>10</w:t>
            </w:r>
          </w:p>
        </w:tc>
      </w:tr>
      <w:tr w:rsidR="009D4E5A" w14:paraId="615B3374" w14:textId="77777777">
        <w:trPr>
          <w:trHeight w:val="883"/>
          <w:jc w:val="center"/>
        </w:trPr>
        <w:tc>
          <w:tcPr>
            <w:tcW w:w="680" w:type="dxa"/>
            <w:tcBorders>
              <w:top w:val="single" w:sz="4" w:space="0" w:color="auto"/>
              <w:bottom w:val="single" w:sz="4" w:space="0" w:color="auto"/>
            </w:tcBorders>
            <w:vAlign w:val="center"/>
          </w:tcPr>
          <w:p w14:paraId="24A74F0A" w14:textId="77777777" w:rsidR="009D4E5A" w:rsidRDefault="009D4E5A">
            <w:pPr>
              <w:numPr>
                <w:ilvl w:val="0"/>
                <w:numId w:val="5"/>
              </w:numPr>
              <w:jc w:val="right"/>
              <w:rPr>
                <w:rFonts w:ascii="仿宋_GB2312" w:eastAsia="仿宋_GB2312" w:hAnsi="仿宋_GB2312" w:cs="仿宋_GB2312" w:hint="eastAsia"/>
                <w:sz w:val="22"/>
                <w:szCs w:val="24"/>
              </w:rPr>
            </w:pPr>
          </w:p>
        </w:tc>
        <w:tc>
          <w:tcPr>
            <w:tcW w:w="1344" w:type="dxa"/>
            <w:vAlign w:val="center"/>
          </w:tcPr>
          <w:p w14:paraId="053C47B3" w14:textId="77777777" w:rsidR="009D4E5A" w:rsidRDefault="00000000">
            <w:pPr>
              <w:spacing w:line="300" w:lineRule="exact"/>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t>违约承诺</w:t>
            </w:r>
          </w:p>
        </w:tc>
        <w:tc>
          <w:tcPr>
            <w:tcW w:w="4677" w:type="dxa"/>
            <w:vAlign w:val="center"/>
          </w:tcPr>
          <w:p w14:paraId="0A8D33A0" w14:textId="77777777" w:rsidR="009D4E5A" w:rsidRDefault="00000000">
            <w:pPr>
              <w:widowControl/>
              <w:spacing w:line="300" w:lineRule="exact"/>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提供违约承诺，承诺满足招标文件要求，保证措施合理且有针对性，有具体的违约责任承诺。</w:t>
            </w:r>
          </w:p>
          <w:p w14:paraId="205251A9" w14:textId="77777777" w:rsidR="009D4E5A" w:rsidRDefault="00000000">
            <w:pPr>
              <w:widowControl/>
              <w:spacing w:line="300" w:lineRule="exact"/>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投标人提供违约承诺得100%。要求提供承诺（格式自定）作为得分依据，未提供承诺或承诺内容不满足要求不得分。</w:t>
            </w:r>
          </w:p>
        </w:tc>
        <w:tc>
          <w:tcPr>
            <w:tcW w:w="709" w:type="dxa"/>
            <w:tcBorders>
              <w:right w:val="single" w:sz="4" w:space="0" w:color="auto"/>
            </w:tcBorders>
            <w:vAlign w:val="center"/>
          </w:tcPr>
          <w:p w14:paraId="677FB37B" w14:textId="77777777" w:rsidR="009D4E5A" w:rsidRDefault="00000000">
            <w:pPr>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t>5</w:t>
            </w:r>
          </w:p>
        </w:tc>
        <w:tc>
          <w:tcPr>
            <w:tcW w:w="851" w:type="dxa"/>
            <w:tcBorders>
              <w:left w:val="single" w:sz="4" w:space="0" w:color="auto"/>
            </w:tcBorders>
            <w:vAlign w:val="center"/>
          </w:tcPr>
          <w:p w14:paraId="4186BA7E" w14:textId="77777777" w:rsidR="009D4E5A" w:rsidRDefault="00000000">
            <w:pPr>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t>5</w:t>
            </w:r>
          </w:p>
        </w:tc>
      </w:tr>
      <w:tr w:rsidR="009D4E5A" w14:paraId="24496C22" w14:textId="77777777">
        <w:trPr>
          <w:trHeight w:val="387"/>
          <w:jc w:val="center"/>
        </w:trPr>
        <w:tc>
          <w:tcPr>
            <w:tcW w:w="680" w:type="dxa"/>
            <w:tcBorders>
              <w:top w:val="single" w:sz="4" w:space="0" w:color="auto"/>
            </w:tcBorders>
            <w:vAlign w:val="center"/>
          </w:tcPr>
          <w:p w14:paraId="0B7A5F6E" w14:textId="77777777" w:rsidR="009D4E5A" w:rsidRDefault="00000000">
            <w:pPr>
              <w:ind w:leftChars="-37" w:left="-78" w:rightChars="-35" w:right="-73"/>
              <w:jc w:val="center"/>
              <w:rPr>
                <w:rFonts w:ascii="仿宋_GB2312" w:eastAsia="仿宋_GB2312" w:hAnsi="宋体" w:cs="宋体" w:hint="eastAsia"/>
                <w:b/>
                <w:sz w:val="22"/>
                <w:szCs w:val="24"/>
              </w:rPr>
            </w:pPr>
            <w:r>
              <w:rPr>
                <w:rFonts w:ascii="仿宋_GB2312" w:eastAsia="仿宋_GB2312" w:hAnsi="宋体" w:cs="宋体" w:hint="eastAsia"/>
                <w:b/>
                <w:sz w:val="22"/>
                <w:szCs w:val="24"/>
              </w:rPr>
              <w:t>二</w:t>
            </w:r>
          </w:p>
        </w:tc>
        <w:tc>
          <w:tcPr>
            <w:tcW w:w="7581" w:type="dxa"/>
            <w:gridSpan w:val="4"/>
            <w:vAlign w:val="center"/>
          </w:tcPr>
          <w:p w14:paraId="051499FE" w14:textId="77777777" w:rsidR="009D4E5A" w:rsidRDefault="00000000">
            <w:pPr>
              <w:ind w:leftChars="-37" w:left="-78" w:rightChars="-35" w:right="-73"/>
              <w:jc w:val="center"/>
              <w:rPr>
                <w:rFonts w:ascii="仿宋_GB2312" w:eastAsia="仿宋_GB2312" w:hAnsi="宋体" w:cs="宋体" w:hint="eastAsia"/>
                <w:b/>
                <w:sz w:val="22"/>
                <w:szCs w:val="24"/>
              </w:rPr>
            </w:pPr>
            <w:r>
              <w:rPr>
                <w:rFonts w:ascii="仿宋_GB2312" w:eastAsia="仿宋_GB2312" w:hAnsi="宋体" w:hint="eastAsia"/>
                <w:b/>
                <w:sz w:val="22"/>
                <w:szCs w:val="24"/>
              </w:rPr>
              <w:t>商务部分（合计50分）</w:t>
            </w:r>
          </w:p>
        </w:tc>
      </w:tr>
      <w:tr w:rsidR="009D4E5A" w14:paraId="6F1D6F87" w14:textId="77777777">
        <w:trPr>
          <w:trHeight w:val="883"/>
          <w:jc w:val="center"/>
        </w:trPr>
        <w:tc>
          <w:tcPr>
            <w:tcW w:w="680" w:type="dxa"/>
            <w:tcBorders>
              <w:bottom w:val="single" w:sz="4" w:space="0" w:color="auto"/>
            </w:tcBorders>
            <w:vAlign w:val="center"/>
          </w:tcPr>
          <w:p w14:paraId="04DF8667" w14:textId="77777777" w:rsidR="009D4E5A" w:rsidRDefault="009D4E5A">
            <w:pPr>
              <w:numPr>
                <w:ilvl w:val="0"/>
                <w:numId w:val="6"/>
              </w:numPr>
              <w:jc w:val="center"/>
              <w:rPr>
                <w:rFonts w:ascii="仿宋_GB2312" w:eastAsia="仿宋_GB2312" w:hAnsi="仿宋_GB2312" w:cs="仿宋_GB2312" w:hint="eastAsia"/>
                <w:sz w:val="22"/>
                <w:szCs w:val="24"/>
              </w:rPr>
            </w:pPr>
          </w:p>
        </w:tc>
        <w:tc>
          <w:tcPr>
            <w:tcW w:w="1344" w:type="dxa"/>
            <w:vAlign w:val="center"/>
          </w:tcPr>
          <w:p w14:paraId="4F767D60" w14:textId="77777777" w:rsidR="009D4E5A" w:rsidRDefault="009D4E5A">
            <w:pPr>
              <w:spacing w:line="300" w:lineRule="exact"/>
              <w:jc w:val="center"/>
              <w:rPr>
                <w:rFonts w:ascii="仿宋_GB2312" w:eastAsia="仿宋_GB2312" w:hAnsi="仿宋_GB2312" w:cs="仿宋_GB2312" w:hint="eastAsia"/>
                <w:sz w:val="22"/>
                <w:szCs w:val="24"/>
              </w:rPr>
            </w:pPr>
          </w:p>
          <w:p w14:paraId="2DD8ABE9" w14:textId="77777777" w:rsidR="009D4E5A" w:rsidRDefault="009D4E5A">
            <w:pPr>
              <w:spacing w:line="300" w:lineRule="exact"/>
              <w:jc w:val="center"/>
              <w:rPr>
                <w:rFonts w:ascii="仿宋_GB2312" w:eastAsia="仿宋_GB2312" w:hAnsi="仿宋_GB2312" w:cs="仿宋_GB2312" w:hint="eastAsia"/>
                <w:sz w:val="22"/>
                <w:szCs w:val="24"/>
              </w:rPr>
            </w:pPr>
          </w:p>
          <w:p w14:paraId="4F38D2D9" w14:textId="77777777" w:rsidR="009D4E5A" w:rsidRDefault="00000000">
            <w:pPr>
              <w:spacing w:line="300" w:lineRule="exact"/>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t>投标人经验</w:t>
            </w:r>
          </w:p>
          <w:p w14:paraId="33726B73" w14:textId="77777777" w:rsidR="009D4E5A" w:rsidRDefault="009D4E5A">
            <w:pPr>
              <w:keepNext/>
              <w:keepLines/>
              <w:spacing w:before="260" w:after="260" w:line="300" w:lineRule="exact"/>
              <w:outlineLvl w:val="1"/>
              <w:rPr>
                <w:rFonts w:ascii="仿宋_GB2312" w:eastAsia="仿宋_GB2312" w:hAnsi="仿宋_GB2312" w:cs="仿宋_GB2312" w:hint="eastAsia"/>
                <w:b/>
                <w:bCs/>
                <w:sz w:val="22"/>
                <w:szCs w:val="32"/>
              </w:rPr>
            </w:pPr>
          </w:p>
        </w:tc>
        <w:tc>
          <w:tcPr>
            <w:tcW w:w="4677" w:type="dxa"/>
            <w:vAlign w:val="center"/>
          </w:tcPr>
          <w:p w14:paraId="2D4D7B6F" w14:textId="77777777" w:rsidR="009D4E5A" w:rsidRDefault="00000000">
            <w:pPr>
              <w:widowControl/>
              <w:spacing w:line="300" w:lineRule="exact"/>
              <w:jc w:val="left"/>
              <w:rPr>
                <w:rFonts w:ascii="仿宋_GB2312" w:eastAsia="仿宋_GB2312" w:hAnsi="仿宋_GB2312" w:cs="仿宋_GB2312" w:hint="eastAsia"/>
                <w:b/>
                <w:kern w:val="0"/>
                <w:sz w:val="22"/>
                <w:szCs w:val="24"/>
              </w:rPr>
            </w:pPr>
            <w:r>
              <w:rPr>
                <w:rFonts w:ascii="仿宋_GB2312" w:eastAsia="仿宋_GB2312" w:hAnsi="仿宋_GB2312" w:cs="仿宋_GB2312" w:hint="eastAsia"/>
                <w:b/>
                <w:kern w:val="0"/>
                <w:sz w:val="22"/>
                <w:szCs w:val="24"/>
              </w:rPr>
              <w:t>1.评分内容：</w:t>
            </w:r>
          </w:p>
          <w:p w14:paraId="60A994D7" w14:textId="77777777" w:rsidR="009D4E5A" w:rsidRDefault="00000000">
            <w:pPr>
              <w:widowControl/>
              <w:spacing w:line="300" w:lineRule="exact"/>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牵头承担过国家、省或市级政策研究、规划编制、制度评估等政府项目的，按国家级每项20%、省级每项15%、市级每项10%进行计分，最高得分不超过100%。</w:t>
            </w:r>
          </w:p>
          <w:p w14:paraId="6DF0CA83" w14:textId="77777777" w:rsidR="009D4E5A" w:rsidRDefault="00000000">
            <w:pPr>
              <w:widowControl/>
              <w:spacing w:line="300" w:lineRule="exact"/>
              <w:jc w:val="left"/>
              <w:rPr>
                <w:rFonts w:ascii="仿宋_GB2312" w:eastAsia="仿宋_GB2312" w:hAnsi="仿宋_GB2312" w:cs="仿宋_GB2312" w:hint="eastAsia"/>
                <w:b/>
                <w:kern w:val="0"/>
                <w:sz w:val="22"/>
                <w:szCs w:val="24"/>
              </w:rPr>
            </w:pPr>
            <w:r>
              <w:rPr>
                <w:rFonts w:ascii="仿宋_GB2312" w:eastAsia="仿宋_GB2312" w:hAnsi="仿宋_GB2312" w:cs="仿宋_GB2312" w:hint="eastAsia"/>
                <w:b/>
                <w:kern w:val="0"/>
                <w:sz w:val="22"/>
                <w:szCs w:val="24"/>
              </w:rPr>
              <w:t>2.评分依据：</w:t>
            </w:r>
          </w:p>
          <w:p w14:paraId="4E6A40D7" w14:textId="77777777" w:rsidR="009D4E5A" w:rsidRDefault="00000000">
            <w:pPr>
              <w:widowControl/>
              <w:spacing w:line="300" w:lineRule="exact"/>
              <w:jc w:val="left"/>
              <w:rPr>
                <w:rFonts w:ascii="仿宋_GB2312" w:eastAsia="仿宋_GB2312" w:hAnsi="仿宋_GB2312" w:cs="仿宋_GB2312" w:hint="eastAsia"/>
                <w:b/>
                <w:kern w:val="0"/>
                <w:sz w:val="22"/>
                <w:szCs w:val="24"/>
              </w:rPr>
            </w:pPr>
            <w:r>
              <w:rPr>
                <w:rFonts w:ascii="仿宋_GB2312" w:eastAsia="仿宋_GB2312" w:hAnsi="仿宋_GB2312" w:cs="仿宋_GB2312" w:hint="eastAsia"/>
                <w:kern w:val="0"/>
                <w:sz w:val="22"/>
                <w:szCs w:val="24"/>
              </w:rPr>
              <w:t>（1）要求提供中标通知书、合同关键页或其他证明文件。</w:t>
            </w:r>
          </w:p>
          <w:p w14:paraId="79C5F53E" w14:textId="77777777" w:rsidR="009D4E5A" w:rsidRDefault="00000000">
            <w:pPr>
              <w:widowControl/>
              <w:spacing w:line="300" w:lineRule="exact"/>
              <w:ind w:leftChars="-30" w:left="-63" w:rightChars="-42" w:right="-88"/>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（2）以上资料均要求提供扫描件（或官方网站截图）。评分中出现无证明资料或专家无法凭所提供资料判断是否得分的情况，一律作不得分处理。</w:t>
            </w:r>
          </w:p>
        </w:tc>
        <w:tc>
          <w:tcPr>
            <w:tcW w:w="709" w:type="dxa"/>
            <w:tcBorders>
              <w:right w:val="single" w:sz="4" w:space="0" w:color="auto"/>
            </w:tcBorders>
            <w:vAlign w:val="center"/>
          </w:tcPr>
          <w:p w14:paraId="0F6BFC9C" w14:textId="77777777" w:rsidR="009D4E5A" w:rsidRDefault="00000000">
            <w:pPr>
              <w:jc w:val="center"/>
              <w:rPr>
                <w:rFonts w:ascii="仿宋_GB2312" w:eastAsia="仿宋_GB2312" w:hAnsi="仿宋_GB2312" w:cs="仿宋_GB2312" w:hint="eastAsia"/>
                <w:sz w:val="22"/>
                <w:szCs w:val="24"/>
                <w:highlight w:val="yellow"/>
              </w:rPr>
            </w:pPr>
            <w:r>
              <w:rPr>
                <w:rFonts w:ascii="仿宋_GB2312" w:eastAsia="仿宋_GB2312" w:hAnsi="仿宋_GB2312" w:cs="仿宋_GB2312" w:hint="eastAsia"/>
                <w:sz w:val="22"/>
                <w:szCs w:val="24"/>
              </w:rPr>
              <w:t>15</w:t>
            </w:r>
          </w:p>
        </w:tc>
        <w:tc>
          <w:tcPr>
            <w:tcW w:w="851" w:type="dxa"/>
            <w:tcBorders>
              <w:left w:val="single" w:sz="4" w:space="0" w:color="auto"/>
            </w:tcBorders>
            <w:vAlign w:val="center"/>
          </w:tcPr>
          <w:p w14:paraId="1F52A92E" w14:textId="77777777" w:rsidR="009D4E5A" w:rsidRDefault="00000000">
            <w:pPr>
              <w:jc w:val="center"/>
              <w:rPr>
                <w:rFonts w:ascii="仿宋_GB2312" w:eastAsia="仿宋_GB2312" w:hAnsi="仿宋_GB2312" w:cs="仿宋_GB2312" w:hint="eastAsia"/>
                <w:sz w:val="22"/>
                <w:szCs w:val="24"/>
                <w:highlight w:val="yellow"/>
              </w:rPr>
            </w:pPr>
            <w:r>
              <w:rPr>
                <w:rFonts w:ascii="仿宋_GB2312" w:eastAsia="仿宋_GB2312" w:hAnsi="仿宋_GB2312" w:cs="仿宋_GB2312" w:hint="eastAsia"/>
                <w:sz w:val="22"/>
                <w:szCs w:val="24"/>
              </w:rPr>
              <w:t>15</w:t>
            </w:r>
          </w:p>
        </w:tc>
      </w:tr>
      <w:tr w:rsidR="009D4E5A" w14:paraId="47B0BB20" w14:textId="77777777">
        <w:trPr>
          <w:trHeight w:val="883"/>
          <w:jc w:val="center"/>
        </w:trPr>
        <w:tc>
          <w:tcPr>
            <w:tcW w:w="680" w:type="dxa"/>
            <w:tcBorders>
              <w:top w:val="single" w:sz="4" w:space="0" w:color="auto"/>
              <w:bottom w:val="single" w:sz="4" w:space="0" w:color="auto"/>
            </w:tcBorders>
            <w:vAlign w:val="center"/>
          </w:tcPr>
          <w:p w14:paraId="5C01B8BE" w14:textId="77777777" w:rsidR="009D4E5A" w:rsidRDefault="009D4E5A">
            <w:pPr>
              <w:numPr>
                <w:ilvl w:val="0"/>
                <w:numId w:val="6"/>
              </w:numPr>
              <w:jc w:val="center"/>
              <w:rPr>
                <w:rFonts w:ascii="仿宋_GB2312" w:eastAsia="仿宋_GB2312" w:hAnsi="仿宋_GB2312" w:cs="仿宋_GB2312" w:hint="eastAsia"/>
                <w:sz w:val="22"/>
                <w:szCs w:val="24"/>
              </w:rPr>
            </w:pPr>
          </w:p>
        </w:tc>
        <w:tc>
          <w:tcPr>
            <w:tcW w:w="1344" w:type="dxa"/>
            <w:vAlign w:val="center"/>
          </w:tcPr>
          <w:p w14:paraId="328585D4" w14:textId="77777777" w:rsidR="009D4E5A" w:rsidRDefault="00000000">
            <w:pPr>
              <w:spacing w:line="300" w:lineRule="exact"/>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t>投标人获奖情况</w:t>
            </w:r>
          </w:p>
        </w:tc>
        <w:tc>
          <w:tcPr>
            <w:tcW w:w="4677" w:type="dxa"/>
            <w:vAlign w:val="center"/>
          </w:tcPr>
          <w:p w14:paraId="19877B5F" w14:textId="77777777" w:rsidR="009D4E5A" w:rsidRDefault="00000000">
            <w:pPr>
              <w:widowControl/>
              <w:spacing w:line="300" w:lineRule="exact"/>
              <w:jc w:val="left"/>
              <w:rPr>
                <w:rFonts w:ascii="仿宋_GB2312" w:eastAsia="仿宋_GB2312" w:hAnsi="仿宋_GB2312" w:cs="仿宋_GB2312" w:hint="eastAsia"/>
                <w:b/>
                <w:kern w:val="0"/>
                <w:sz w:val="22"/>
                <w:szCs w:val="24"/>
              </w:rPr>
            </w:pPr>
            <w:r>
              <w:rPr>
                <w:rFonts w:ascii="仿宋_GB2312" w:eastAsia="仿宋_GB2312" w:hAnsi="仿宋_GB2312" w:cs="仿宋_GB2312" w:hint="eastAsia"/>
                <w:b/>
                <w:kern w:val="0"/>
                <w:sz w:val="22"/>
                <w:szCs w:val="24"/>
              </w:rPr>
              <w:t>1.评分内容：</w:t>
            </w:r>
          </w:p>
          <w:p w14:paraId="205B213F" w14:textId="77777777" w:rsidR="009D4E5A" w:rsidRDefault="00000000">
            <w:pPr>
              <w:widowControl/>
              <w:spacing w:line="300" w:lineRule="exact"/>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投标人承担的研究项目，获得市级及以上级别的奖励，或作为市级及以上级别政策文件进行公开发布的，每提供1个得50%，最高得分不超过100%。</w:t>
            </w:r>
          </w:p>
          <w:p w14:paraId="64522D32" w14:textId="77777777" w:rsidR="009D4E5A" w:rsidRDefault="00000000">
            <w:pPr>
              <w:widowControl/>
              <w:spacing w:line="300" w:lineRule="exact"/>
              <w:jc w:val="left"/>
              <w:rPr>
                <w:rFonts w:ascii="仿宋_GB2312" w:eastAsia="仿宋_GB2312" w:hAnsi="仿宋_GB2312" w:cs="仿宋_GB2312" w:hint="eastAsia"/>
                <w:b/>
                <w:kern w:val="0"/>
                <w:sz w:val="22"/>
                <w:szCs w:val="24"/>
              </w:rPr>
            </w:pPr>
            <w:r>
              <w:rPr>
                <w:rFonts w:ascii="仿宋_GB2312" w:eastAsia="仿宋_GB2312" w:hAnsi="仿宋_GB2312" w:cs="仿宋_GB2312" w:hint="eastAsia"/>
                <w:b/>
                <w:kern w:val="0"/>
                <w:sz w:val="22"/>
                <w:szCs w:val="24"/>
              </w:rPr>
              <w:t>2.评分依据：</w:t>
            </w:r>
          </w:p>
          <w:p w14:paraId="21AA8C3A" w14:textId="77777777" w:rsidR="009D4E5A" w:rsidRDefault="00000000">
            <w:pPr>
              <w:widowControl/>
              <w:spacing w:line="300" w:lineRule="exact"/>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lastRenderedPageBreak/>
              <w:t>（1）要求提供相关证明文件。</w:t>
            </w:r>
          </w:p>
          <w:p w14:paraId="0932DA5A" w14:textId="77777777" w:rsidR="009D4E5A" w:rsidRDefault="00000000">
            <w:pPr>
              <w:widowControl/>
              <w:spacing w:line="300" w:lineRule="exact"/>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sz="4" w:space="0" w:color="auto"/>
            </w:tcBorders>
            <w:vAlign w:val="center"/>
          </w:tcPr>
          <w:p w14:paraId="00FEA432" w14:textId="77777777" w:rsidR="009D4E5A" w:rsidRDefault="00000000">
            <w:pPr>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lastRenderedPageBreak/>
              <w:t>10</w:t>
            </w:r>
          </w:p>
        </w:tc>
        <w:tc>
          <w:tcPr>
            <w:tcW w:w="851" w:type="dxa"/>
            <w:tcBorders>
              <w:left w:val="single" w:sz="4" w:space="0" w:color="auto"/>
            </w:tcBorders>
            <w:vAlign w:val="center"/>
          </w:tcPr>
          <w:p w14:paraId="1C156A2B" w14:textId="77777777" w:rsidR="009D4E5A" w:rsidRDefault="00000000">
            <w:pPr>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t>10</w:t>
            </w:r>
          </w:p>
        </w:tc>
      </w:tr>
      <w:tr w:rsidR="009D4E5A" w14:paraId="5FBC4809" w14:textId="77777777">
        <w:trPr>
          <w:trHeight w:val="883"/>
          <w:jc w:val="center"/>
        </w:trPr>
        <w:tc>
          <w:tcPr>
            <w:tcW w:w="680" w:type="dxa"/>
            <w:tcBorders>
              <w:top w:val="single" w:sz="4" w:space="0" w:color="auto"/>
              <w:bottom w:val="single" w:sz="4" w:space="0" w:color="auto"/>
            </w:tcBorders>
            <w:vAlign w:val="center"/>
          </w:tcPr>
          <w:p w14:paraId="71922819" w14:textId="77777777" w:rsidR="009D4E5A" w:rsidRDefault="009D4E5A">
            <w:pPr>
              <w:numPr>
                <w:ilvl w:val="0"/>
                <w:numId w:val="6"/>
              </w:numPr>
              <w:jc w:val="center"/>
              <w:rPr>
                <w:rFonts w:ascii="仿宋_GB2312" w:eastAsia="仿宋_GB2312" w:hAnsi="仿宋_GB2312" w:cs="仿宋_GB2312" w:hint="eastAsia"/>
                <w:sz w:val="22"/>
                <w:szCs w:val="24"/>
              </w:rPr>
            </w:pPr>
          </w:p>
        </w:tc>
        <w:tc>
          <w:tcPr>
            <w:tcW w:w="1344" w:type="dxa"/>
            <w:vAlign w:val="center"/>
          </w:tcPr>
          <w:p w14:paraId="553CAE4B" w14:textId="77777777" w:rsidR="009D4E5A" w:rsidRDefault="00000000">
            <w:pPr>
              <w:spacing w:line="300" w:lineRule="exact"/>
              <w:jc w:val="center"/>
              <w:rPr>
                <w:rFonts w:ascii="仿宋_GB2312" w:eastAsia="仿宋_GB2312" w:hAnsi="仿宋_GB2312" w:cs="仿宋_GB2312" w:hint="eastAsia"/>
                <w:sz w:val="22"/>
                <w:szCs w:val="24"/>
                <w:highlight w:val="yellow"/>
              </w:rPr>
            </w:pPr>
            <w:r>
              <w:rPr>
                <w:rFonts w:ascii="仿宋_GB2312" w:eastAsia="仿宋_GB2312" w:hAnsi="仿宋_GB2312" w:cs="仿宋_GB2312" w:hint="eastAsia"/>
                <w:sz w:val="22"/>
                <w:szCs w:val="24"/>
              </w:rPr>
              <w:t>拟安排的项目负责人情况（仅限一人）</w:t>
            </w:r>
          </w:p>
        </w:tc>
        <w:tc>
          <w:tcPr>
            <w:tcW w:w="4677" w:type="dxa"/>
            <w:vAlign w:val="center"/>
          </w:tcPr>
          <w:p w14:paraId="2DBAEDD5" w14:textId="77777777" w:rsidR="009D4E5A" w:rsidRDefault="00000000">
            <w:pPr>
              <w:widowControl/>
              <w:spacing w:line="300" w:lineRule="exact"/>
              <w:jc w:val="left"/>
              <w:rPr>
                <w:rFonts w:ascii="仿宋_GB2312" w:eastAsia="仿宋_GB2312" w:hAnsi="仿宋_GB2312" w:cs="仿宋_GB2312" w:hint="eastAsia"/>
                <w:b/>
                <w:kern w:val="0"/>
                <w:sz w:val="22"/>
                <w:szCs w:val="24"/>
              </w:rPr>
            </w:pPr>
            <w:r>
              <w:rPr>
                <w:rFonts w:ascii="仿宋_GB2312" w:eastAsia="仿宋_GB2312" w:hAnsi="仿宋_GB2312" w:cs="仿宋_GB2312" w:hint="eastAsia"/>
                <w:b/>
                <w:kern w:val="0"/>
                <w:sz w:val="22"/>
                <w:szCs w:val="24"/>
              </w:rPr>
              <w:t>1.评分内容：</w:t>
            </w:r>
          </w:p>
          <w:p w14:paraId="36ACD3C7" w14:textId="77777777" w:rsidR="009D4E5A" w:rsidRDefault="00000000">
            <w:pPr>
              <w:widowControl/>
              <w:spacing w:line="300" w:lineRule="exact"/>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（1）项目负责人具有高级职称或博士学位，得50%，否则不得分；</w:t>
            </w:r>
          </w:p>
          <w:p w14:paraId="1B924825" w14:textId="77777777" w:rsidR="009D4E5A" w:rsidRDefault="00000000">
            <w:pPr>
              <w:widowControl/>
              <w:spacing w:line="300" w:lineRule="exact"/>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（2）项目负责人主持或参与过国家、省或市级政策研究、规划编制、制度评估等政府项目的，每提供1个得25%，最高得分不超过50%。</w:t>
            </w:r>
          </w:p>
          <w:p w14:paraId="24CDD395" w14:textId="77777777" w:rsidR="009D4E5A" w:rsidRDefault="00000000">
            <w:pPr>
              <w:widowControl/>
              <w:spacing w:line="300" w:lineRule="exact"/>
              <w:jc w:val="left"/>
              <w:rPr>
                <w:rFonts w:ascii="仿宋_GB2312" w:eastAsia="仿宋_GB2312" w:hAnsi="仿宋_GB2312" w:cs="仿宋_GB2312" w:hint="eastAsia"/>
                <w:b/>
                <w:kern w:val="0"/>
                <w:sz w:val="22"/>
                <w:szCs w:val="24"/>
              </w:rPr>
            </w:pPr>
            <w:r>
              <w:rPr>
                <w:rFonts w:ascii="仿宋_GB2312" w:eastAsia="仿宋_GB2312" w:hAnsi="仿宋_GB2312" w:cs="仿宋_GB2312" w:hint="eastAsia"/>
                <w:b/>
                <w:kern w:val="0"/>
                <w:sz w:val="22"/>
                <w:szCs w:val="24"/>
              </w:rPr>
              <w:t>2.评分依据：</w:t>
            </w:r>
          </w:p>
          <w:p w14:paraId="0DBF7776" w14:textId="77777777" w:rsidR="009D4E5A" w:rsidRDefault="00000000">
            <w:pPr>
              <w:widowControl/>
              <w:spacing w:line="300" w:lineRule="exact"/>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（1）要求提供通过投标人购买的项目负责人近三个月社保，学位或职称文件，业绩合同关键页或其他证明文件（需要体现人员信息，若无人员信息，须提供工作单位出具的证明材料）。</w:t>
            </w:r>
          </w:p>
          <w:p w14:paraId="4B95503A" w14:textId="77777777" w:rsidR="009D4E5A" w:rsidRDefault="00000000">
            <w:pPr>
              <w:widowControl/>
              <w:spacing w:line="300" w:lineRule="exact"/>
              <w:jc w:val="left"/>
              <w:rPr>
                <w:rFonts w:ascii="仿宋_GB2312" w:eastAsia="仿宋_GB2312" w:hAnsi="仿宋_GB2312" w:cs="仿宋_GB2312" w:hint="eastAsia"/>
                <w:kern w:val="0"/>
                <w:sz w:val="22"/>
                <w:szCs w:val="24"/>
                <w:highlight w:val="yellow"/>
              </w:rPr>
            </w:pPr>
            <w:r>
              <w:rPr>
                <w:rFonts w:ascii="仿宋_GB2312" w:eastAsia="仿宋_GB2312" w:hAnsi="仿宋_GB2312" w:cs="仿宋_GB2312" w:hint="eastAsia"/>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sz="4" w:space="0" w:color="auto"/>
            </w:tcBorders>
            <w:vAlign w:val="center"/>
          </w:tcPr>
          <w:p w14:paraId="3A61015A" w14:textId="77777777" w:rsidR="009D4E5A" w:rsidRDefault="00000000">
            <w:pPr>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t>10</w:t>
            </w:r>
          </w:p>
        </w:tc>
        <w:tc>
          <w:tcPr>
            <w:tcW w:w="851" w:type="dxa"/>
            <w:tcBorders>
              <w:left w:val="single" w:sz="4" w:space="0" w:color="auto"/>
            </w:tcBorders>
            <w:vAlign w:val="center"/>
          </w:tcPr>
          <w:p w14:paraId="2801227A" w14:textId="77777777" w:rsidR="009D4E5A" w:rsidRDefault="00000000">
            <w:pPr>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t>10</w:t>
            </w:r>
          </w:p>
        </w:tc>
      </w:tr>
      <w:tr w:rsidR="009D4E5A" w14:paraId="0AB71A2A" w14:textId="77777777">
        <w:trPr>
          <w:trHeight w:val="883"/>
          <w:jc w:val="center"/>
        </w:trPr>
        <w:tc>
          <w:tcPr>
            <w:tcW w:w="680" w:type="dxa"/>
            <w:tcBorders>
              <w:top w:val="single" w:sz="4" w:space="0" w:color="auto"/>
              <w:bottom w:val="single" w:sz="4" w:space="0" w:color="auto"/>
            </w:tcBorders>
            <w:vAlign w:val="center"/>
          </w:tcPr>
          <w:p w14:paraId="087B23D4" w14:textId="77777777" w:rsidR="009D4E5A" w:rsidRDefault="009D4E5A">
            <w:pPr>
              <w:numPr>
                <w:ilvl w:val="0"/>
                <w:numId w:val="6"/>
              </w:numPr>
              <w:jc w:val="center"/>
              <w:rPr>
                <w:rFonts w:ascii="仿宋_GB2312" w:eastAsia="仿宋_GB2312" w:hAnsi="仿宋_GB2312" w:cs="仿宋_GB2312" w:hint="eastAsia"/>
                <w:sz w:val="22"/>
                <w:szCs w:val="24"/>
              </w:rPr>
            </w:pPr>
          </w:p>
        </w:tc>
        <w:tc>
          <w:tcPr>
            <w:tcW w:w="1344" w:type="dxa"/>
            <w:vAlign w:val="center"/>
          </w:tcPr>
          <w:p w14:paraId="1266111E" w14:textId="77777777" w:rsidR="009D4E5A" w:rsidRDefault="00000000">
            <w:pPr>
              <w:spacing w:line="300" w:lineRule="exact"/>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t>拟安排的项目主要团队成员（主要技术人员）情况（项目负责人除外）</w:t>
            </w:r>
          </w:p>
        </w:tc>
        <w:tc>
          <w:tcPr>
            <w:tcW w:w="4677" w:type="dxa"/>
            <w:vAlign w:val="center"/>
          </w:tcPr>
          <w:p w14:paraId="5618B8D7" w14:textId="77777777" w:rsidR="009D4E5A" w:rsidRDefault="00000000">
            <w:pPr>
              <w:widowControl/>
              <w:spacing w:line="300" w:lineRule="exact"/>
              <w:jc w:val="left"/>
              <w:rPr>
                <w:rFonts w:ascii="仿宋_GB2312" w:eastAsia="仿宋_GB2312" w:hAnsi="仿宋_GB2312" w:cs="仿宋_GB2312" w:hint="eastAsia"/>
                <w:b/>
                <w:kern w:val="0"/>
                <w:sz w:val="22"/>
                <w:szCs w:val="24"/>
              </w:rPr>
            </w:pPr>
            <w:r>
              <w:rPr>
                <w:rFonts w:ascii="仿宋_GB2312" w:eastAsia="仿宋_GB2312" w:hAnsi="仿宋_GB2312" w:cs="仿宋_GB2312" w:hint="eastAsia"/>
                <w:b/>
                <w:kern w:val="0"/>
                <w:sz w:val="22"/>
                <w:szCs w:val="24"/>
              </w:rPr>
              <w:t>1.评分内容：</w:t>
            </w:r>
          </w:p>
          <w:p w14:paraId="32E9EAE8" w14:textId="77777777" w:rsidR="009D4E5A" w:rsidRDefault="00000000">
            <w:pPr>
              <w:widowControl/>
              <w:spacing w:line="300" w:lineRule="exact"/>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项目团队中每提供1位有高级职称或博士学位人员得50%，每提供1位有中级职称或硕士学位人员得25%，最高得分不超过100%。</w:t>
            </w:r>
          </w:p>
          <w:p w14:paraId="49ABC118" w14:textId="77777777" w:rsidR="009D4E5A" w:rsidRDefault="00000000">
            <w:pPr>
              <w:widowControl/>
              <w:spacing w:line="300" w:lineRule="exact"/>
              <w:jc w:val="left"/>
              <w:rPr>
                <w:rFonts w:ascii="仿宋_GB2312" w:eastAsia="仿宋_GB2312" w:hAnsi="仿宋_GB2312" w:cs="仿宋_GB2312" w:hint="eastAsia"/>
                <w:b/>
                <w:kern w:val="0"/>
                <w:sz w:val="22"/>
                <w:szCs w:val="24"/>
              </w:rPr>
            </w:pPr>
            <w:r>
              <w:rPr>
                <w:rFonts w:ascii="仿宋_GB2312" w:eastAsia="仿宋_GB2312" w:hAnsi="仿宋_GB2312" w:cs="仿宋_GB2312" w:hint="eastAsia"/>
                <w:b/>
                <w:kern w:val="0"/>
                <w:sz w:val="22"/>
                <w:szCs w:val="24"/>
              </w:rPr>
              <w:t>2.评分依据：</w:t>
            </w:r>
          </w:p>
          <w:p w14:paraId="5883A4AC" w14:textId="77777777" w:rsidR="009D4E5A" w:rsidRDefault="00000000">
            <w:pPr>
              <w:widowControl/>
              <w:spacing w:line="300" w:lineRule="exact"/>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（1）要求提供通过投标人购买的团队成员近三个月社保，学位或职称文件等。</w:t>
            </w:r>
          </w:p>
          <w:p w14:paraId="3A9BEE2B" w14:textId="77777777" w:rsidR="009D4E5A" w:rsidRDefault="00000000">
            <w:pPr>
              <w:widowControl/>
              <w:spacing w:line="300" w:lineRule="exact"/>
              <w:jc w:val="left"/>
              <w:rPr>
                <w:rFonts w:ascii="仿宋_GB2312" w:eastAsia="仿宋_GB2312" w:hAnsi="仿宋_GB2312" w:cs="仿宋_GB2312" w:hint="eastAsia"/>
                <w:kern w:val="0"/>
                <w:sz w:val="22"/>
                <w:szCs w:val="24"/>
                <w:highlight w:val="yellow"/>
              </w:rPr>
            </w:pPr>
            <w:r>
              <w:rPr>
                <w:rFonts w:ascii="仿宋_GB2312" w:eastAsia="仿宋_GB2312" w:hAnsi="仿宋_GB2312" w:cs="仿宋_GB2312" w:hint="eastAsia"/>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sz="4" w:space="0" w:color="auto"/>
            </w:tcBorders>
            <w:vAlign w:val="center"/>
          </w:tcPr>
          <w:p w14:paraId="2DD1095C" w14:textId="77777777" w:rsidR="009D4E5A" w:rsidRDefault="00000000">
            <w:pPr>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t>15</w:t>
            </w:r>
          </w:p>
        </w:tc>
        <w:tc>
          <w:tcPr>
            <w:tcW w:w="851" w:type="dxa"/>
            <w:tcBorders>
              <w:left w:val="single" w:sz="4" w:space="0" w:color="auto"/>
            </w:tcBorders>
            <w:vAlign w:val="center"/>
          </w:tcPr>
          <w:p w14:paraId="1FB63F62" w14:textId="77777777" w:rsidR="009D4E5A" w:rsidRDefault="00000000">
            <w:pPr>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t>15</w:t>
            </w:r>
          </w:p>
        </w:tc>
      </w:tr>
      <w:tr w:rsidR="009D4E5A" w14:paraId="4B0EFCCF" w14:textId="77777777">
        <w:trPr>
          <w:trHeight w:val="447"/>
          <w:jc w:val="center"/>
        </w:trPr>
        <w:tc>
          <w:tcPr>
            <w:tcW w:w="680" w:type="dxa"/>
            <w:tcBorders>
              <w:top w:val="single" w:sz="4" w:space="0" w:color="auto"/>
            </w:tcBorders>
            <w:vAlign w:val="center"/>
          </w:tcPr>
          <w:p w14:paraId="75709461" w14:textId="77777777" w:rsidR="009D4E5A" w:rsidRDefault="00000000">
            <w:pPr>
              <w:jc w:val="center"/>
              <w:rPr>
                <w:rFonts w:ascii="仿宋_GB2312" w:eastAsia="仿宋_GB2312" w:hAnsi="仿宋_GB2312" w:cs="仿宋_GB2312" w:hint="eastAsia"/>
                <w:b/>
                <w:sz w:val="22"/>
                <w:szCs w:val="24"/>
              </w:rPr>
            </w:pPr>
            <w:r>
              <w:rPr>
                <w:rFonts w:ascii="仿宋_GB2312" w:eastAsia="仿宋_GB2312" w:hAnsi="仿宋_GB2312" w:cs="仿宋_GB2312" w:hint="eastAsia"/>
                <w:b/>
                <w:sz w:val="22"/>
                <w:szCs w:val="24"/>
              </w:rPr>
              <w:t>三</w:t>
            </w:r>
          </w:p>
        </w:tc>
        <w:tc>
          <w:tcPr>
            <w:tcW w:w="7581" w:type="dxa"/>
            <w:gridSpan w:val="4"/>
            <w:vAlign w:val="center"/>
          </w:tcPr>
          <w:p w14:paraId="519C97A3" w14:textId="77777777" w:rsidR="009D4E5A" w:rsidRDefault="00000000">
            <w:pPr>
              <w:ind w:leftChars="-37" w:left="-78" w:rightChars="-35" w:right="-73"/>
              <w:jc w:val="center"/>
              <w:rPr>
                <w:rFonts w:ascii="仿宋_GB2312" w:eastAsia="仿宋_GB2312" w:hAnsi="仿宋_GB2312" w:cs="仿宋_GB2312" w:hint="eastAsia"/>
                <w:b/>
                <w:sz w:val="22"/>
                <w:szCs w:val="24"/>
              </w:rPr>
            </w:pPr>
            <w:r>
              <w:rPr>
                <w:rFonts w:ascii="仿宋_GB2312" w:eastAsia="仿宋_GB2312" w:hAnsi="仿宋_GB2312" w:cs="仿宋_GB2312" w:hint="eastAsia"/>
                <w:b/>
                <w:sz w:val="22"/>
                <w:szCs w:val="24"/>
              </w:rPr>
              <w:t>价格部分（合计15分）</w:t>
            </w:r>
          </w:p>
        </w:tc>
      </w:tr>
      <w:tr w:rsidR="009D4E5A" w14:paraId="55BA2420" w14:textId="77777777">
        <w:trPr>
          <w:trHeight w:val="659"/>
          <w:jc w:val="center"/>
        </w:trPr>
        <w:tc>
          <w:tcPr>
            <w:tcW w:w="680" w:type="dxa"/>
            <w:vAlign w:val="center"/>
          </w:tcPr>
          <w:p w14:paraId="16FDD32F" w14:textId="77777777" w:rsidR="009D4E5A" w:rsidRDefault="009D4E5A">
            <w:pPr>
              <w:numPr>
                <w:ilvl w:val="0"/>
                <w:numId w:val="7"/>
              </w:numPr>
              <w:jc w:val="center"/>
              <w:rPr>
                <w:rFonts w:ascii="仿宋_GB2312" w:eastAsia="仿宋_GB2312" w:hAnsi="仿宋_GB2312" w:cs="仿宋_GB2312" w:hint="eastAsia"/>
                <w:sz w:val="22"/>
                <w:szCs w:val="24"/>
              </w:rPr>
            </w:pPr>
          </w:p>
        </w:tc>
        <w:tc>
          <w:tcPr>
            <w:tcW w:w="1344" w:type="dxa"/>
            <w:vAlign w:val="center"/>
          </w:tcPr>
          <w:p w14:paraId="21EF9610" w14:textId="77777777" w:rsidR="009D4E5A" w:rsidRDefault="00000000">
            <w:pPr>
              <w:spacing w:line="300" w:lineRule="exact"/>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t>投标报价</w:t>
            </w:r>
          </w:p>
        </w:tc>
        <w:tc>
          <w:tcPr>
            <w:tcW w:w="4677" w:type="dxa"/>
            <w:vAlign w:val="center"/>
          </w:tcPr>
          <w:p w14:paraId="06D7FB44" w14:textId="77777777" w:rsidR="009D4E5A" w:rsidRDefault="00000000">
            <w:pPr>
              <w:autoSpaceDE w:val="0"/>
              <w:autoSpaceDN w:val="0"/>
              <w:adjustRightInd w:val="0"/>
              <w:snapToGrid w:val="0"/>
              <w:spacing w:line="300" w:lineRule="exac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价格分应当采用低价优先法计算，即满足招标文件要求且投标价格最低的投标报价为评标基准价，其价格分为满分。其他投标人的价格</w:t>
            </w:r>
            <w:proofErr w:type="gramStart"/>
            <w:r>
              <w:rPr>
                <w:rFonts w:ascii="仿宋_GB2312" w:eastAsia="仿宋_GB2312" w:hAnsi="仿宋_GB2312" w:cs="仿宋_GB2312" w:hint="eastAsia"/>
                <w:kern w:val="0"/>
                <w:sz w:val="22"/>
                <w:szCs w:val="24"/>
              </w:rPr>
              <w:t>分统一</w:t>
            </w:r>
            <w:proofErr w:type="gramEnd"/>
            <w:r>
              <w:rPr>
                <w:rFonts w:ascii="仿宋_GB2312" w:eastAsia="仿宋_GB2312" w:hAnsi="仿宋_GB2312" w:cs="仿宋_GB2312" w:hint="eastAsia"/>
                <w:kern w:val="0"/>
                <w:sz w:val="22"/>
                <w:szCs w:val="24"/>
              </w:rPr>
              <w:t>按照下列公式计算：</w:t>
            </w:r>
          </w:p>
          <w:p w14:paraId="7263684B" w14:textId="77777777" w:rsidR="009D4E5A" w:rsidRDefault="00000000">
            <w:pPr>
              <w:widowControl/>
              <w:spacing w:line="300" w:lineRule="exact"/>
              <w:jc w:val="left"/>
              <w:rPr>
                <w:rFonts w:ascii="仿宋_GB2312" w:eastAsia="仿宋_GB2312" w:hAnsi="仿宋_GB2312" w:cs="仿宋_GB2312" w:hint="eastAsia"/>
                <w:kern w:val="0"/>
                <w:sz w:val="22"/>
                <w:szCs w:val="24"/>
              </w:rPr>
            </w:pPr>
            <w:r>
              <w:rPr>
                <w:rFonts w:ascii="仿宋_GB2312" w:eastAsia="仿宋_GB2312" w:hAnsi="仿宋_GB2312" w:cs="仿宋_GB2312" w:hint="eastAsia"/>
                <w:kern w:val="0"/>
                <w:sz w:val="22"/>
                <w:szCs w:val="24"/>
              </w:rPr>
              <w:t>投标报价得分=(评标基准价／投标报价)×100×权重</w:t>
            </w:r>
          </w:p>
          <w:p w14:paraId="64BB5FC5" w14:textId="77777777" w:rsidR="009D4E5A" w:rsidRDefault="00000000">
            <w:pPr>
              <w:widowControl/>
              <w:spacing w:line="300" w:lineRule="exact"/>
              <w:jc w:val="left"/>
              <w:rPr>
                <w:rFonts w:ascii="仿宋_GB2312" w:eastAsia="仿宋_GB2312" w:hAnsi="仿宋_GB2312" w:cs="仿宋_GB2312" w:hint="eastAsia"/>
                <w:bCs/>
                <w:sz w:val="22"/>
                <w:szCs w:val="24"/>
              </w:rPr>
            </w:pPr>
            <w:r>
              <w:rPr>
                <w:rFonts w:ascii="仿宋_GB2312" w:eastAsia="仿宋_GB2312" w:hAnsi="仿宋_GB2312" w:cs="仿宋_GB2312" w:hint="eastAsia"/>
                <w:bCs/>
                <w:sz w:val="22"/>
                <w:szCs w:val="24"/>
              </w:rPr>
              <w:lastRenderedPageBreak/>
              <w:t>备注：</w:t>
            </w:r>
          </w:p>
          <w:p w14:paraId="130D1434" w14:textId="77777777" w:rsidR="009D4E5A" w:rsidRDefault="00000000">
            <w:pPr>
              <w:widowControl/>
              <w:spacing w:line="300" w:lineRule="exact"/>
              <w:jc w:val="left"/>
              <w:rPr>
                <w:rFonts w:ascii="仿宋_GB2312" w:eastAsia="仿宋_GB2312" w:hAnsi="仿宋_GB2312" w:cs="仿宋_GB2312" w:hint="eastAsia"/>
                <w:sz w:val="22"/>
                <w:szCs w:val="24"/>
              </w:rPr>
            </w:pPr>
            <w:r>
              <w:rPr>
                <w:rFonts w:ascii="仿宋_GB2312" w:eastAsia="仿宋_GB2312" w:hAnsi="仿宋_GB2312" w:cs="仿宋_GB2312" w:hint="eastAsia"/>
                <w:bCs/>
                <w:sz w:val="22"/>
                <w:szCs w:val="24"/>
              </w:rPr>
              <w:t>1、因落实政府采购政策进行价格调整的，以调整后的价格计算评标基准价和投标报价</w:t>
            </w:r>
            <w:r>
              <w:rPr>
                <w:rFonts w:ascii="仿宋_GB2312" w:eastAsia="仿宋_GB2312" w:hAnsi="仿宋_GB2312" w:cs="仿宋_GB2312" w:hint="eastAsia"/>
                <w:sz w:val="22"/>
                <w:szCs w:val="24"/>
              </w:rPr>
              <w:t>,详见“价格扣除”。</w:t>
            </w:r>
          </w:p>
          <w:p w14:paraId="7BD730D2" w14:textId="77777777" w:rsidR="009D4E5A" w:rsidRDefault="00000000">
            <w:pPr>
              <w:spacing w:line="300" w:lineRule="exact"/>
              <w:rPr>
                <w:rFonts w:ascii="仿宋_GB2312" w:eastAsia="仿宋_GB2312" w:hAnsi="仿宋_GB2312" w:cs="仿宋_GB2312" w:hint="eastAsia"/>
                <w:b/>
                <w:bCs/>
                <w:sz w:val="22"/>
                <w:szCs w:val="24"/>
                <w:u w:val="double"/>
              </w:rPr>
            </w:pPr>
            <w:r>
              <w:rPr>
                <w:rFonts w:ascii="仿宋_GB2312" w:eastAsia="仿宋_GB2312" w:hAnsi="仿宋_GB2312" w:cs="仿宋_GB2312" w:hint="eastAsia"/>
                <w:bCs/>
                <w:sz w:val="22"/>
                <w:szCs w:val="24"/>
              </w:rPr>
              <w:t>2、投标报价得分四舍五入后，</w:t>
            </w:r>
            <w:r>
              <w:rPr>
                <w:rFonts w:ascii="仿宋_GB2312" w:eastAsia="仿宋_GB2312" w:hAnsi="仿宋_GB2312" w:cs="仿宋_GB2312" w:hint="eastAsia"/>
                <w:sz w:val="22"/>
                <w:szCs w:val="24"/>
              </w:rPr>
              <w:t>小数点后保留两位有效数</w:t>
            </w:r>
            <w:r>
              <w:rPr>
                <w:rFonts w:ascii="仿宋_GB2312" w:eastAsia="仿宋_GB2312" w:hAnsi="仿宋_GB2312" w:cs="仿宋_GB2312" w:hint="eastAsia"/>
                <w:bCs/>
                <w:sz w:val="22"/>
                <w:szCs w:val="24"/>
              </w:rPr>
              <w:t>；</w:t>
            </w:r>
          </w:p>
        </w:tc>
        <w:tc>
          <w:tcPr>
            <w:tcW w:w="709" w:type="dxa"/>
            <w:tcBorders>
              <w:right w:val="single" w:sz="4" w:space="0" w:color="auto"/>
            </w:tcBorders>
            <w:vAlign w:val="center"/>
          </w:tcPr>
          <w:p w14:paraId="5CC0B90A" w14:textId="77777777" w:rsidR="009D4E5A" w:rsidRDefault="00000000">
            <w:pPr>
              <w:ind w:leftChars="-37" w:left="-78" w:rightChars="-35" w:right="-73"/>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lastRenderedPageBreak/>
              <w:t>15</w:t>
            </w:r>
          </w:p>
        </w:tc>
        <w:tc>
          <w:tcPr>
            <w:tcW w:w="851" w:type="dxa"/>
            <w:tcBorders>
              <w:left w:val="single" w:sz="4" w:space="0" w:color="auto"/>
            </w:tcBorders>
            <w:vAlign w:val="center"/>
          </w:tcPr>
          <w:p w14:paraId="5973ADFC" w14:textId="77777777" w:rsidR="009D4E5A" w:rsidRDefault="00000000">
            <w:pPr>
              <w:ind w:leftChars="-37" w:left="-78" w:rightChars="-35" w:right="-73"/>
              <w:jc w:val="center"/>
              <w:rPr>
                <w:rFonts w:ascii="仿宋_GB2312" w:eastAsia="仿宋_GB2312" w:hAnsi="仿宋_GB2312" w:cs="仿宋_GB2312" w:hint="eastAsia"/>
                <w:sz w:val="22"/>
                <w:szCs w:val="24"/>
              </w:rPr>
            </w:pPr>
            <w:r>
              <w:rPr>
                <w:rFonts w:ascii="仿宋_GB2312" w:eastAsia="仿宋_GB2312" w:hAnsi="仿宋_GB2312" w:cs="仿宋_GB2312" w:hint="eastAsia"/>
                <w:sz w:val="22"/>
                <w:szCs w:val="24"/>
              </w:rPr>
              <w:t>15</w:t>
            </w:r>
          </w:p>
        </w:tc>
      </w:tr>
      <w:tr w:rsidR="009D4E5A" w14:paraId="06DECA88" w14:textId="77777777">
        <w:trPr>
          <w:trHeight w:val="453"/>
          <w:jc w:val="center"/>
        </w:trPr>
        <w:tc>
          <w:tcPr>
            <w:tcW w:w="6701" w:type="dxa"/>
            <w:gridSpan w:val="3"/>
            <w:vAlign w:val="center"/>
          </w:tcPr>
          <w:p w14:paraId="0433EA29" w14:textId="77777777" w:rsidR="009D4E5A" w:rsidRDefault="00000000">
            <w:pPr>
              <w:ind w:leftChars="-37" w:left="-78" w:rightChars="-35" w:right="-73"/>
              <w:jc w:val="center"/>
              <w:rPr>
                <w:rFonts w:ascii="仿宋_GB2312" w:eastAsia="仿宋_GB2312" w:hAnsi="宋体" w:cs="宋体" w:hint="eastAsia"/>
                <w:sz w:val="22"/>
                <w:szCs w:val="24"/>
              </w:rPr>
            </w:pPr>
            <w:r>
              <w:rPr>
                <w:rFonts w:ascii="仿宋_GB2312" w:eastAsia="仿宋_GB2312" w:hAnsi="宋体" w:hint="eastAsia"/>
                <w:sz w:val="22"/>
                <w:szCs w:val="24"/>
              </w:rPr>
              <w:t>合计</w:t>
            </w:r>
          </w:p>
        </w:tc>
        <w:tc>
          <w:tcPr>
            <w:tcW w:w="709" w:type="dxa"/>
            <w:tcBorders>
              <w:right w:val="single" w:sz="4" w:space="0" w:color="auto"/>
            </w:tcBorders>
            <w:vAlign w:val="center"/>
          </w:tcPr>
          <w:p w14:paraId="4132F2E8" w14:textId="77777777" w:rsidR="009D4E5A" w:rsidRDefault="00000000">
            <w:pPr>
              <w:ind w:leftChars="-37" w:left="-78" w:rightChars="-35" w:right="-73"/>
              <w:jc w:val="center"/>
              <w:rPr>
                <w:rFonts w:ascii="仿宋_GB2312" w:eastAsia="仿宋_GB2312" w:hAnsi="宋体" w:cs="宋体" w:hint="eastAsia"/>
                <w:sz w:val="22"/>
                <w:szCs w:val="24"/>
              </w:rPr>
            </w:pPr>
            <w:r>
              <w:rPr>
                <w:rFonts w:ascii="仿宋_GB2312" w:eastAsia="仿宋_GB2312" w:hAnsi="宋体" w:cs="宋体" w:hint="eastAsia"/>
                <w:sz w:val="22"/>
                <w:szCs w:val="24"/>
              </w:rPr>
              <w:t>100</w:t>
            </w:r>
          </w:p>
        </w:tc>
        <w:tc>
          <w:tcPr>
            <w:tcW w:w="851" w:type="dxa"/>
            <w:tcBorders>
              <w:left w:val="single" w:sz="4" w:space="0" w:color="auto"/>
            </w:tcBorders>
            <w:vAlign w:val="center"/>
          </w:tcPr>
          <w:p w14:paraId="71AA5755" w14:textId="77777777" w:rsidR="009D4E5A" w:rsidRDefault="00000000">
            <w:pPr>
              <w:ind w:leftChars="-37" w:left="-78" w:rightChars="-35" w:right="-73"/>
              <w:jc w:val="center"/>
              <w:rPr>
                <w:rFonts w:ascii="仿宋_GB2312" w:eastAsia="仿宋_GB2312" w:hAnsi="宋体" w:cs="宋体" w:hint="eastAsia"/>
                <w:sz w:val="22"/>
                <w:szCs w:val="24"/>
              </w:rPr>
            </w:pPr>
            <w:r>
              <w:rPr>
                <w:rFonts w:ascii="仿宋_GB2312" w:eastAsia="仿宋_GB2312" w:hAnsi="宋体" w:cs="宋体" w:hint="eastAsia"/>
                <w:sz w:val="22"/>
                <w:szCs w:val="24"/>
              </w:rPr>
              <w:t>100</w:t>
            </w:r>
          </w:p>
        </w:tc>
      </w:tr>
    </w:tbl>
    <w:p w14:paraId="013DEB3D" w14:textId="77777777" w:rsidR="009D4E5A" w:rsidRDefault="00000000">
      <w:pPr>
        <w:outlineLvl w:val="0"/>
        <w:rPr>
          <w:rFonts w:ascii="仿宋_GB2312" w:eastAsia="仿宋_GB2312" w:hAnsi="宋体" w:hint="eastAsia"/>
          <w:b/>
          <w:sz w:val="24"/>
          <w:szCs w:val="24"/>
        </w:rPr>
      </w:pPr>
      <w:r>
        <w:rPr>
          <w:rFonts w:ascii="仿宋_GB2312" w:eastAsia="仿宋_GB2312" w:hAnsi="宋体" w:hint="eastAsia"/>
          <w:b/>
          <w:sz w:val="24"/>
          <w:szCs w:val="24"/>
        </w:rPr>
        <w:t>备注：</w:t>
      </w:r>
    </w:p>
    <w:p w14:paraId="22FCBE72" w14:textId="77777777" w:rsidR="009D4E5A" w:rsidRDefault="00000000">
      <w:pPr>
        <w:ind w:firstLineChars="200" w:firstLine="480"/>
        <w:rPr>
          <w:rFonts w:ascii="仿宋_GB2312" w:eastAsia="仿宋_GB2312" w:hAnsi="宋体" w:cs="宋体" w:hint="eastAsia"/>
          <w:kern w:val="0"/>
          <w:sz w:val="24"/>
          <w:szCs w:val="24"/>
        </w:rPr>
      </w:pPr>
      <w:r>
        <w:rPr>
          <w:rFonts w:ascii="仿宋_GB2312" w:eastAsia="仿宋_GB2312" w:hAnsi="宋体" w:cs="宋体" w:hint="eastAsia"/>
          <w:kern w:val="0"/>
          <w:sz w:val="24"/>
          <w:szCs w:val="24"/>
        </w:rPr>
        <w:t>1.评标信息内评分方法的说明：</w:t>
      </w:r>
    </w:p>
    <w:p w14:paraId="4AA4DD70" w14:textId="77777777" w:rsidR="009D4E5A" w:rsidRDefault="00000000">
      <w:pPr>
        <w:ind w:firstLineChars="200" w:firstLine="480"/>
        <w:rPr>
          <w:rFonts w:ascii="仿宋_GB2312" w:eastAsia="仿宋_GB2312" w:hAnsi="宋体" w:cs="宋体" w:hint="eastAsia"/>
          <w:kern w:val="0"/>
          <w:sz w:val="24"/>
          <w:szCs w:val="24"/>
        </w:rPr>
      </w:pPr>
      <w:r>
        <w:rPr>
          <w:rFonts w:ascii="仿宋_GB2312" w:eastAsia="仿宋_GB2312" w:hAnsi="宋体" w:cs="宋体" w:hint="eastAsia"/>
          <w:kern w:val="0"/>
          <w:sz w:val="24"/>
          <w:szCs w:val="24"/>
        </w:rPr>
        <w:t>（1）权重：按百分比进行设置；</w:t>
      </w:r>
    </w:p>
    <w:p w14:paraId="2B909757" w14:textId="77777777" w:rsidR="009D4E5A" w:rsidRDefault="00000000">
      <w:pPr>
        <w:ind w:firstLineChars="200" w:firstLine="480"/>
        <w:rPr>
          <w:rFonts w:ascii="仿宋_GB2312" w:eastAsia="仿宋_GB2312" w:hAnsi="宋体" w:cs="宋体" w:hint="eastAsia"/>
          <w:kern w:val="0"/>
          <w:sz w:val="24"/>
          <w:szCs w:val="24"/>
        </w:rPr>
      </w:pPr>
      <w:r>
        <w:rPr>
          <w:rFonts w:ascii="仿宋_GB2312" w:eastAsia="仿宋_GB2312" w:hAnsi="宋体" w:cs="宋体" w:hint="eastAsia"/>
          <w:kern w:val="0"/>
          <w:sz w:val="24"/>
          <w:szCs w:val="24"/>
        </w:rPr>
        <w:t>（2）评分准则：按照评标系统设置要求，每项“评分准则”皆按百分制打分；</w:t>
      </w:r>
    </w:p>
    <w:p w14:paraId="2041D035" w14:textId="77777777" w:rsidR="009D4E5A" w:rsidRDefault="00000000">
      <w:pPr>
        <w:ind w:firstLineChars="200" w:firstLine="480"/>
        <w:rPr>
          <w:rFonts w:ascii="仿宋_GB2312" w:eastAsia="仿宋_GB2312" w:hAnsi="宋体" w:cs="宋体" w:hint="eastAsia"/>
          <w:kern w:val="0"/>
          <w:sz w:val="24"/>
          <w:szCs w:val="24"/>
        </w:rPr>
      </w:pPr>
      <w:r>
        <w:rPr>
          <w:rFonts w:ascii="仿宋_GB2312" w:eastAsia="仿宋_GB2312" w:hAnsi="宋体" w:cs="宋体" w:hint="eastAsia"/>
          <w:kern w:val="0"/>
          <w:sz w:val="24"/>
          <w:szCs w:val="24"/>
        </w:rPr>
        <w:t>（3）每项“评分因素”的得分=对应“评分准则”的分值×对应权重（%）。</w:t>
      </w:r>
    </w:p>
    <w:p w14:paraId="227C4D11" w14:textId="77777777" w:rsidR="009D4E5A" w:rsidRDefault="00000000">
      <w:pPr>
        <w:ind w:firstLineChars="200" w:firstLine="480"/>
        <w:rPr>
          <w:rFonts w:ascii="仿宋_GB2312" w:eastAsia="仿宋_GB2312" w:hAnsi="宋体" w:cs="宋体" w:hint="eastAsia"/>
          <w:kern w:val="0"/>
          <w:sz w:val="24"/>
          <w:szCs w:val="24"/>
        </w:rPr>
      </w:pPr>
      <w:r>
        <w:rPr>
          <w:rFonts w:ascii="仿宋_GB2312" w:eastAsia="仿宋_GB2312" w:hAnsi="宋体" w:cs="宋体" w:hint="eastAsia"/>
          <w:kern w:val="0"/>
          <w:sz w:val="24"/>
          <w:szCs w:val="24"/>
        </w:rPr>
        <w:t>2.价格扣除</w:t>
      </w:r>
    </w:p>
    <w:p w14:paraId="3F3F8774" w14:textId="77777777" w:rsidR="009D4E5A" w:rsidRDefault="00000000">
      <w:pPr>
        <w:ind w:firstLineChars="200" w:firstLine="480"/>
        <w:rPr>
          <w:rFonts w:ascii="仿宋_GB2312" w:eastAsia="仿宋_GB2312" w:hAnsi="宋体" w:cs="宋体" w:hint="eastAsia"/>
          <w:kern w:val="0"/>
          <w:sz w:val="24"/>
          <w:szCs w:val="24"/>
        </w:rPr>
      </w:pPr>
      <w:r>
        <w:rPr>
          <w:rFonts w:ascii="仿宋_GB2312" w:eastAsia="仿宋_GB2312" w:hAnsi="宋体" w:cs="宋体" w:hint="eastAsia"/>
          <w:kern w:val="0"/>
          <w:sz w:val="24"/>
          <w:szCs w:val="24"/>
        </w:rPr>
        <w:t>（1）根据财政部、工业和信息化部印发的《政府采购促进中小企业发展管理办法》（财库〔2020〕46号）的规定，对小型和微型企业产品的价格给予6%的扣除，用扣除后的价格参与评审。</w:t>
      </w:r>
    </w:p>
    <w:p w14:paraId="501E62B1" w14:textId="77777777" w:rsidR="009D4E5A" w:rsidRDefault="00000000">
      <w:pPr>
        <w:ind w:firstLineChars="200" w:firstLine="480"/>
        <w:rPr>
          <w:rFonts w:ascii="仿宋_GB2312" w:eastAsia="仿宋_GB2312" w:hAnsi="宋体" w:cs="宋体" w:hint="eastAsia"/>
          <w:kern w:val="0"/>
          <w:sz w:val="24"/>
          <w:szCs w:val="24"/>
        </w:rPr>
      </w:pPr>
      <w:r>
        <w:rPr>
          <w:rFonts w:ascii="仿宋_GB2312" w:eastAsia="仿宋_GB2312" w:hAnsi="宋体" w:cs="宋体" w:hint="eastAsia"/>
          <w:kern w:val="0"/>
          <w:sz w:val="24"/>
          <w:szCs w:val="24"/>
        </w:rPr>
        <w:t>（2）组成联合体（如允许）或者接受分包的小</w:t>
      </w:r>
      <w:proofErr w:type="gramStart"/>
      <w:r>
        <w:rPr>
          <w:rFonts w:ascii="仿宋_GB2312" w:eastAsia="仿宋_GB2312" w:hAnsi="宋体" w:cs="宋体" w:hint="eastAsia"/>
          <w:kern w:val="0"/>
          <w:sz w:val="24"/>
          <w:szCs w:val="24"/>
        </w:rPr>
        <w:t>微企业</w:t>
      </w:r>
      <w:proofErr w:type="gramEnd"/>
      <w:r>
        <w:rPr>
          <w:rFonts w:ascii="仿宋_GB2312" w:eastAsia="仿宋_GB2312" w:hAnsi="宋体" w:cs="宋体" w:hint="eastAsia"/>
          <w:kern w:val="0"/>
          <w:sz w:val="24"/>
          <w:szCs w:val="24"/>
        </w:rPr>
        <w:t>与联合体内其他企业、分包企业之间存在直接控股、管理关系的，不享受价格扣除优惠政策。</w:t>
      </w:r>
    </w:p>
    <w:p w14:paraId="56B4AAE1" w14:textId="77777777" w:rsidR="009D4E5A" w:rsidRDefault="00000000">
      <w:pPr>
        <w:ind w:firstLineChars="200" w:firstLine="480"/>
        <w:rPr>
          <w:rFonts w:ascii="仿宋_GB2312" w:eastAsia="仿宋_GB2312" w:hAnsi="宋体" w:cs="宋体" w:hint="eastAsia"/>
          <w:kern w:val="0"/>
          <w:sz w:val="24"/>
          <w:szCs w:val="24"/>
        </w:rPr>
      </w:pPr>
      <w:r>
        <w:rPr>
          <w:rFonts w:ascii="仿宋_GB2312" w:eastAsia="仿宋_GB2312" w:hAnsi="宋体" w:cs="宋体" w:hint="eastAsia"/>
          <w:kern w:val="0"/>
          <w:sz w:val="24"/>
          <w:szCs w:val="24"/>
        </w:rPr>
        <w:t>（3）监狱企业产品价格扣除：监狱企业视同小微企业，按上述第（1）、（2）条款享受评审中价格扣除。</w:t>
      </w:r>
    </w:p>
    <w:p w14:paraId="01B7EECD" w14:textId="77777777" w:rsidR="009D4E5A" w:rsidRDefault="00000000">
      <w:pPr>
        <w:ind w:firstLineChars="200" w:firstLine="480"/>
        <w:rPr>
          <w:rFonts w:ascii="仿宋_GB2312" w:eastAsia="仿宋_GB2312" w:hAnsi="宋体" w:cs="宋体" w:hint="eastAsia"/>
          <w:kern w:val="0"/>
          <w:sz w:val="24"/>
          <w:szCs w:val="24"/>
        </w:rPr>
      </w:pPr>
      <w:r>
        <w:rPr>
          <w:rFonts w:ascii="仿宋_GB2312" w:eastAsia="仿宋_GB2312" w:hAnsi="宋体" w:cs="宋体" w:hint="eastAsia"/>
          <w:kern w:val="0"/>
          <w:sz w:val="24"/>
          <w:szCs w:val="24"/>
        </w:rPr>
        <w:t>（4）残疾人福利性单位产品价格扣除：残疾人福利性单位视同小微企业，按上述第（1）、（2）条款享受评审中价格扣除。</w:t>
      </w:r>
    </w:p>
    <w:p w14:paraId="73D67227" w14:textId="77777777" w:rsidR="009D4E5A" w:rsidRDefault="009D4E5A">
      <w:pPr>
        <w:spacing w:line="540" w:lineRule="exact"/>
        <w:ind w:firstLineChars="250" w:firstLine="600"/>
        <w:rPr>
          <w:rFonts w:ascii="宋体" w:hAnsi="宋体" w:cs="宋体" w:hint="eastAsia"/>
          <w:kern w:val="0"/>
          <w:sz w:val="24"/>
          <w:szCs w:val="24"/>
        </w:rPr>
      </w:pPr>
    </w:p>
    <w:p w14:paraId="79EAFF40" w14:textId="77777777" w:rsidR="009D4E5A" w:rsidRDefault="00000000">
      <w:pPr>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附件：投标及履约承诺函</w:t>
      </w:r>
    </w:p>
    <w:p w14:paraId="06099633" w14:textId="77777777" w:rsidR="009D4E5A" w:rsidRDefault="00000000">
      <w:pPr>
        <w:widowControl/>
        <w:jc w:val="left"/>
        <w:rPr>
          <w:rFonts w:ascii="仿宋" w:eastAsia="仿宋" w:hAnsi="仿宋" w:cs="仿宋_GB2312" w:hint="eastAsia"/>
          <w:sz w:val="32"/>
          <w:szCs w:val="32"/>
        </w:rPr>
      </w:pPr>
      <w:r>
        <w:rPr>
          <w:rFonts w:ascii="仿宋" w:eastAsia="仿宋" w:hAnsi="仿宋" w:cs="仿宋_GB2312"/>
          <w:sz w:val="32"/>
          <w:szCs w:val="32"/>
        </w:rPr>
        <w:br w:type="page"/>
      </w:r>
    </w:p>
    <w:p w14:paraId="2300CB05" w14:textId="77777777" w:rsidR="009D4E5A" w:rsidRDefault="00000000">
      <w:pPr>
        <w:adjustRightInd w:val="0"/>
        <w:snapToGrid w:val="0"/>
        <w:spacing w:line="560" w:lineRule="exact"/>
        <w:jc w:val="left"/>
        <w:rPr>
          <w:rFonts w:ascii="黑体" w:eastAsia="黑体" w:hAnsi="黑体" w:cs="仿宋_GB2312" w:hint="eastAsia"/>
          <w:sz w:val="32"/>
          <w:szCs w:val="32"/>
        </w:rPr>
      </w:pPr>
      <w:r>
        <w:rPr>
          <w:rFonts w:ascii="黑体" w:eastAsia="黑体" w:hAnsi="黑体" w:cs="仿宋_GB2312" w:hint="eastAsia"/>
          <w:spacing w:val="10"/>
          <w:kern w:val="0"/>
          <w:sz w:val="32"/>
          <w:szCs w:val="32"/>
          <w:lang w:val="zh-CN"/>
        </w:rPr>
        <w:lastRenderedPageBreak/>
        <w:t>附件</w:t>
      </w:r>
    </w:p>
    <w:p w14:paraId="117541BD" w14:textId="77777777" w:rsidR="009D4E5A" w:rsidRDefault="009D4E5A">
      <w:pPr>
        <w:adjustRightInd w:val="0"/>
        <w:snapToGrid w:val="0"/>
        <w:spacing w:line="480" w:lineRule="exact"/>
        <w:jc w:val="center"/>
        <w:rPr>
          <w:rFonts w:ascii="宋体" w:hAnsi="宋体" w:cs="宋体" w:hint="eastAsia"/>
          <w:b/>
          <w:bCs/>
          <w:sz w:val="44"/>
          <w:szCs w:val="44"/>
        </w:rPr>
      </w:pPr>
    </w:p>
    <w:p w14:paraId="350905D5" w14:textId="77777777" w:rsidR="009D4E5A" w:rsidRDefault="00000000">
      <w:pPr>
        <w:adjustRightInd w:val="0"/>
        <w:snapToGrid w:val="0"/>
        <w:spacing w:line="480" w:lineRule="exact"/>
        <w:jc w:val="center"/>
        <w:outlineLvl w:val="0"/>
        <w:rPr>
          <w:rFonts w:ascii="宋体" w:hAnsi="宋体" w:cs="宋体" w:hint="eastAsia"/>
          <w:b/>
          <w:bCs/>
          <w:sz w:val="44"/>
          <w:szCs w:val="44"/>
        </w:rPr>
      </w:pPr>
      <w:r>
        <w:rPr>
          <w:rFonts w:ascii="宋体" w:hAnsi="宋体" w:cs="宋体" w:hint="eastAsia"/>
          <w:b/>
          <w:bCs/>
          <w:sz w:val="44"/>
          <w:szCs w:val="44"/>
        </w:rPr>
        <w:t>投标及履约承诺函</w:t>
      </w:r>
    </w:p>
    <w:p w14:paraId="3C910C22" w14:textId="77777777" w:rsidR="009D4E5A" w:rsidRDefault="009D4E5A">
      <w:pPr>
        <w:adjustRightInd w:val="0"/>
        <w:snapToGrid w:val="0"/>
        <w:spacing w:line="480" w:lineRule="exact"/>
        <w:jc w:val="center"/>
        <w:rPr>
          <w:rFonts w:ascii="宋体" w:hAnsi="宋体" w:cs="宋体" w:hint="eastAsia"/>
          <w:b/>
          <w:bCs/>
          <w:sz w:val="44"/>
          <w:szCs w:val="44"/>
        </w:rPr>
      </w:pPr>
    </w:p>
    <w:p w14:paraId="417D19C9" w14:textId="77777777" w:rsidR="009D4E5A" w:rsidRDefault="00000000">
      <w:pPr>
        <w:adjustRightInd w:val="0"/>
        <w:snapToGrid w:val="0"/>
        <w:spacing w:line="480" w:lineRule="exact"/>
        <w:ind w:firstLineChars="200" w:firstLine="640"/>
        <w:rPr>
          <w:rFonts w:ascii="仿宋_GB2312" w:eastAsia="仿宋_GB2312" w:hAnsi="宋体" w:hint="eastAsia"/>
          <w:sz w:val="32"/>
          <w:szCs w:val="22"/>
        </w:rPr>
      </w:pPr>
      <w:r>
        <w:rPr>
          <w:rFonts w:ascii="仿宋_GB2312" w:eastAsia="仿宋_GB2312" w:hAnsi="宋体" w:cs="仿宋_GB2312" w:hint="eastAsia"/>
          <w:sz w:val="32"/>
          <w:szCs w:val="22"/>
        </w:rPr>
        <w:t>我单位承诺：</w:t>
      </w:r>
    </w:p>
    <w:p w14:paraId="039259F4" w14:textId="77777777" w:rsidR="009D4E5A" w:rsidRDefault="00000000">
      <w:pPr>
        <w:adjustRightInd w:val="0"/>
        <w:snapToGrid w:val="0"/>
        <w:spacing w:line="480" w:lineRule="exact"/>
        <w:ind w:firstLineChars="200" w:firstLine="640"/>
        <w:rPr>
          <w:rFonts w:ascii="仿宋_GB2312" w:eastAsia="仿宋_GB2312" w:hAnsi="宋体" w:hint="eastAsia"/>
          <w:sz w:val="32"/>
          <w:szCs w:val="22"/>
        </w:rPr>
      </w:pPr>
      <w:r>
        <w:rPr>
          <w:rFonts w:ascii="仿宋_GB2312" w:eastAsia="仿宋_GB2312" w:hAnsi="宋体" w:cs="仿宋_GB2312" w:hint="eastAsia"/>
          <w:sz w:val="32"/>
          <w:szCs w:val="22"/>
        </w:rPr>
        <w:t>1.依法缴纳税收和社会保障资金。具备项目所必需的人员和专业技术能力。参加政府采购活动前三年内在经营活动中没有重大违法记录。</w:t>
      </w:r>
    </w:p>
    <w:p w14:paraId="23280858" w14:textId="77777777" w:rsidR="009D4E5A" w:rsidRDefault="00000000">
      <w:pPr>
        <w:adjustRightInd w:val="0"/>
        <w:snapToGrid w:val="0"/>
        <w:spacing w:line="480" w:lineRule="exact"/>
        <w:ind w:firstLineChars="200" w:firstLine="640"/>
        <w:rPr>
          <w:rFonts w:ascii="仿宋_GB2312" w:eastAsia="仿宋_GB2312" w:hAnsi="宋体" w:hint="eastAsia"/>
          <w:sz w:val="32"/>
          <w:szCs w:val="22"/>
        </w:rPr>
      </w:pPr>
      <w:r>
        <w:rPr>
          <w:rFonts w:ascii="仿宋_GB2312" w:eastAsia="仿宋_GB2312" w:hAnsi="宋体" w:cs="仿宋_GB2312" w:hint="eastAsia"/>
          <w:sz w:val="32"/>
          <w:szCs w:val="22"/>
        </w:rPr>
        <w:t>2.对本招标项目所提供的服务未侵犯知识产权。</w:t>
      </w:r>
    </w:p>
    <w:p w14:paraId="2D3C368C" w14:textId="77777777" w:rsidR="009D4E5A" w:rsidRDefault="00000000">
      <w:pPr>
        <w:adjustRightInd w:val="0"/>
        <w:snapToGrid w:val="0"/>
        <w:spacing w:line="480" w:lineRule="exact"/>
        <w:ind w:firstLineChars="200" w:firstLine="640"/>
        <w:rPr>
          <w:rFonts w:ascii="仿宋_GB2312" w:eastAsia="仿宋_GB2312" w:hAnsi="宋体" w:hint="eastAsia"/>
          <w:sz w:val="32"/>
          <w:szCs w:val="22"/>
        </w:rPr>
      </w:pPr>
      <w:r>
        <w:rPr>
          <w:rFonts w:ascii="仿宋_GB2312" w:eastAsia="仿宋_GB2312" w:hAnsi="宋体" w:cs="仿宋_GB2312" w:hint="eastAsia"/>
          <w:sz w:val="32"/>
          <w:szCs w:val="22"/>
        </w:rPr>
        <w:t>3.参与该项目投标，严格遵守政府采购相关法律，投标做到诚实，</w:t>
      </w:r>
      <w:proofErr w:type="gramStart"/>
      <w:r>
        <w:rPr>
          <w:rFonts w:ascii="仿宋_GB2312" w:eastAsia="仿宋_GB2312" w:hAnsi="宋体" w:cs="仿宋_GB2312" w:hint="eastAsia"/>
          <w:sz w:val="32"/>
          <w:szCs w:val="22"/>
        </w:rPr>
        <w:t>不</w:t>
      </w:r>
      <w:proofErr w:type="gramEnd"/>
      <w:r>
        <w:rPr>
          <w:rFonts w:ascii="仿宋_GB2312" w:eastAsia="仿宋_GB2312" w:hAnsi="宋体" w:cs="仿宋_GB2312" w:hint="eastAsia"/>
          <w:sz w:val="32"/>
          <w:szCs w:val="22"/>
        </w:rPr>
        <w:t>造假，不围标、串标、陪标。如违反上述要求，其投标将作废，被列入不良记录名单并在网上曝光，同时将被提请政府采购监督管理部门给予一定年限内禁止参与政府采购活动或其他处罚。</w:t>
      </w:r>
    </w:p>
    <w:p w14:paraId="1E9B0FCE" w14:textId="77777777" w:rsidR="009D4E5A" w:rsidRDefault="00000000">
      <w:pPr>
        <w:adjustRightInd w:val="0"/>
        <w:snapToGrid w:val="0"/>
        <w:spacing w:line="480" w:lineRule="exact"/>
        <w:ind w:firstLineChars="200" w:firstLine="640"/>
        <w:rPr>
          <w:rFonts w:ascii="仿宋_GB2312" w:eastAsia="仿宋_GB2312" w:hAnsi="宋体" w:hint="eastAsia"/>
          <w:sz w:val="32"/>
          <w:szCs w:val="22"/>
        </w:rPr>
      </w:pPr>
      <w:r>
        <w:rPr>
          <w:rFonts w:ascii="仿宋_GB2312" w:eastAsia="仿宋_GB2312" w:hAnsi="宋体" w:cs="仿宋_GB2312"/>
          <w:sz w:val="32"/>
          <w:szCs w:val="22"/>
        </w:rPr>
        <w:t>4</w:t>
      </w:r>
      <w:r>
        <w:rPr>
          <w:rFonts w:ascii="仿宋_GB2312" w:eastAsia="仿宋_GB2312" w:hAnsi="宋体" w:cs="仿宋_GB2312" w:hint="eastAsia"/>
          <w:sz w:val="32"/>
          <w:szCs w:val="22"/>
        </w:rPr>
        <w:t>.如果中标，做到守信，不偷工减料，依照本项目招标文件需求内容、签署的采购合同及在投标中所作的一切承诺履约。项目验收达到全部指标合格，力争优良。</w:t>
      </w:r>
    </w:p>
    <w:p w14:paraId="74A82FFB" w14:textId="77777777" w:rsidR="009D4E5A" w:rsidRDefault="00000000">
      <w:pPr>
        <w:adjustRightInd w:val="0"/>
        <w:snapToGrid w:val="0"/>
        <w:spacing w:line="480" w:lineRule="exact"/>
        <w:ind w:firstLineChars="200" w:firstLine="640"/>
        <w:rPr>
          <w:rFonts w:ascii="仿宋_GB2312" w:eastAsia="仿宋_GB2312" w:hAnsi="宋体" w:hint="eastAsia"/>
          <w:sz w:val="32"/>
          <w:szCs w:val="22"/>
        </w:rPr>
      </w:pPr>
      <w:r>
        <w:rPr>
          <w:rFonts w:ascii="仿宋_GB2312" w:eastAsia="仿宋_GB2312" w:hAnsi="宋体" w:cs="仿宋_GB2312"/>
          <w:sz w:val="32"/>
          <w:szCs w:val="22"/>
        </w:rPr>
        <w:t>5</w:t>
      </w:r>
      <w:r>
        <w:rPr>
          <w:rFonts w:ascii="仿宋_GB2312" w:eastAsia="仿宋_GB2312" w:hAnsi="宋体" w:cs="仿宋_GB2312" w:hint="eastAsia"/>
          <w:sz w:val="32"/>
          <w:szCs w:val="22"/>
        </w:rPr>
        <w:t>.我单位已认真阅读本项目需求，我单位承诺按时递交标书。</w:t>
      </w:r>
    </w:p>
    <w:p w14:paraId="4D320A6F" w14:textId="77777777" w:rsidR="009D4E5A" w:rsidRDefault="00000000">
      <w:pPr>
        <w:adjustRightInd w:val="0"/>
        <w:snapToGrid w:val="0"/>
        <w:spacing w:line="480" w:lineRule="exact"/>
        <w:ind w:firstLineChars="200" w:firstLine="640"/>
        <w:rPr>
          <w:rFonts w:ascii="仿宋_GB2312" w:eastAsia="仿宋_GB2312" w:hAnsi="宋体" w:hint="eastAsia"/>
          <w:sz w:val="32"/>
          <w:szCs w:val="22"/>
        </w:rPr>
      </w:pPr>
      <w:r>
        <w:rPr>
          <w:rFonts w:ascii="仿宋_GB2312" w:eastAsia="仿宋_GB2312" w:hAnsi="宋体" w:cs="仿宋_GB2312"/>
          <w:sz w:val="32"/>
          <w:szCs w:val="22"/>
        </w:rPr>
        <w:t>6</w:t>
      </w:r>
      <w:r>
        <w:rPr>
          <w:rFonts w:ascii="仿宋_GB2312" w:eastAsia="仿宋_GB2312" w:hAnsi="宋体" w:cs="仿宋_GB2312" w:hint="eastAsia"/>
          <w:sz w:val="32"/>
          <w:szCs w:val="22"/>
        </w:rPr>
        <w:t>.我单位承诺</w:t>
      </w:r>
      <w:proofErr w:type="gramStart"/>
      <w:r>
        <w:rPr>
          <w:rFonts w:ascii="仿宋_GB2312" w:eastAsia="仿宋_GB2312" w:hAnsi="宋体" w:cs="仿宋_GB2312" w:hint="eastAsia"/>
          <w:sz w:val="32"/>
          <w:szCs w:val="22"/>
        </w:rPr>
        <w:t>不</w:t>
      </w:r>
      <w:proofErr w:type="gramEnd"/>
      <w:r>
        <w:rPr>
          <w:rFonts w:ascii="仿宋_GB2312" w:eastAsia="仿宋_GB2312" w:hAnsi="宋体" w:cs="仿宋_GB2312" w:hint="eastAsia"/>
          <w:sz w:val="32"/>
          <w:szCs w:val="22"/>
        </w:rPr>
        <w:t>非法转包或分包。</w:t>
      </w:r>
    </w:p>
    <w:p w14:paraId="1D4825B7" w14:textId="77777777" w:rsidR="009D4E5A" w:rsidRDefault="00000000">
      <w:pPr>
        <w:adjustRightInd w:val="0"/>
        <w:snapToGrid w:val="0"/>
        <w:spacing w:line="480" w:lineRule="exact"/>
        <w:ind w:firstLineChars="200" w:firstLine="640"/>
        <w:rPr>
          <w:rFonts w:ascii="仿宋_GB2312" w:eastAsia="仿宋_GB2312" w:hAnsi="宋体" w:hint="eastAsia"/>
          <w:sz w:val="32"/>
          <w:szCs w:val="22"/>
        </w:rPr>
      </w:pPr>
      <w:r>
        <w:rPr>
          <w:rFonts w:ascii="仿宋_GB2312" w:eastAsia="仿宋_GB2312" w:hAnsi="宋体" w:cs="仿宋_GB2312" w:hint="eastAsia"/>
          <w:sz w:val="32"/>
          <w:szCs w:val="22"/>
        </w:rPr>
        <w:t>以上承诺，如有违反，愿依照国家相关法律处理，并承担由此给采购人带来的损失。</w:t>
      </w:r>
    </w:p>
    <w:p w14:paraId="0C5CAB57" w14:textId="77777777" w:rsidR="009D4E5A" w:rsidRDefault="009D4E5A">
      <w:pPr>
        <w:adjustRightInd w:val="0"/>
        <w:snapToGrid w:val="0"/>
        <w:spacing w:line="480" w:lineRule="exact"/>
        <w:ind w:firstLineChars="200" w:firstLine="640"/>
        <w:rPr>
          <w:rFonts w:ascii="仿宋_GB2312" w:eastAsia="仿宋_GB2312" w:hAnsi="宋体" w:cs="仿宋_GB2312" w:hint="eastAsia"/>
          <w:sz w:val="32"/>
          <w:szCs w:val="22"/>
        </w:rPr>
      </w:pPr>
    </w:p>
    <w:p w14:paraId="650990F1" w14:textId="77777777" w:rsidR="009D4E5A" w:rsidRDefault="00000000">
      <w:pPr>
        <w:adjustRightInd w:val="0"/>
        <w:snapToGrid w:val="0"/>
        <w:spacing w:line="480" w:lineRule="exact"/>
        <w:ind w:firstLineChars="200" w:firstLine="640"/>
        <w:rPr>
          <w:rFonts w:ascii="仿宋_GB2312" w:eastAsia="仿宋_GB2312" w:hAnsi="宋体" w:hint="eastAsia"/>
          <w:sz w:val="32"/>
          <w:szCs w:val="22"/>
          <w:u w:val="single"/>
        </w:rPr>
      </w:pPr>
      <w:r>
        <w:rPr>
          <w:rFonts w:ascii="仿宋_GB2312" w:eastAsia="仿宋_GB2312" w:hAnsi="宋体" w:cs="仿宋_GB2312" w:hint="eastAsia"/>
          <w:sz w:val="32"/>
          <w:szCs w:val="22"/>
        </w:rPr>
        <w:t>承诺投标人：</w:t>
      </w:r>
    </w:p>
    <w:p w14:paraId="7CF3AE5C" w14:textId="77777777" w:rsidR="009D4E5A" w:rsidRDefault="00000000">
      <w:pPr>
        <w:adjustRightInd w:val="0"/>
        <w:snapToGrid w:val="0"/>
        <w:spacing w:line="480" w:lineRule="exact"/>
        <w:ind w:firstLineChars="200" w:firstLine="640"/>
        <w:rPr>
          <w:rFonts w:ascii="仿宋_GB2312" w:eastAsia="仿宋_GB2312" w:hAnsi="宋体" w:hint="eastAsia"/>
          <w:sz w:val="32"/>
          <w:szCs w:val="22"/>
        </w:rPr>
      </w:pPr>
      <w:r>
        <w:rPr>
          <w:rFonts w:ascii="仿宋_GB2312" w:eastAsia="仿宋_GB2312" w:hAnsi="宋体" w:cs="仿宋_GB2312" w:hint="eastAsia"/>
          <w:sz w:val="32"/>
          <w:szCs w:val="22"/>
        </w:rPr>
        <w:t>单位地址：</w:t>
      </w:r>
    </w:p>
    <w:p w14:paraId="52D80E69" w14:textId="77777777" w:rsidR="009D4E5A" w:rsidRDefault="00000000">
      <w:pPr>
        <w:adjustRightInd w:val="0"/>
        <w:snapToGrid w:val="0"/>
        <w:spacing w:line="480" w:lineRule="exact"/>
        <w:ind w:firstLineChars="200" w:firstLine="640"/>
        <w:rPr>
          <w:rFonts w:ascii="仿宋_GB2312" w:eastAsia="仿宋_GB2312" w:hAnsi="宋体" w:hint="eastAsia"/>
          <w:sz w:val="32"/>
          <w:szCs w:val="22"/>
          <w:u w:val="single"/>
        </w:rPr>
      </w:pPr>
      <w:r>
        <w:rPr>
          <w:rFonts w:ascii="仿宋_GB2312" w:eastAsia="仿宋_GB2312" w:hAnsi="宋体" w:cs="仿宋_GB2312" w:hint="eastAsia"/>
          <w:sz w:val="32"/>
          <w:szCs w:val="22"/>
        </w:rPr>
        <w:t>法定代表人或其委托代理人：</w:t>
      </w:r>
    </w:p>
    <w:p w14:paraId="38D17333" w14:textId="77777777" w:rsidR="009D4E5A" w:rsidRDefault="00000000">
      <w:pPr>
        <w:adjustRightInd w:val="0"/>
        <w:snapToGrid w:val="0"/>
        <w:spacing w:line="480" w:lineRule="exact"/>
        <w:ind w:firstLineChars="200" w:firstLine="640"/>
        <w:rPr>
          <w:rFonts w:ascii="仿宋_GB2312" w:eastAsia="仿宋_GB2312" w:hAnsi="宋体" w:hint="eastAsia"/>
          <w:sz w:val="32"/>
          <w:szCs w:val="22"/>
          <w:u w:val="single"/>
        </w:rPr>
      </w:pPr>
      <w:r>
        <w:rPr>
          <w:rFonts w:ascii="仿宋_GB2312" w:eastAsia="仿宋_GB2312" w:hAnsi="宋体" w:cs="仿宋_GB2312" w:hint="eastAsia"/>
          <w:sz w:val="32"/>
          <w:szCs w:val="22"/>
        </w:rPr>
        <w:t>联系电话：</w:t>
      </w:r>
    </w:p>
    <w:p w14:paraId="086B4D10" w14:textId="77777777" w:rsidR="009D4E5A" w:rsidRDefault="00000000">
      <w:pPr>
        <w:adjustRightInd w:val="0"/>
        <w:snapToGrid w:val="0"/>
        <w:spacing w:line="480" w:lineRule="exact"/>
        <w:ind w:firstLineChars="200" w:firstLine="640"/>
        <w:rPr>
          <w:rFonts w:ascii="仿宋" w:eastAsia="仿宋" w:hAnsi="仿宋" w:cs="仿宋_GB2312" w:hint="eastAsia"/>
          <w:sz w:val="32"/>
          <w:szCs w:val="32"/>
        </w:rPr>
      </w:pPr>
      <w:r>
        <w:rPr>
          <w:rFonts w:ascii="仿宋_GB2312" w:eastAsia="仿宋_GB2312" w:hAnsi="Times New Roman" w:cs="仿宋_GB2312" w:hint="eastAsia"/>
          <w:sz w:val="32"/>
          <w:szCs w:val="22"/>
        </w:rPr>
        <w:t xml:space="preserve">日期：   年   月   日  </w:t>
      </w:r>
      <w:r>
        <w:rPr>
          <w:rFonts w:ascii="Times New Roman" w:eastAsia="仿宋_GB2312" w:hAnsi="Times New Roman"/>
          <w:sz w:val="32"/>
          <w:szCs w:val="22"/>
        </w:rPr>
        <w:t xml:space="preserve">  </w:t>
      </w:r>
    </w:p>
    <w:sectPr w:rsidR="009D4E5A">
      <w:footerReference w:type="default" r:id="rId7"/>
      <w:footerReference w:type="first" r:id="rId8"/>
      <w:pgSz w:w="11906" w:h="16838"/>
      <w:pgMar w:top="1871" w:right="1474" w:bottom="1758" w:left="1588"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C63BF" w14:textId="77777777" w:rsidR="00441A63" w:rsidRDefault="00441A63">
      <w:r>
        <w:separator/>
      </w:r>
    </w:p>
  </w:endnote>
  <w:endnote w:type="continuationSeparator" w:id="0">
    <w:p w14:paraId="709E0623" w14:textId="77777777" w:rsidR="00441A63" w:rsidRDefault="0044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auto"/>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ˎ̥">
    <w:altName w:val="华文仿宋"/>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Segoe Print"/>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宋体" w:hAnsi="宋体"/>
        <w:sz w:val="20"/>
      </w:rPr>
      <w:id w:val="2032149217"/>
    </w:sdtPr>
    <w:sdtContent>
      <w:p w14:paraId="0316592F" w14:textId="77777777" w:rsidR="009D4E5A" w:rsidRDefault="00000000">
        <w:pPr>
          <w:pStyle w:val="af8"/>
          <w:jc w:val="center"/>
          <w:rPr>
            <w:rFonts w:ascii="宋体" w:hAnsi="宋体" w:hint="eastAsia"/>
            <w:sz w:val="20"/>
          </w:rPr>
        </w:pPr>
        <w:r>
          <w:rPr>
            <w:rFonts w:ascii="宋体" w:hAnsi="宋体"/>
            <w:sz w:val="20"/>
          </w:rPr>
          <w:fldChar w:fldCharType="begin"/>
        </w:r>
        <w:r>
          <w:rPr>
            <w:rFonts w:ascii="宋体" w:hAnsi="宋体"/>
            <w:sz w:val="20"/>
          </w:rPr>
          <w:instrText>PAGE   \* MERGEFORMAT</w:instrText>
        </w:r>
        <w:r>
          <w:rPr>
            <w:rFonts w:ascii="宋体" w:hAnsi="宋体"/>
            <w:sz w:val="20"/>
          </w:rPr>
          <w:fldChar w:fldCharType="separate"/>
        </w:r>
        <w:r>
          <w:rPr>
            <w:rFonts w:ascii="宋体" w:hAnsi="宋体"/>
            <w:sz w:val="20"/>
            <w:lang w:val="zh-CN"/>
          </w:rPr>
          <w:t>9</w:t>
        </w:r>
        <w:r>
          <w:rPr>
            <w:rFonts w:ascii="宋体" w:hAnsi="宋体"/>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宋体" w:hAnsi="宋体"/>
        <w:sz w:val="20"/>
      </w:rPr>
      <w:id w:val="1840345557"/>
    </w:sdtPr>
    <w:sdtContent>
      <w:p w14:paraId="47214876" w14:textId="77777777" w:rsidR="009D4E5A" w:rsidRDefault="00000000">
        <w:pPr>
          <w:pStyle w:val="af8"/>
          <w:jc w:val="center"/>
          <w:rPr>
            <w:rFonts w:ascii="宋体" w:hAnsi="宋体" w:hint="eastAsia"/>
            <w:sz w:val="20"/>
          </w:rPr>
        </w:pPr>
        <w:r>
          <w:rPr>
            <w:rFonts w:ascii="宋体" w:hAnsi="宋体"/>
            <w:sz w:val="20"/>
          </w:rPr>
          <w:fldChar w:fldCharType="begin"/>
        </w:r>
        <w:r>
          <w:rPr>
            <w:rFonts w:ascii="宋体" w:hAnsi="宋体"/>
            <w:sz w:val="20"/>
          </w:rPr>
          <w:instrText>PAGE   \* MERGEFORMAT</w:instrText>
        </w:r>
        <w:r>
          <w:rPr>
            <w:rFonts w:ascii="宋体" w:hAnsi="宋体"/>
            <w:sz w:val="20"/>
          </w:rPr>
          <w:fldChar w:fldCharType="separate"/>
        </w:r>
        <w:r>
          <w:rPr>
            <w:rFonts w:ascii="宋体" w:hAnsi="宋体"/>
            <w:sz w:val="20"/>
            <w:lang w:val="zh-CN"/>
          </w:rPr>
          <w:t>1</w:t>
        </w:r>
        <w:r>
          <w:rPr>
            <w:rFonts w:ascii="宋体" w:hAnsi="宋体"/>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31E04" w14:textId="77777777" w:rsidR="00441A63" w:rsidRDefault="00441A63">
      <w:r>
        <w:separator/>
      </w:r>
    </w:p>
  </w:footnote>
  <w:footnote w:type="continuationSeparator" w:id="0">
    <w:p w14:paraId="3B71E6B6" w14:textId="77777777" w:rsidR="00441A63" w:rsidRDefault="00441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03483"/>
    <w:multiLevelType w:val="multilevel"/>
    <w:tmpl w:val="12503483"/>
    <w:lvl w:ilvl="0">
      <w:start w:val="1"/>
      <w:numFmt w:val="bullet"/>
      <w:pStyle w:val="a"/>
      <w:lvlText w:val=""/>
      <w:lvlJc w:val="left"/>
      <w:pPr>
        <w:tabs>
          <w:tab w:val="left" w:pos="420"/>
        </w:tabs>
        <w:ind w:left="420" w:hanging="420"/>
      </w:pPr>
      <w:rPr>
        <w:rFonts w:ascii="Wingdings" w:hAnsi="Wingdings" w:hint="default"/>
      </w:rPr>
    </w:lvl>
    <w:lvl w:ilvl="1">
      <w:start w:val="1"/>
      <w:numFmt w:val="bullet"/>
      <w:pStyle w:val="a0"/>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1"/>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24714A5A"/>
    <w:multiLevelType w:val="multilevel"/>
    <w:tmpl w:val="24714A5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 w15:restartNumberingAfterBreak="0">
    <w:nsid w:val="47F41E8C"/>
    <w:multiLevelType w:val="multilevel"/>
    <w:tmpl w:val="47F41E8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C2D25F0"/>
    <w:multiLevelType w:val="multilevel"/>
    <w:tmpl w:val="7C2D25F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9736773">
    <w:abstractNumId w:val="1"/>
  </w:num>
  <w:num w:numId="2" w16cid:durableId="123931230">
    <w:abstractNumId w:val="0"/>
  </w:num>
  <w:num w:numId="3" w16cid:durableId="2014061734">
    <w:abstractNumId w:val="5"/>
  </w:num>
  <w:num w:numId="4" w16cid:durableId="1054044944">
    <w:abstractNumId w:val="3"/>
  </w:num>
  <w:num w:numId="5" w16cid:durableId="513499175">
    <w:abstractNumId w:val="6"/>
  </w:num>
  <w:num w:numId="6" w16cid:durableId="737434439">
    <w:abstractNumId w:val="2"/>
  </w:num>
  <w:num w:numId="7" w16cid:durableId="1429278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kNDAxMWM4NDE3ZTk1ZjU4YjdhZjVkNzg3NWZiYjUifQ=="/>
  </w:docVars>
  <w:rsids>
    <w:rsidRoot w:val="00021F8A"/>
    <w:rsid w:val="BFDF9638"/>
    <w:rsid w:val="CCF719FA"/>
    <w:rsid w:val="DEDC1B9D"/>
    <w:rsid w:val="E5FF27C7"/>
    <w:rsid w:val="EABE3C99"/>
    <w:rsid w:val="FAFE6976"/>
    <w:rsid w:val="FD5D02B2"/>
    <w:rsid w:val="FDB3827F"/>
    <w:rsid w:val="FF3F6991"/>
    <w:rsid w:val="FF6F973E"/>
    <w:rsid w:val="FFFFF10C"/>
    <w:rsid w:val="00000F65"/>
    <w:rsid w:val="00015BC4"/>
    <w:rsid w:val="00021F8A"/>
    <w:rsid w:val="00026FDC"/>
    <w:rsid w:val="00041678"/>
    <w:rsid w:val="0005286F"/>
    <w:rsid w:val="00057629"/>
    <w:rsid w:val="0007094F"/>
    <w:rsid w:val="000754C4"/>
    <w:rsid w:val="00077538"/>
    <w:rsid w:val="00087B33"/>
    <w:rsid w:val="0009025E"/>
    <w:rsid w:val="000915F4"/>
    <w:rsid w:val="000943CB"/>
    <w:rsid w:val="00094808"/>
    <w:rsid w:val="000A122F"/>
    <w:rsid w:val="000A2ECD"/>
    <w:rsid w:val="000A460A"/>
    <w:rsid w:val="000B0357"/>
    <w:rsid w:val="000C24E4"/>
    <w:rsid w:val="000C4C90"/>
    <w:rsid w:val="000C72A3"/>
    <w:rsid w:val="000E057C"/>
    <w:rsid w:val="000E7D03"/>
    <w:rsid w:val="000F7ABB"/>
    <w:rsid w:val="000F7AD1"/>
    <w:rsid w:val="00102E73"/>
    <w:rsid w:val="00104E04"/>
    <w:rsid w:val="001124E6"/>
    <w:rsid w:val="00121A5C"/>
    <w:rsid w:val="001275A8"/>
    <w:rsid w:val="00142DE7"/>
    <w:rsid w:val="0014446E"/>
    <w:rsid w:val="001540CC"/>
    <w:rsid w:val="001544E0"/>
    <w:rsid w:val="00155FBC"/>
    <w:rsid w:val="001569AE"/>
    <w:rsid w:val="00161E92"/>
    <w:rsid w:val="00163B37"/>
    <w:rsid w:val="0017605A"/>
    <w:rsid w:val="0017760C"/>
    <w:rsid w:val="00180298"/>
    <w:rsid w:val="0018063F"/>
    <w:rsid w:val="001816F2"/>
    <w:rsid w:val="00184B9F"/>
    <w:rsid w:val="00197FDE"/>
    <w:rsid w:val="001B19B9"/>
    <w:rsid w:val="001B20D4"/>
    <w:rsid w:val="001B35A8"/>
    <w:rsid w:val="001C213B"/>
    <w:rsid w:val="001C71B0"/>
    <w:rsid w:val="001D3DDB"/>
    <w:rsid w:val="001D4BCF"/>
    <w:rsid w:val="001E3A97"/>
    <w:rsid w:val="001E5034"/>
    <w:rsid w:val="001E510D"/>
    <w:rsid w:val="001E607C"/>
    <w:rsid w:val="001F2F3C"/>
    <w:rsid w:val="001F5348"/>
    <w:rsid w:val="001F6A98"/>
    <w:rsid w:val="001F7840"/>
    <w:rsid w:val="0021135C"/>
    <w:rsid w:val="002121C1"/>
    <w:rsid w:val="00212BC7"/>
    <w:rsid w:val="00214514"/>
    <w:rsid w:val="00226951"/>
    <w:rsid w:val="00236C21"/>
    <w:rsid w:val="00247CC0"/>
    <w:rsid w:val="00264B57"/>
    <w:rsid w:val="00264F3F"/>
    <w:rsid w:val="002726A4"/>
    <w:rsid w:val="00275B1E"/>
    <w:rsid w:val="00280085"/>
    <w:rsid w:val="0029255E"/>
    <w:rsid w:val="002933DE"/>
    <w:rsid w:val="002A4184"/>
    <w:rsid w:val="002A692D"/>
    <w:rsid w:val="002B2371"/>
    <w:rsid w:val="002B5A7D"/>
    <w:rsid w:val="002C235E"/>
    <w:rsid w:val="002C23E7"/>
    <w:rsid w:val="002C410B"/>
    <w:rsid w:val="002C75A1"/>
    <w:rsid w:val="002D3E7B"/>
    <w:rsid w:val="002E3180"/>
    <w:rsid w:val="002F0A38"/>
    <w:rsid w:val="002F7D66"/>
    <w:rsid w:val="00302C1D"/>
    <w:rsid w:val="0030460A"/>
    <w:rsid w:val="00310166"/>
    <w:rsid w:val="003108AF"/>
    <w:rsid w:val="003109D9"/>
    <w:rsid w:val="00312DB9"/>
    <w:rsid w:val="003179F2"/>
    <w:rsid w:val="0032247C"/>
    <w:rsid w:val="00327683"/>
    <w:rsid w:val="00336A84"/>
    <w:rsid w:val="00342105"/>
    <w:rsid w:val="003443C6"/>
    <w:rsid w:val="00346AEE"/>
    <w:rsid w:val="00351547"/>
    <w:rsid w:val="00351C24"/>
    <w:rsid w:val="003614DA"/>
    <w:rsid w:val="00362DD6"/>
    <w:rsid w:val="00363DB3"/>
    <w:rsid w:val="0037512D"/>
    <w:rsid w:val="00386203"/>
    <w:rsid w:val="00387586"/>
    <w:rsid w:val="00390BC7"/>
    <w:rsid w:val="00397D57"/>
    <w:rsid w:val="003A5EBE"/>
    <w:rsid w:val="003A71FE"/>
    <w:rsid w:val="003B47C2"/>
    <w:rsid w:val="003B4C0C"/>
    <w:rsid w:val="003C0F0F"/>
    <w:rsid w:val="003C550C"/>
    <w:rsid w:val="003C7DC7"/>
    <w:rsid w:val="003D0615"/>
    <w:rsid w:val="003D57C1"/>
    <w:rsid w:val="003E1FF6"/>
    <w:rsid w:val="003E74A2"/>
    <w:rsid w:val="003E7BEF"/>
    <w:rsid w:val="003F7347"/>
    <w:rsid w:val="0040141D"/>
    <w:rsid w:val="00401F33"/>
    <w:rsid w:val="0040409B"/>
    <w:rsid w:val="00405519"/>
    <w:rsid w:val="00407B71"/>
    <w:rsid w:val="00424A7B"/>
    <w:rsid w:val="0043284A"/>
    <w:rsid w:val="0043443C"/>
    <w:rsid w:val="004346D9"/>
    <w:rsid w:val="00441A63"/>
    <w:rsid w:val="004527CD"/>
    <w:rsid w:val="00455A2D"/>
    <w:rsid w:val="00461339"/>
    <w:rsid w:val="0046505B"/>
    <w:rsid w:val="004700BB"/>
    <w:rsid w:val="004747A9"/>
    <w:rsid w:val="00482C77"/>
    <w:rsid w:val="00490843"/>
    <w:rsid w:val="004A018F"/>
    <w:rsid w:val="004A1948"/>
    <w:rsid w:val="004A4844"/>
    <w:rsid w:val="004A5B12"/>
    <w:rsid w:val="004B3EFF"/>
    <w:rsid w:val="004B4044"/>
    <w:rsid w:val="004B72E2"/>
    <w:rsid w:val="004C23C1"/>
    <w:rsid w:val="004D140F"/>
    <w:rsid w:val="004D2A09"/>
    <w:rsid w:val="004D46DF"/>
    <w:rsid w:val="004D647F"/>
    <w:rsid w:val="004D69E2"/>
    <w:rsid w:val="004D7C84"/>
    <w:rsid w:val="004E6DC8"/>
    <w:rsid w:val="004F27B3"/>
    <w:rsid w:val="004F4EEB"/>
    <w:rsid w:val="00502316"/>
    <w:rsid w:val="00512272"/>
    <w:rsid w:val="005212B1"/>
    <w:rsid w:val="00522B7F"/>
    <w:rsid w:val="005236DE"/>
    <w:rsid w:val="005250D0"/>
    <w:rsid w:val="0053239E"/>
    <w:rsid w:val="005323FC"/>
    <w:rsid w:val="00533C56"/>
    <w:rsid w:val="00540773"/>
    <w:rsid w:val="00540D2F"/>
    <w:rsid w:val="00541A5D"/>
    <w:rsid w:val="00544137"/>
    <w:rsid w:val="00550544"/>
    <w:rsid w:val="00551C08"/>
    <w:rsid w:val="00551FCE"/>
    <w:rsid w:val="0055630F"/>
    <w:rsid w:val="00566FD7"/>
    <w:rsid w:val="00571748"/>
    <w:rsid w:val="005742E2"/>
    <w:rsid w:val="00574E9C"/>
    <w:rsid w:val="0057642D"/>
    <w:rsid w:val="005770EC"/>
    <w:rsid w:val="00581043"/>
    <w:rsid w:val="00582D82"/>
    <w:rsid w:val="00583E4C"/>
    <w:rsid w:val="00591F8A"/>
    <w:rsid w:val="00592178"/>
    <w:rsid w:val="0059695D"/>
    <w:rsid w:val="005B045A"/>
    <w:rsid w:val="005B1504"/>
    <w:rsid w:val="005C1EA1"/>
    <w:rsid w:val="005C6FBE"/>
    <w:rsid w:val="005D06B7"/>
    <w:rsid w:val="005D2DBD"/>
    <w:rsid w:val="005D5595"/>
    <w:rsid w:val="005F1001"/>
    <w:rsid w:val="005F42B7"/>
    <w:rsid w:val="00603F35"/>
    <w:rsid w:val="00606C77"/>
    <w:rsid w:val="00614414"/>
    <w:rsid w:val="0061590B"/>
    <w:rsid w:val="006228CD"/>
    <w:rsid w:val="00625492"/>
    <w:rsid w:val="00626F53"/>
    <w:rsid w:val="00633239"/>
    <w:rsid w:val="00633C39"/>
    <w:rsid w:val="00636543"/>
    <w:rsid w:val="00642642"/>
    <w:rsid w:val="00667D11"/>
    <w:rsid w:val="0067100B"/>
    <w:rsid w:val="00675528"/>
    <w:rsid w:val="00680EC3"/>
    <w:rsid w:val="00685745"/>
    <w:rsid w:val="00690178"/>
    <w:rsid w:val="00693E4E"/>
    <w:rsid w:val="006A2133"/>
    <w:rsid w:val="006B6C77"/>
    <w:rsid w:val="006C170C"/>
    <w:rsid w:val="006C4AD8"/>
    <w:rsid w:val="006D24A7"/>
    <w:rsid w:val="006D34ED"/>
    <w:rsid w:val="006D43DB"/>
    <w:rsid w:val="006D5828"/>
    <w:rsid w:val="006D7442"/>
    <w:rsid w:val="006E5EC1"/>
    <w:rsid w:val="006E64BB"/>
    <w:rsid w:val="006F52CF"/>
    <w:rsid w:val="00705593"/>
    <w:rsid w:val="00707689"/>
    <w:rsid w:val="0071108F"/>
    <w:rsid w:val="00713126"/>
    <w:rsid w:val="00713D58"/>
    <w:rsid w:val="007261F8"/>
    <w:rsid w:val="007271F7"/>
    <w:rsid w:val="007316C9"/>
    <w:rsid w:val="00737455"/>
    <w:rsid w:val="00741452"/>
    <w:rsid w:val="007414C6"/>
    <w:rsid w:val="00755554"/>
    <w:rsid w:val="00756219"/>
    <w:rsid w:val="007603B5"/>
    <w:rsid w:val="00763343"/>
    <w:rsid w:val="00772977"/>
    <w:rsid w:val="00776FB1"/>
    <w:rsid w:val="00781E6C"/>
    <w:rsid w:val="0078257A"/>
    <w:rsid w:val="00785916"/>
    <w:rsid w:val="00792503"/>
    <w:rsid w:val="00796037"/>
    <w:rsid w:val="007962FF"/>
    <w:rsid w:val="007A27DD"/>
    <w:rsid w:val="007B3AC8"/>
    <w:rsid w:val="007C68AE"/>
    <w:rsid w:val="007D0575"/>
    <w:rsid w:val="007D629B"/>
    <w:rsid w:val="007D7579"/>
    <w:rsid w:val="007E4380"/>
    <w:rsid w:val="007E7E79"/>
    <w:rsid w:val="007F12AF"/>
    <w:rsid w:val="00800F5B"/>
    <w:rsid w:val="0080186E"/>
    <w:rsid w:val="00803DE1"/>
    <w:rsid w:val="008111D2"/>
    <w:rsid w:val="008166EE"/>
    <w:rsid w:val="008346B8"/>
    <w:rsid w:val="0084013A"/>
    <w:rsid w:val="00840568"/>
    <w:rsid w:val="00843442"/>
    <w:rsid w:val="00843C62"/>
    <w:rsid w:val="00855665"/>
    <w:rsid w:val="00856555"/>
    <w:rsid w:val="00870EC3"/>
    <w:rsid w:val="00876D92"/>
    <w:rsid w:val="008836FE"/>
    <w:rsid w:val="00883B31"/>
    <w:rsid w:val="008907C7"/>
    <w:rsid w:val="00893717"/>
    <w:rsid w:val="00897A19"/>
    <w:rsid w:val="008A79FD"/>
    <w:rsid w:val="008B4CAF"/>
    <w:rsid w:val="008C6C90"/>
    <w:rsid w:val="008D2D34"/>
    <w:rsid w:val="008D783E"/>
    <w:rsid w:val="008E2DAC"/>
    <w:rsid w:val="008F443C"/>
    <w:rsid w:val="00903308"/>
    <w:rsid w:val="009107D4"/>
    <w:rsid w:val="00912182"/>
    <w:rsid w:val="00913B55"/>
    <w:rsid w:val="00917723"/>
    <w:rsid w:val="00920BB7"/>
    <w:rsid w:val="009245E2"/>
    <w:rsid w:val="009274B6"/>
    <w:rsid w:val="00933256"/>
    <w:rsid w:val="009351C9"/>
    <w:rsid w:val="00935C24"/>
    <w:rsid w:val="009374AC"/>
    <w:rsid w:val="00937757"/>
    <w:rsid w:val="009417F2"/>
    <w:rsid w:val="0094689E"/>
    <w:rsid w:val="009515C6"/>
    <w:rsid w:val="009619E6"/>
    <w:rsid w:val="009634AF"/>
    <w:rsid w:val="009719CF"/>
    <w:rsid w:val="00976494"/>
    <w:rsid w:val="00977802"/>
    <w:rsid w:val="009910FD"/>
    <w:rsid w:val="009920B2"/>
    <w:rsid w:val="0099270C"/>
    <w:rsid w:val="0099769F"/>
    <w:rsid w:val="009A0980"/>
    <w:rsid w:val="009B1BCF"/>
    <w:rsid w:val="009B37E4"/>
    <w:rsid w:val="009B4668"/>
    <w:rsid w:val="009C378C"/>
    <w:rsid w:val="009C556B"/>
    <w:rsid w:val="009C5990"/>
    <w:rsid w:val="009D0E3F"/>
    <w:rsid w:val="009D44D5"/>
    <w:rsid w:val="009D4E5A"/>
    <w:rsid w:val="009D520A"/>
    <w:rsid w:val="009E0008"/>
    <w:rsid w:val="009F39C4"/>
    <w:rsid w:val="009F6E16"/>
    <w:rsid w:val="00A002CE"/>
    <w:rsid w:val="00A03C2D"/>
    <w:rsid w:val="00A1042B"/>
    <w:rsid w:val="00A305F8"/>
    <w:rsid w:val="00A31463"/>
    <w:rsid w:val="00A40214"/>
    <w:rsid w:val="00A43AEC"/>
    <w:rsid w:val="00A44DD8"/>
    <w:rsid w:val="00A47B41"/>
    <w:rsid w:val="00A500D4"/>
    <w:rsid w:val="00A51B21"/>
    <w:rsid w:val="00A60F56"/>
    <w:rsid w:val="00A716A3"/>
    <w:rsid w:val="00A73054"/>
    <w:rsid w:val="00A75EAC"/>
    <w:rsid w:val="00A83955"/>
    <w:rsid w:val="00A9093A"/>
    <w:rsid w:val="00A94D28"/>
    <w:rsid w:val="00A97A05"/>
    <w:rsid w:val="00AA62E8"/>
    <w:rsid w:val="00AA6594"/>
    <w:rsid w:val="00AB432C"/>
    <w:rsid w:val="00AB5B09"/>
    <w:rsid w:val="00AC012B"/>
    <w:rsid w:val="00AC5C00"/>
    <w:rsid w:val="00AD11F7"/>
    <w:rsid w:val="00AE52EE"/>
    <w:rsid w:val="00AE74B1"/>
    <w:rsid w:val="00B01134"/>
    <w:rsid w:val="00B067EE"/>
    <w:rsid w:val="00B06E7E"/>
    <w:rsid w:val="00B0798D"/>
    <w:rsid w:val="00B101C7"/>
    <w:rsid w:val="00B10467"/>
    <w:rsid w:val="00B25245"/>
    <w:rsid w:val="00B31182"/>
    <w:rsid w:val="00B36FF2"/>
    <w:rsid w:val="00B56D2F"/>
    <w:rsid w:val="00B57708"/>
    <w:rsid w:val="00B61BFE"/>
    <w:rsid w:val="00B67D61"/>
    <w:rsid w:val="00B74AC0"/>
    <w:rsid w:val="00B764AD"/>
    <w:rsid w:val="00B7696A"/>
    <w:rsid w:val="00B82F55"/>
    <w:rsid w:val="00B86F7E"/>
    <w:rsid w:val="00B9388B"/>
    <w:rsid w:val="00BA050C"/>
    <w:rsid w:val="00BA3111"/>
    <w:rsid w:val="00BA3A8C"/>
    <w:rsid w:val="00BB4B80"/>
    <w:rsid w:val="00BB4DA6"/>
    <w:rsid w:val="00BB7155"/>
    <w:rsid w:val="00BC680A"/>
    <w:rsid w:val="00BC6A39"/>
    <w:rsid w:val="00BC7786"/>
    <w:rsid w:val="00BD03C9"/>
    <w:rsid w:val="00BE3F02"/>
    <w:rsid w:val="00BF7D35"/>
    <w:rsid w:val="00C13C74"/>
    <w:rsid w:val="00C14F4C"/>
    <w:rsid w:val="00C16B85"/>
    <w:rsid w:val="00C173E6"/>
    <w:rsid w:val="00C23DC8"/>
    <w:rsid w:val="00C3092A"/>
    <w:rsid w:val="00C366AF"/>
    <w:rsid w:val="00C44FAE"/>
    <w:rsid w:val="00C5185F"/>
    <w:rsid w:val="00C51FB9"/>
    <w:rsid w:val="00C52D4D"/>
    <w:rsid w:val="00C53BC7"/>
    <w:rsid w:val="00C54474"/>
    <w:rsid w:val="00C57C32"/>
    <w:rsid w:val="00C655DD"/>
    <w:rsid w:val="00C9382F"/>
    <w:rsid w:val="00CA4DEA"/>
    <w:rsid w:val="00CB02DC"/>
    <w:rsid w:val="00CB7CA8"/>
    <w:rsid w:val="00CD16CE"/>
    <w:rsid w:val="00CD3156"/>
    <w:rsid w:val="00CE0F8E"/>
    <w:rsid w:val="00CE1F1E"/>
    <w:rsid w:val="00CF2012"/>
    <w:rsid w:val="00CF4B70"/>
    <w:rsid w:val="00CF6F23"/>
    <w:rsid w:val="00D0062E"/>
    <w:rsid w:val="00D06210"/>
    <w:rsid w:val="00D12A2B"/>
    <w:rsid w:val="00D1589D"/>
    <w:rsid w:val="00D21EE2"/>
    <w:rsid w:val="00D24698"/>
    <w:rsid w:val="00D25868"/>
    <w:rsid w:val="00D25C47"/>
    <w:rsid w:val="00D26425"/>
    <w:rsid w:val="00D2660C"/>
    <w:rsid w:val="00D30E9B"/>
    <w:rsid w:val="00D316F6"/>
    <w:rsid w:val="00D36B82"/>
    <w:rsid w:val="00D45768"/>
    <w:rsid w:val="00D45F2D"/>
    <w:rsid w:val="00D52A2E"/>
    <w:rsid w:val="00D55F1E"/>
    <w:rsid w:val="00D6072F"/>
    <w:rsid w:val="00D64D20"/>
    <w:rsid w:val="00D75ED0"/>
    <w:rsid w:val="00D76346"/>
    <w:rsid w:val="00D7776E"/>
    <w:rsid w:val="00D9607B"/>
    <w:rsid w:val="00DB45D2"/>
    <w:rsid w:val="00DB7BEE"/>
    <w:rsid w:val="00DC0350"/>
    <w:rsid w:val="00DC1D8B"/>
    <w:rsid w:val="00DC41A4"/>
    <w:rsid w:val="00DC543E"/>
    <w:rsid w:val="00DC5DAC"/>
    <w:rsid w:val="00DD0471"/>
    <w:rsid w:val="00DD543E"/>
    <w:rsid w:val="00DE41D0"/>
    <w:rsid w:val="00DE5F7D"/>
    <w:rsid w:val="00DF1F58"/>
    <w:rsid w:val="00DF466C"/>
    <w:rsid w:val="00E01A6E"/>
    <w:rsid w:val="00E03217"/>
    <w:rsid w:val="00E055A3"/>
    <w:rsid w:val="00E05EDB"/>
    <w:rsid w:val="00E07E9C"/>
    <w:rsid w:val="00E100EA"/>
    <w:rsid w:val="00E11A28"/>
    <w:rsid w:val="00E20EC4"/>
    <w:rsid w:val="00E22750"/>
    <w:rsid w:val="00E22EFA"/>
    <w:rsid w:val="00E239F3"/>
    <w:rsid w:val="00E250BB"/>
    <w:rsid w:val="00E30705"/>
    <w:rsid w:val="00E51826"/>
    <w:rsid w:val="00E5351E"/>
    <w:rsid w:val="00E64158"/>
    <w:rsid w:val="00E65C2A"/>
    <w:rsid w:val="00E67748"/>
    <w:rsid w:val="00E70DE8"/>
    <w:rsid w:val="00E720B5"/>
    <w:rsid w:val="00E764AB"/>
    <w:rsid w:val="00E76D86"/>
    <w:rsid w:val="00E820A7"/>
    <w:rsid w:val="00E83BC8"/>
    <w:rsid w:val="00E850EA"/>
    <w:rsid w:val="00E909BD"/>
    <w:rsid w:val="00E96829"/>
    <w:rsid w:val="00EA373C"/>
    <w:rsid w:val="00EB2AB7"/>
    <w:rsid w:val="00EB3F38"/>
    <w:rsid w:val="00EC0CD3"/>
    <w:rsid w:val="00EC337A"/>
    <w:rsid w:val="00EE0506"/>
    <w:rsid w:val="00EE2341"/>
    <w:rsid w:val="00EE23B4"/>
    <w:rsid w:val="00EE244A"/>
    <w:rsid w:val="00EE4616"/>
    <w:rsid w:val="00EF20EC"/>
    <w:rsid w:val="00F01E8C"/>
    <w:rsid w:val="00F02BFB"/>
    <w:rsid w:val="00F03D5C"/>
    <w:rsid w:val="00F07DB6"/>
    <w:rsid w:val="00F17CBD"/>
    <w:rsid w:val="00F20658"/>
    <w:rsid w:val="00F222DE"/>
    <w:rsid w:val="00F32054"/>
    <w:rsid w:val="00F34F92"/>
    <w:rsid w:val="00F35096"/>
    <w:rsid w:val="00F3720F"/>
    <w:rsid w:val="00F51166"/>
    <w:rsid w:val="00F55583"/>
    <w:rsid w:val="00F55B09"/>
    <w:rsid w:val="00F56478"/>
    <w:rsid w:val="00F64707"/>
    <w:rsid w:val="00F749D4"/>
    <w:rsid w:val="00F76099"/>
    <w:rsid w:val="00F82281"/>
    <w:rsid w:val="00F824C9"/>
    <w:rsid w:val="00FA2F56"/>
    <w:rsid w:val="00FA6B2D"/>
    <w:rsid w:val="00FB2C4D"/>
    <w:rsid w:val="00FB2E08"/>
    <w:rsid w:val="00FC012F"/>
    <w:rsid w:val="00FC043D"/>
    <w:rsid w:val="00FD002B"/>
    <w:rsid w:val="00FD0E06"/>
    <w:rsid w:val="00FD3295"/>
    <w:rsid w:val="01FB42C6"/>
    <w:rsid w:val="02E52B28"/>
    <w:rsid w:val="03633F51"/>
    <w:rsid w:val="03D32EAA"/>
    <w:rsid w:val="06905EF8"/>
    <w:rsid w:val="08667140"/>
    <w:rsid w:val="0F1C3C95"/>
    <w:rsid w:val="12F96422"/>
    <w:rsid w:val="154C74B7"/>
    <w:rsid w:val="164963A5"/>
    <w:rsid w:val="16978452"/>
    <w:rsid w:val="195553E9"/>
    <w:rsid w:val="199910B1"/>
    <w:rsid w:val="1A734CF7"/>
    <w:rsid w:val="1D6614F4"/>
    <w:rsid w:val="1D9A0807"/>
    <w:rsid w:val="1E802F2A"/>
    <w:rsid w:val="227D1127"/>
    <w:rsid w:val="232F631F"/>
    <w:rsid w:val="25ED7CFF"/>
    <w:rsid w:val="2616027D"/>
    <w:rsid w:val="26C70953"/>
    <w:rsid w:val="2CE83633"/>
    <w:rsid w:val="2D560907"/>
    <w:rsid w:val="2E452FC9"/>
    <w:rsid w:val="2F2E417E"/>
    <w:rsid w:val="31EE4784"/>
    <w:rsid w:val="36587F7A"/>
    <w:rsid w:val="3B530682"/>
    <w:rsid w:val="3C6F180D"/>
    <w:rsid w:val="3CAA0266"/>
    <w:rsid w:val="40760AAC"/>
    <w:rsid w:val="449B239D"/>
    <w:rsid w:val="473C25A1"/>
    <w:rsid w:val="48934F74"/>
    <w:rsid w:val="4C1676C1"/>
    <w:rsid w:val="4D4D1E47"/>
    <w:rsid w:val="571E4E32"/>
    <w:rsid w:val="5CEA8C89"/>
    <w:rsid w:val="5F7F84DF"/>
    <w:rsid w:val="653355BA"/>
    <w:rsid w:val="68AC4A92"/>
    <w:rsid w:val="6BF02543"/>
    <w:rsid w:val="6CB64147"/>
    <w:rsid w:val="70F90295"/>
    <w:rsid w:val="71C22B21"/>
    <w:rsid w:val="722D20CD"/>
    <w:rsid w:val="729C4002"/>
    <w:rsid w:val="73056C22"/>
    <w:rsid w:val="73271770"/>
    <w:rsid w:val="734C7658"/>
    <w:rsid w:val="73DDE568"/>
    <w:rsid w:val="744051D9"/>
    <w:rsid w:val="7562283E"/>
    <w:rsid w:val="76141AED"/>
    <w:rsid w:val="76B65054"/>
    <w:rsid w:val="771C49A5"/>
    <w:rsid w:val="77B55F05"/>
    <w:rsid w:val="77D1076E"/>
    <w:rsid w:val="79856CB1"/>
    <w:rsid w:val="7A3D8B25"/>
    <w:rsid w:val="7B3B14E7"/>
    <w:rsid w:val="7BCF8700"/>
    <w:rsid w:val="7C0B4E07"/>
    <w:rsid w:val="7CEB3072"/>
    <w:rsid w:val="7D4B7D80"/>
    <w:rsid w:val="7DE7B626"/>
    <w:rsid w:val="7F5B63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DC859"/>
  <w15:docId w15:val="{0EC60416-C520-46FD-8A6B-2BF55AB9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pPr>
      <w:widowControl w:val="0"/>
      <w:jc w:val="both"/>
    </w:pPr>
    <w:rPr>
      <w:rFonts w:ascii="Calibri" w:hAnsi="Calibri"/>
      <w:kern w:val="2"/>
      <w:sz w:val="21"/>
      <w:szCs w:val="21"/>
    </w:rPr>
  </w:style>
  <w:style w:type="paragraph" w:styleId="10">
    <w:name w:val="heading 1"/>
    <w:basedOn w:val="30"/>
    <w:next w:val="a2"/>
    <w:link w:val="11"/>
    <w:qFormat/>
    <w:pPr>
      <w:spacing w:before="340" w:after="330" w:line="360" w:lineRule="auto"/>
      <w:jc w:val="center"/>
      <w:outlineLvl w:val="0"/>
    </w:pPr>
    <w:rPr>
      <w:rFonts w:ascii="宋体" w:eastAsia="黑体" w:hAnsi="宋体"/>
      <w:kern w:val="44"/>
      <w:sz w:val="28"/>
      <w:szCs w:val="44"/>
    </w:rPr>
  </w:style>
  <w:style w:type="paragraph" w:styleId="2">
    <w:name w:val="heading 2"/>
    <w:basedOn w:val="a2"/>
    <w:next w:val="a2"/>
    <w:link w:val="20"/>
    <w:qFormat/>
    <w:pPr>
      <w:keepNext/>
      <w:keepLines/>
      <w:spacing w:before="260" w:after="260" w:line="415" w:lineRule="auto"/>
      <w:outlineLvl w:val="1"/>
    </w:pPr>
    <w:rPr>
      <w:rFonts w:ascii="Cambria" w:hAnsi="Cambria"/>
      <w:b/>
      <w:bCs/>
      <w:sz w:val="32"/>
      <w:szCs w:val="32"/>
    </w:rPr>
  </w:style>
  <w:style w:type="paragraph" w:styleId="30">
    <w:name w:val="heading 3"/>
    <w:basedOn w:val="a2"/>
    <w:next w:val="a2"/>
    <w:link w:val="31"/>
    <w:unhideWhenUsed/>
    <w:qFormat/>
    <w:pPr>
      <w:keepNext/>
      <w:keepLines/>
      <w:spacing w:before="260" w:after="260" w:line="416" w:lineRule="auto"/>
      <w:outlineLvl w:val="2"/>
    </w:pPr>
    <w:rPr>
      <w:b/>
      <w:bCs/>
      <w:sz w:val="32"/>
      <w:szCs w:val="32"/>
    </w:rPr>
  </w:style>
  <w:style w:type="paragraph" w:styleId="4">
    <w:name w:val="heading 4"/>
    <w:basedOn w:val="a2"/>
    <w:next w:val="a2"/>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2"/>
    <w:next w:val="a4"/>
    <w:link w:val="50"/>
    <w:qFormat/>
    <w:pPr>
      <w:keepNext/>
      <w:keepLines/>
      <w:spacing w:before="280" w:after="290" w:line="376" w:lineRule="auto"/>
      <w:outlineLvl w:val="4"/>
    </w:pPr>
    <w:rPr>
      <w:rFonts w:ascii="Times New Roman" w:hAnsi="Times New Roman"/>
      <w:b/>
      <w:sz w:val="28"/>
      <w:szCs w:val="20"/>
    </w:rPr>
  </w:style>
  <w:style w:type="paragraph" w:styleId="6">
    <w:name w:val="heading 6"/>
    <w:basedOn w:val="a2"/>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2"/>
    <w:next w:val="a4"/>
    <w:link w:val="70"/>
    <w:qFormat/>
    <w:pPr>
      <w:keepNext/>
      <w:keepLines/>
      <w:spacing w:before="240" w:after="64" w:line="320" w:lineRule="auto"/>
      <w:outlineLvl w:val="6"/>
    </w:pPr>
    <w:rPr>
      <w:rFonts w:ascii="Times New Roman" w:hAnsi="Times New Roman"/>
      <w:b/>
      <w:sz w:val="24"/>
      <w:szCs w:val="20"/>
    </w:rPr>
  </w:style>
  <w:style w:type="paragraph" w:styleId="8">
    <w:name w:val="heading 8"/>
    <w:basedOn w:val="a2"/>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2"/>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Body Text"/>
    <w:basedOn w:val="a2"/>
    <w:next w:val="a2"/>
    <w:link w:val="a8"/>
    <w:unhideWhenUsed/>
    <w:qFormat/>
    <w:pPr>
      <w:spacing w:after="120"/>
    </w:pPr>
  </w:style>
  <w:style w:type="paragraph" w:styleId="a4">
    <w:name w:val="Normal Indent"/>
    <w:basedOn w:val="a2"/>
    <w:link w:val="a9"/>
    <w:qFormat/>
    <w:pPr>
      <w:ind w:firstLine="420"/>
    </w:pPr>
    <w:rPr>
      <w:rFonts w:ascii="Times New Roman" w:hAnsi="Times New Roman"/>
      <w:szCs w:val="20"/>
    </w:rPr>
  </w:style>
  <w:style w:type="paragraph" w:styleId="TOC7">
    <w:name w:val="toc 7"/>
    <w:basedOn w:val="a2"/>
    <w:next w:val="a2"/>
    <w:semiHidden/>
    <w:qFormat/>
    <w:pPr>
      <w:ind w:left="1260"/>
      <w:jc w:val="left"/>
    </w:pPr>
    <w:rPr>
      <w:rFonts w:ascii="Times New Roman" w:hAnsi="Times New Roman"/>
    </w:rPr>
  </w:style>
  <w:style w:type="paragraph" w:styleId="aa">
    <w:name w:val="caption"/>
    <w:basedOn w:val="a2"/>
    <w:next w:val="a2"/>
    <w:qFormat/>
    <w:pPr>
      <w:widowControl/>
      <w:spacing w:line="360" w:lineRule="auto"/>
      <w:ind w:firstLineChars="920" w:firstLine="1940"/>
      <w:jc w:val="left"/>
    </w:pPr>
    <w:rPr>
      <w:rFonts w:ascii="宋体" w:hAnsi="宋体"/>
      <w:b/>
      <w:bCs/>
      <w:kern w:val="0"/>
      <w:sz w:val="20"/>
      <w:szCs w:val="20"/>
    </w:rPr>
  </w:style>
  <w:style w:type="paragraph" w:styleId="ab">
    <w:name w:val="List Bullet"/>
    <w:basedOn w:val="a2"/>
    <w:qFormat/>
    <w:pPr>
      <w:tabs>
        <w:tab w:val="left" w:pos="360"/>
      </w:tabs>
      <w:ind w:left="360" w:hangingChars="200" w:hanging="360"/>
    </w:pPr>
    <w:rPr>
      <w:rFonts w:ascii="Times New Roman" w:hAnsi="Times New Roman"/>
      <w:szCs w:val="20"/>
    </w:rPr>
  </w:style>
  <w:style w:type="paragraph" w:styleId="ac">
    <w:name w:val="Document Map"/>
    <w:basedOn w:val="a2"/>
    <w:link w:val="ad"/>
    <w:semiHidden/>
    <w:qFormat/>
    <w:pPr>
      <w:shd w:val="clear" w:color="auto" w:fill="000080"/>
    </w:pPr>
    <w:rPr>
      <w:rFonts w:ascii="Times New Roman" w:hAnsi="Times New Roman"/>
      <w:szCs w:val="24"/>
    </w:rPr>
  </w:style>
  <w:style w:type="paragraph" w:styleId="ae">
    <w:name w:val="annotation text"/>
    <w:basedOn w:val="a2"/>
    <w:link w:val="af"/>
    <w:semiHidden/>
    <w:unhideWhenUsed/>
    <w:qFormat/>
    <w:pPr>
      <w:jc w:val="left"/>
    </w:pPr>
  </w:style>
  <w:style w:type="paragraph" w:styleId="32">
    <w:name w:val="Body Text 3"/>
    <w:basedOn w:val="a2"/>
    <w:link w:val="33"/>
    <w:qFormat/>
    <w:pPr>
      <w:spacing w:after="120"/>
    </w:pPr>
    <w:rPr>
      <w:rFonts w:ascii="Times New Roman" w:hAnsi="Times New Roman"/>
      <w:sz w:val="16"/>
      <w:szCs w:val="16"/>
    </w:rPr>
  </w:style>
  <w:style w:type="paragraph" w:styleId="af0">
    <w:name w:val="Body Text Indent"/>
    <w:basedOn w:val="a2"/>
    <w:link w:val="af1"/>
    <w:qFormat/>
    <w:pPr>
      <w:spacing w:line="360" w:lineRule="auto"/>
      <w:ind w:firstLineChars="200" w:firstLine="420"/>
    </w:pPr>
    <w:rPr>
      <w:rFonts w:ascii="Times New Roman" w:hAnsi="Times New Roman"/>
      <w:szCs w:val="24"/>
    </w:rPr>
  </w:style>
  <w:style w:type="paragraph" w:styleId="TOC5">
    <w:name w:val="toc 5"/>
    <w:basedOn w:val="a2"/>
    <w:next w:val="a2"/>
    <w:semiHidden/>
    <w:qFormat/>
    <w:pPr>
      <w:ind w:left="840"/>
      <w:jc w:val="left"/>
    </w:pPr>
    <w:rPr>
      <w:rFonts w:ascii="Times New Roman" w:hAnsi="Times New Roman"/>
    </w:rPr>
  </w:style>
  <w:style w:type="paragraph" w:styleId="TOC3">
    <w:name w:val="toc 3"/>
    <w:basedOn w:val="a2"/>
    <w:next w:val="a2"/>
    <w:uiPriority w:val="39"/>
    <w:qFormat/>
    <w:pPr>
      <w:ind w:left="420"/>
      <w:jc w:val="left"/>
    </w:pPr>
    <w:rPr>
      <w:rFonts w:ascii="Times New Roman" w:hAnsi="Times New Roman"/>
      <w:i/>
      <w:iCs/>
      <w:szCs w:val="24"/>
    </w:rPr>
  </w:style>
  <w:style w:type="paragraph" w:styleId="af2">
    <w:name w:val="Plain Text"/>
    <w:basedOn w:val="a2"/>
    <w:link w:val="af3"/>
    <w:qFormat/>
    <w:rPr>
      <w:rFonts w:ascii="宋体" w:hAnsi="Courier New"/>
      <w:szCs w:val="20"/>
    </w:rPr>
  </w:style>
  <w:style w:type="paragraph" w:styleId="TOC8">
    <w:name w:val="toc 8"/>
    <w:basedOn w:val="a2"/>
    <w:next w:val="a2"/>
    <w:semiHidden/>
    <w:qFormat/>
    <w:pPr>
      <w:ind w:left="1470"/>
      <w:jc w:val="left"/>
    </w:pPr>
    <w:rPr>
      <w:rFonts w:ascii="Times New Roman" w:hAnsi="Times New Roman"/>
    </w:rPr>
  </w:style>
  <w:style w:type="paragraph" w:styleId="af4">
    <w:name w:val="Date"/>
    <w:basedOn w:val="a2"/>
    <w:next w:val="a2"/>
    <w:link w:val="af5"/>
    <w:qFormat/>
    <w:rPr>
      <w:rFonts w:ascii="宋体" w:hAnsi="Courier New"/>
      <w:sz w:val="32"/>
      <w:szCs w:val="20"/>
    </w:rPr>
  </w:style>
  <w:style w:type="paragraph" w:styleId="21">
    <w:name w:val="Body Text Indent 2"/>
    <w:basedOn w:val="a2"/>
    <w:link w:val="22"/>
    <w:qFormat/>
    <w:pPr>
      <w:spacing w:beforeLines="50" w:afterLines="50" w:line="120" w:lineRule="auto"/>
      <w:ind w:firstLineChars="400" w:firstLine="840"/>
      <w:jc w:val="left"/>
    </w:pPr>
    <w:rPr>
      <w:rFonts w:ascii="宋体" w:hAnsi="宋体"/>
      <w:szCs w:val="24"/>
    </w:rPr>
  </w:style>
  <w:style w:type="paragraph" w:styleId="af6">
    <w:name w:val="Balloon Text"/>
    <w:basedOn w:val="a2"/>
    <w:link w:val="af7"/>
    <w:semiHidden/>
    <w:qFormat/>
    <w:rPr>
      <w:rFonts w:ascii="Times New Roman" w:hAnsi="Times New Roman"/>
      <w:sz w:val="18"/>
      <w:szCs w:val="18"/>
    </w:rPr>
  </w:style>
  <w:style w:type="paragraph" w:styleId="af8">
    <w:name w:val="footer"/>
    <w:basedOn w:val="a2"/>
    <w:link w:val="af9"/>
    <w:uiPriority w:val="99"/>
    <w:unhideWhenUsed/>
    <w:qFormat/>
    <w:pPr>
      <w:tabs>
        <w:tab w:val="center" w:pos="4153"/>
        <w:tab w:val="right" w:pos="8306"/>
      </w:tabs>
      <w:snapToGrid w:val="0"/>
      <w:jc w:val="left"/>
    </w:pPr>
    <w:rPr>
      <w:sz w:val="18"/>
      <w:szCs w:val="18"/>
    </w:rPr>
  </w:style>
  <w:style w:type="paragraph" w:styleId="afa">
    <w:name w:val="header"/>
    <w:basedOn w:val="a2"/>
    <w:link w:val="afb"/>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qFormat/>
    <w:pPr>
      <w:spacing w:before="120" w:after="120"/>
      <w:jc w:val="left"/>
    </w:pPr>
    <w:rPr>
      <w:rFonts w:ascii="Times New Roman" w:hAnsi="Times New Roman"/>
      <w:b/>
      <w:bCs/>
      <w:caps/>
      <w:szCs w:val="24"/>
    </w:rPr>
  </w:style>
  <w:style w:type="paragraph" w:styleId="TOC4">
    <w:name w:val="toc 4"/>
    <w:basedOn w:val="a2"/>
    <w:next w:val="a2"/>
    <w:semiHidden/>
    <w:qFormat/>
    <w:pPr>
      <w:ind w:left="630"/>
      <w:jc w:val="left"/>
    </w:pPr>
    <w:rPr>
      <w:rFonts w:ascii="Times New Roman" w:hAnsi="Times New Roman"/>
    </w:rPr>
  </w:style>
  <w:style w:type="paragraph" w:styleId="afc">
    <w:name w:val="Subtitle"/>
    <w:basedOn w:val="a2"/>
    <w:next w:val="a2"/>
    <w:qFormat/>
    <w:pPr>
      <w:tabs>
        <w:tab w:val="left" w:pos="426"/>
      </w:tabs>
      <w:spacing w:before="240" w:after="60" w:line="312" w:lineRule="auto"/>
      <w:jc w:val="center"/>
      <w:outlineLvl w:val="1"/>
    </w:pPr>
    <w:rPr>
      <w:rFonts w:ascii="Cambria" w:hAnsi="Cambria"/>
      <w:b/>
      <w:bCs/>
      <w:kern w:val="28"/>
      <w:sz w:val="28"/>
      <w:szCs w:val="32"/>
    </w:rPr>
  </w:style>
  <w:style w:type="paragraph" w:styleId="TOC6">
    <w:name w:val="toc 6"/>
    <w:basedOn w:val="a2"/>
    <w:next w:val="a2"/>
    <w:semiHidden/>
    <w:qFormat/>
    <w:pPr>
      <w:ind w:left="1050"/>
      <w:jc w:val="left"/>
    </w:pPr>
    <w:rPr>
      <w:rFonts w:ascii="Times New Roman" w:hAnsi="Times New Roman"/>
    </w:rPr>
  </w:style>
  <w:style w:type="paragraph" w:styleId="34">
    <w:name w:val="Body Text Indent 3"/>
    <w:basedOn w:val="a2"/>
    <w:link w:val="35"/>
    <w:qFormat/>
    <w:pPr>
      <w:spacing w:line="360" w:lineRule="auto"/>
      <w:ind w:firstLineChars="200" w:firstLine="482"/>
    </w:pPr>
    <w:rPr>
      <w:rFonts w:ascii="宋体" w:hAnsi="Times New Roman"/>
      <w:b/>
      <w:bCs/>
      <w:sz w:val="24"/>
      <w:szCs w:val="24"/>
    </w:rPr>
  </w:style>
  <w:style w:type="paragraph" w:styleId="TOC2">
    <w:name w:val="toc 2"/>
    <w:basedOn w:val="a2"/>
    <w:next w:val="a2"/>
    <w:semiHidden/>
    <w:qFormat/>
    <w:pPr>
      <w:tabs>
        <w:tab w:val="right" w:leader="dot" w:pos="8296"/>
      </w:tabs>
      <w:ind w:left="210"/>
      <w:jc w:val="left"/>
    </w:pPr>
    <w:rPr>
      <w:rFonts w:ascii="Times New Roman" w:hAnsi="Times New Roman"/>
      <w:smallCaps/>
      <w:szCs w:val="24"/>
    </w:rPr>
  </w:style>
  <w:style w:type="paragraph" w:styleId="TOC9">
    <w:name w:val="toc 9"/>
    <w:basedOn w:val="a2"/>
    <w:next w:val="a2"/>
    <w:semiHidden/>
    <w:qFormat/>
    <w:pPr>
      <w:ind w:left="1680"/>
      <w:jc w:val="left"/>
    </w:pPr>
    <w:rPr>
      <w:rFonts w:ascii="Times New Roman" w:hAnsi="Times New Roman"/>
    </w:rPr>
  </w:style>
  <w:style w:type="paragraph" w:styleId="23">
    <w:name w:val="Body Text 2"/>
    <w:basedOn w:val="a2"/>
    <w:link w:val="24"/>
    <w:qFormat/>
    <w:pPr>
      <w:spacing w:line="360" w:lineRule="auto"/>
    </w:pPr>
    <w:rPr>
      <w:rFonts w:ascii="Times New Roman" w:hAnsi="Times New Roman"/>
      <w:sz w:val="24"/>
      <w:szCs w:val="24"/>
    </w:rPr>
  </w:style>
  <w:style w:type="paragraph" w:styleId="HTML">
    <w:name w:val="HTML Preformatted"/>
    <w:basedOn w:val="a2"/>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2"/>
    <w:qFormat/>
    <w:rPr>
      <w:rFonts w:ascii="Times New Roman" w:hAnsi="Times New Roman"/>
      <w:sz w:val="24"/>
      <w:szCs w:val="24"/>
    </w:rPr>
  </w:style>
  <w:style w:type="paragraph" w:styleId="12">
    <w:name w:val="index 1"/>
    <w:basedOn w:val="a2"/>
    <w:next w:val="a2"/>
    <w:semiHidden/>
    <w:qFormat/>
    <w:pPr>
      <w:tabs>
        <w:tab w:val="left" w:pos="3360"/>
      </w:tabs>
      <w:spacing w:line="520" w:lineRule="exact"/>
      <w:ind w:leftChars="50" w:left="419" w:hangingChars="131" w:hanging="314"/>
      <w:jc w:val="center"/>
      <w:outlineLvl w:val="3"/>
    </w:pPr>
    <w:rPr>
      <w:rFonts w:ascii="宋体" w:hAnsi="宋体"/>
      <w:sz w:val="24"/>
      <w:szCs w:val="24"/>
    </w:rPr>
  </w:style>
  <w:style w:type="paragraph" w:styleId="afe">
    <w:name w:val="Title"/>
    <w:basedOn w:val="a2"/>
    <w:link w:val="aff"/>
    <w:qFormat/>
    <w:pPr>
      <w:spacing w:before="240" w:after="60"/>
      <w:jc w:val="center"/>
      <w:outlineLvl w:val="0"/>
    </w:pPr>
    <w:rPr>
      <w:rFonts w:ascii="Arial" w:eastAsia="隶书" w:hAnsi="Arial" w:cs="Arial"/>
      <w:b/>
      <w:bCs/>
      <w:sz w:val="32"/>
      <w:szCs w:val="32"/>
    </w:rPr>
  </w:style>
  <w:style w:type="paragraph" w:styleId="aff0">
    <w:name w:val="annotation subject"/>
    <w:basedOn w:val="ae"/>
    <w:next w:val="ae"/>
    <w:link w:val="aff1"/>
    <w:qFormat/>
    <w:pPr>
      <w:autoSpaceDE w:val="0"/>
      <w:autoSpaceDN w:val="0"/>
    </w:pPr>
    <w:rPr>
      <w:rFonts w:ascii="宋体" w:hAnsi="Times New Roman"/>
      <w:kern w:val="0"/>
      <w:sz w:val="34"/>
      <w:szCs w:val="20"/>
    </w:rPr>
  </w:style>
  <w:style w:type="paragraph" w:styleId="aff2">
    <w:name w:val="Body Text First Indent"/>
    <w:basedOn w:val="a3"/>
    <w:link w:val="aff3"/>
    <w:qFormat/>
    <w:pPr>
      <w:ind w:firstLineChars="100" w:firstLine="420"/>
    </w:pPr>
    <w:rPr>
      <w:rFonts w:ascii="Times New Roman" w:hAnsi="Times New Roman"/>
      <w:b/>
      <w:bCs/>
      <w:szCs w:val="24"/>
    </w:rPr>
  </w:style>
  <w:style w:type="table" w:styleId="aff4">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page number"/>
    <w:basedOn w:val="a5"/>
    <w:qFormat/>
  </w:style>
  <w:style w:type="character" w:styleId="aff7">
    <w:name w:val="FollowedHyperlink"/>
    <w:qFormat/>
    <w:rPr>
      <w:color w:val="800080"/>
      <w:u w:val="single"/>
    </w:rPr>
  </w:style>
  <w:style w:type="character" w:styleId="aff8">
    <w:name w:val="Hyperlink"/>
    <w:uiPriority w:val="99"/>
    <w:qFormat/>
    <w:rPr>
      <w:color w:val="0000FF"/>
      <w:u w:val="single"/>
    </w:rPr>
  </w:style>
  <w:style w:type="character" w:styleId="aff9">
    <w:name w:val="annotation reference"/>
    <w:qFormat/>
    <w:rPr>
      <w:sz w:val="21"/>
      <w:szCs w:val="21"/>
    </w:rPr>
  </w:style>
  <w:style w:type="character" w:customStyle="1" w:styleId="20">
    <w:name w:val="标题 2 字符"/>
    <w:basedOn w:val="a5"/>
    <w:link w:val="2"/>
    <w:qFormat/>
    <w:rPr>
      <w:rFonts w:ascii="Cambria" w:eastAsia="宋体" w:hAnsi="Cambria" w:cs="Times New Roman"/>
      <w:b/>
      <w:bCs/>
      <w:sz w:val="32"/>
      <w:szCs w:val="32"/>
    </w:rPr>
  </w:style>
  <w:style w:type="character" w:customStyle="1" w:styleId="15">
    <w:name w:val="15"/>
    <w:basedOn w:val="a5"/>
    <w:qFormat/>
    <w:rPr>
      <w:rFonts w:ascii="Calibri" w:hAnsi="Calibri" w:cs="Calibri" w:hint="default"/>
      <w:sz w:val="22"/>
      <w:szCs w:val="22"/>
    </w:rPr>
  </w:style>
  <w:style w:type="paragraph" w:customStyle="1" w:styleId="affa">
    <w:name w:val="缩排正文"/>
    <w:basedOn w:val="a2"/>
    <w:qFormat/>
    <w:pPr>
      <w:widowControl/>
      <w:spacing w:before="100" w:beforeAutospacing="1" w:afterLines="50"/>
      <w:ind w:left="147" w:firstLine="420"/>
      <w:jc w:val="left"/>
    </w:pPr>
    <w:rPr>
      <w:rFonts w:ascii="Times New Roman" w:hAnsi="Times New Roman"/>
      <w:kern w:val="0"/>
      <w:sz w:val="20"/>
      <w:szCs w:val="20"/>
    </w:rPr>
  </w:style>
  <w:style w:type="paragraph" w:customStyle="1" w:styleId="Style4">
    <w:name w:val="_Style 4"/>
    <w:basedOn w:val="a2"/>
    <w:qFormat/>
    <w:pPr>
      <w:ind w:firstLineChars="200" w:firstLine="420"/>
    </w:pPr>
  </w:style>
  <w:style w:type="paragraph" w:customStyle="1" w:styleId="110">
    <w:name w:val="列出段落11"/>
    <w:basedOn w:val="a2"/>
    <w:qFormat/>
    <w:pPr>
      <w:ind w:firstLineChars="200" w:firstLine="420"/>
    </w:pPr>
    <w:rPr>
      <w:rFonts w:ascii="Times New Roman" w:hAnsi="Times New Roman"/>
    </w:rPr>
  </w:style>
  <w:style w:type="paragraph" w:styleId="affb">
    <w:name w:val="List Paragraph"/>
    <w:basedOn w:val="a2"/>
    <w:link w:val="affc"/>
    <w:uiPriority w:val="34"/>
    <w:qFormat/>
    <w:pPr>
      <w:ind w:firstLineChars="200" w:firstLine="420"/>
    </w:pPr>
  </w:style>
  <w:style w:type="character" w:customStyle="1" w:styleId="afb">
    <w:name w:val="页眉 字符"/>
    <w:basedOn w:val="a5"/>
    <w:link w:val="afa"/>
    <w:qFormat/>
    <w:rPr>
      <w:rFonts w:ascii="Calibri" w:eastAsia="宋体" w:hAnsi="Calibri" w:cs="Times New Roman"/>
      <w:sz w:val="18"/>
      <w:szCs w:val="18"/>
    </w:rPr>
  </w:style>
  <w:style w:type="character" w:customStyle="1" w:styleId="af9">
    <w:name w:val="页脚 字符"/>
    <w:basedOn w:val="a5"/>
    <w:link w:val="af8"/>
    <w:uiPriority w:val="99"/>
    <w:qFormat/>
    <w:rPr>
      <w:rFonts w:ascii="Calibri" w:eastAsia="宋体" w:hAnsi="Calibri" w:cs="Times New Roman"/>
      <w:sz w:val="18"/>
      <w:szCs w:val="18"/>
    </w:rPr>
  </w:style>
  <w:style w:type="character" w:customStyle="1" w:styleId="31">
    <w:name w:val="标题 3 字符"/>
    <w:basedOn w:val="a5"/>
    <w:link w:val="30"/>
    <w:qFormat/>
    <w:rPr>
      <w:rFonts w:ascii="Calibri" w:eastAsia="宋体" w:hAnsi="Calibri" w:cs="Times New Roman"/>
      <w:b/>
      <w:bCs/>
      <w:sz w:val="32"/>
      <w:szCs w:val="32"/>
    </w:rPr>
  </w:style>
  <w:style w:type="character" w:customStyle="1" w:styleId="11">
    <w:name w:val="标题 1 字符"/>
    <w:basedOn w:val="a5"/>
    <w:link w:val="10"/>
    <w:qFormat/>
    <w:rPr>
      <w:rFonts w:ascii="宋体" w:eastAsia="黑体" w:hAnsi="宋体" w:cs="Times New Roman"/>
      <w:b/>
      <w:bCs/>
      <w:kern w:val="44"/>
      <w:sz w:val="28"/>
      <w:szCs w:val="44"/>
    </w:rPr>
  </w:style>
  <w:style w:type="character" w:customStyle="1" w:styleId="40">
    <w:name w:val="标题 4 字符"/>
    <w:basedOn w:val="a5"/>
    <w:link w:val="4"/>
    <w:qFormat/>
    <w:rPr>
      <w:rFonts w:ascii="Arial" w:eastAsia="黑体" w:hAnsi="Arial" w:cs="Times New Roman"/>
      <w:b/>
      <w:bCs/>
      <w:sz w:val="28"/>
      <w:szCs w:val="28"/>
    </w:rPr>
  </w:style>
  <w:style w:type="character" w:customStyle="1" w:styleId="50">
    <w:name w:val="标题 5 字符"/>
    <w:basedOn w:val="a5"/>
    <w:link w:val="5"/>
    <w:qFormat/>
    <w:rPr>
      <w:rFonts w:ascii="Times New Roman" w:eastAsia="宋体" w:hAnsi="Times New Roman" w:cs="Times New Roman"/>
      <w:b/>
      <w:sz w:val="28"/>
      <w:szCs w:val="20"/>
    </w:rPr>
  </w:style>
  <w:style w:type="character" w:customStyle="1" w:styleId="60">
    <w:name w:val="标题 6 字符"/>
    <w:basedOn w:val="a5"/>
    <w:link w:val="6"/>
    <w:qFormat/>
    <w:rPr>
      <w:rFonts w:ascii="Arial" w:eastAsia="黑体" w:hAnsi="Arial" w:cs="Times New Roman"/>
      <w:b/>
      <w:sz w:val="24"/>
      <w:szCs w:val="20"/>
    </w:rPr>
  </w:style>
  <w:style w:type="character" w:customStyle="1" w:styleId="70">
    <w:name w:val="标题 7 字符"/>
    <w:basedOn w:val="a5"/>
    <w:link w:val="7"/>
    <w:qFormat/>
    <w:rPr>
      <w:rFonts w:ascii="Times New Roman" w:eastAsia="宋体" w:hAnsi="Times New Roman" w:cs="Times New Roman"/>
      <w:b/>
      <w:sz w:val="24"/>
      <w:szCs w:val="20"/>
    </w:rPr>
  </w:style>
  <w:style w:type="character" w:customStyle="1" w:styleId="80">
    <w:name w:val="标题 8 字符"/>
    <w:basedOn w:val="a5"/>
    <w:link w:val="8"/>
    <w:qFormat/>
    <w:rPr>
      <w:rFonts w:ascii="Arial" w:eastAsia="黑体" w:hAnsi="Arial" w:cs="Times New Roman"/>
      <w:sz w:val="24"/>
      <w:szCs w:val="20"/>
    </w:rPr>
  </w:style>
  <w:style w:type="character" w:customStyle="1" w:styleId="90">
    <w:name w:val="标题 9 字符"/>
    <w:basedOn w:val="a5"/>
    <w:link w:val="9"/>
    <w:qFormat/>
    <w:rPr>
      <w:rFonts w:ascii="Arial" w:eastAsia="黑体" w:hAnsi="Arial" w:cs="Times New Roman"/>
      <w:szCs w:val="20"/>
    </w:rPr>
  </w:style>
  <w:style w:type="character" w:customStyle="1" w:styleId="af">
    <w:name w:val="批注文字 字符"/>
    <w:basedOn w:val="a5"/>
    <w:link w:val="ae"/>
    <w:semiHidden/>
    <w:qFormat/>
    <w:rPr>
      <w:rFonts w:ascii="Calibri" w:eastAsia="宋体" w:hAnsi="Calibri" w:cs="Times New Roman"/>
      <w:szCs w:val="21"/>
    </w:rPr>
  </w:style>
  <w:style w:type="character" w:customStyle="1" w:styleId="aff1">
    <w:name w:val="批注主题 字符"/>
    <w:basedOn w:val="af"/>
    <w:link w:val="aff0"/>
    <w:qFormat/>
    <w:rPr>
      <w:rFonts w:ascii="宋体" w:eastAsia="宋体" w:hAnsi="Times New Roman" w:cs="Times New Roman"/>
      <w:kern w:val="0"/>
      <w:sz w:val="34"/>
      <w:szCs w:val="20"/>
    </w:rPr>
  </w:style>
  <w:style w:type="character" w:customStyle="1" w:styleId="a8">
    <w:name w:val="正文文本 字符"/>
    <w:basedOn w:val="a5"/>
    <w:link w:val="a3"/>
    <w:qFormat/>
    <w:rPr>
      <w:rFonts w:ascii="Calibri" w:eastAsia="宋体" w:hAnsi="Calibri" w:cs="Times New Roman"/>
      <w:szCs w:val="21"/>
    </w:rPr>
  </w:style>
  <w:style w:type="character" w:customStyle="1" w:styleId="aff3">
    <w:name w:val="正文文本首行缩进 字符"/>
    <w:basedOn w:val="a8"/>
    <w:link w:val="aff2"/>
    <w:qFormat/>
    <w:rPr>
      <w:rFonts w:ascii="Times New Roman" w:eastAsia="宋体" w:hAnsi="Times New Roman" w:cs="Times New Roman"/>
      <w:b/>
      <w:bCs/>
      <w:szCs w:val="24"/>
    </w:rPr>
  </w:style>
  <w:style w:type="character" w:customStyle="1" w:styleId="ad">
    <w:name w:val="文档结构图 字符"/>
    <w:basedOn w:val="a5"/>
    <w:link w:val="ac"/>
    <w:semiHidden/>
    <w:qFormat/>
    <w:rPr>
      <w:rFonts w:ascii="Times New Roman" w:eastAsia="宋体" w:hAnsi="Times New Roman" w:cs="Times New Roman"/>
      <w:szCs w:val="24"/>
      <w:shd w:val="clear" w:color="auto" w:fill="000080"/>
    </w:rPr>
  </w:style>
  <w:style w:type="character" w:customStyle="1" w:styleId="33">
    <w:name w:val="正文文本 3 字符"/>
    <w:basedOn w:val="a5"/>
    <w:link w:val="32"/>
    <w:qFormat/>
    <w:rPr>
      <w:rFonts w:ascii="Times New Roman" w:eastAsia="宋体" w:hAnsi="Times New Roman" w:cs="Times New Roman"/>
      <w:sz w:val="16"/>
      <w:szCs w:val="16"/>
    </w:rPr>
  </w:style>
  <w:style w:type="character" w:customStyle="1" w:styleId="af1">
    <w:name w:val="正文文本缩进 字符"/>
    <w:basedOn w:val="a5"/>
    <w:link w:val="af0"/>
    <w:qFormat/>
    <w:rPr>
      <w:rFonts w:ascii="Times New Roman" w:eastAsia="宋体" w:hAnsi="Times New Roman" w:cs="Times New Roman"/>
      <w:szCs w:val="24"/>
    </w:rPr>
  </w:style>
  <w:style w:type="character" w:customStyle="1" w:styleId="af3">
    <w:name w:val="纯文本 字符"/>
    <w:basedOn w:val="a5"/>
    <w:link w:val="af2"/>
    <w:qFormat/>
    <w:rPr>
      <w:rFonts w:ascii="宋体" w:eastAsia="宋体" w:hAnsi="Courier New" w:cs="Times New Roman"/>
      <w:szCs w:val="20"/>
    </w:rPr>
  </w:style>
  <w:style w:type="character" w:customStyle="1" w:styleId="af5">
    <w:name w:val="日期 字符"/>
    <w:basedOn w:val="a5"/>
    <w:link w:val="af4"/>
    <w:qFormat/>
    <w:rPr>
      <w:rFonts w:ascii="宋体" w:eastAsia="宋体" w:hAnsi="Courier New" w:cs="Times New Roman"/>
      <w:sz w:val="32"/>
      <w:szCs w:val="20"/>
    </w:rPr>
  </w:style>
  <w:style w:type="character" w:customStyle="1" w:styleId="22">
    <w:name w:val="正文文本缩进 2 字符"/>
    <w:basedOn w:val="a5"/>
    <w:link w:val="21"/>
    <w:qFormat/>
    <w:rPr>
      <w:rFonts w:ascii="宋体" w:eastAsia="宋体" w:hAnsi="宋体" w:cs="Times New Roman"/>
      <w:szCs w:val="24"/>
    </w:rPr>
  </w:style>
  <w:style w:type="character" w:customStyle="1" w:styleId="af7">
    <w:name w:val="批注框文本 字符"/>
    <w:basedOn w:val="a5"/>
    <w:link w:val="af6"/>
    <w:semiHidden/>
    <w:qFormat/>
    <w:rPr>
      <w:rFonts w:ascii="Times New Roman" w:eastAsia="宋体" w:hAnsi="Times New Roman" w:cs="Times New Roman"/>
      <w:sz w:val="18"/>
      <w:szCs w:val="18"/>
    </w:rPr>
  </w:style>
  <w:style w:type="character" w:customStyle="1" w:styleId="35">
    <w:name w:val="正文文本缩进 3 字符"/>
    <w:basedOn w:val="a5"/>
    <w:link w:val="34"/>
    <w:qFormat/>
    <w:rPr>
      <w:rFonts w:ascii="宋体" w:eastAsia="宋体" w:hAnsi="Times New Roman" w:cs="Times New Roman"/>
      <w:b/>
      <w:bCs/>
      <w:sz w:val="24"/>
      <w:szCs w:val="24"/>
    </w:rPr>
  </w:style>
  <w:style w:type="character" w:customStyle="1" w:styleId="24">
    <w:name w:val="正文文本 2 字符"/>
    <w:basedOn w:val="a5"/>
    <w:link w:val="23"/>
    <w:qFormat/>
    <w:rPr>
      <w:rFonts w:ascii="Times New Roman" w:eastAsia="宋体" w:hAnsi="Times New Roman" w:cs="Times New Roman"/>
      <w:sz w:val="24"/>
      <w:szCs w:val="24"/>
    </w:rPr>
  </w:style>
  <w:style w:type="character" w:customStyle="1" w:styleId="HTML0">
    <w:name w:val="HTML 预设格式 字符"/>
    <w:basedOn w:val="a5"/>
    <w:link w:val="HTML"/>
    <w:qFormat/>
    <w:rPr>
      <w:rFonts w:ascii="Arial Unicode MS" w:eastAsia="Arial Unicode MS" w:hAnsi="Arial Unicode MS" w:cs="Times New Roman"/>
      <w:color w:val="000000"/>
      <w:kern w:val="0"/>
      <w:sz w:val="20"/>
      <w:szCs w:val="20"/>
    </w:rPr>
  </w:style>
  <w:style w:type="character" w:customStyle="1" w:styleId="aff">
    <w:name w:val="标题 字符"/>
    <w:basedOn w:val="a5"/>
    <w:link w:val="afe"/>
    <w:qFormat/>
    <w:rPr>
      <w:rFonts w:ascii="Arial" w:eastAsia="隶书" w:hAnsi="Arial" w:cs="Arial"/>
      <w:b/>
      <w:bCs/>
      <w:sz w:val="32"/>
      <w:szCs w:val="32"/>
    </w:rPr>
  </w:style>
  <w:style w:type="paragraph" w:customStyle="1" w:styleId="Char">
    <w:name w:val="Char"/>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41">
    <w:name w:val="样式41"/>
    <w:basedOn w:val="a2"/>
    <w:qFormat/>
    <w:pPr>
      <w:tabs>
        <w:tab w:val="left" w:pos="945"/>
        <w:tab w:val="left" w:pos="2040"/>
      </w:tabs>
      <w:spacing w:line="360" w:lineRule="auto"/>
      <w:ind w:leftChars="800" w:left="2040" w:hangingChars="200" w:hanging="360"/>
    </w:pPr>
    <w:rPr>
      <w:rFonts w:ascii="Times New Roman" w:hAnsi="Times New Roman"/>
      <w:b/>
      <w:color w:val="000000"/>
      <w:sz w:val="24"/>
      <w:szCs w:val="20"/>
    </w:rPr>
  </w:style>
  <w:style w:type="paragraph" w:customStyle="1" w:styleId="affd">
    <w:name w:val="图"/>
    <w:basedOn w:val="a2"/>
    <w:qFormat/>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affe">
    <w:name w:val="文档正文"/>
    <w:basedOn w:val="a2"/>
    <w:qFormat/>
    <w:pPr>
      <w:adjustRightInd w:val="0"/>
      <w:spacing w:line="480" w:lineRule="atLeast"/>
      <w:ind w:firstLineChars="200" w:firstLine="567"/>
      <w:textAlignment w:val="baseline"/>
    </w:pPr>
    <w:rPr>
      <w:rFonts w:ascii="长城仿宋" w:hAnsi="Times New Roman"/>
      <w:kern w:val="0"/>
      <w:szCs w:val="20"/>
    </w:rPr>
  </w:style>
  <w:style w:type="paragraph" w:customStyle="1" w:styleId="CharCharCharChar">
    <w:name w:val="Char Char Char Char"/>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2"/>
    <w:qFormat/>
    <w:pPr>
      <w:suppressAutoHyphens/>
      <w:autoSpaceDE w:val="0"/>
      <w:spacing w:after="120"/>
      <w:jc w:val="left"/>
    </w:pPr>
    <w:rPr>
      <w:rFonts w:ascii="Helvetica" w:hAnsi="Helvetica"/>
      <w:kern w:val="1"/>
      <w:sz w:val="20"/>
      <w:szCs w:val="20"/>
    </w:rPr>
  </w:style>
  <w:style w:type="paragraph" w:customStyle="1" w:styleId="afff">
    <w:name w:val="自定义正文"/>
    <w:basedOn w:val="a2"/>
    <w:qFormat/>
    <w:pPr>
      <w:spacing w:afterLines="50"/>
      <w:ind w:leftChars="600" w:left="600"/>
    </w:pPr>
    <w:rPr>
      <w:rFonts w:ascii="Times New Roman" w:hAnsi="Times New Roman"/>
      <w:szCs w:val="24"/>
    </w:rPr>
  </w:style>
  <w:style w:type="paragraph" w:customStyle="1" w:styleId="CharCharCharCharChar">
    <w:name w:val="Char Char Char Char Char"/>
    <w:basedOn w:val="a2"/>
    <w:qFormat/>
    <w:rPr>
      <w:rFonts w:ascii="Tahoma" w:hAnsi="Tahoma"/>
      <w:sz w:val="24"/>
      <w:szCs w:val="20"/>
    </w:rPr>
  </w:style>
  <w:style w:type="paragraph" w:customStyle="1" w:styleId="13">
    <w:name w:val="小标题 1"/>
    <w:basedOn w:val="a2"/>
    <w:qFormat/>
    <w:pPr>
      <w:autoSpaceDE w:val="0"/>
      <w:autoSpaceDN w:val="0"/>
      <w:adjustRightInd w:val="0"/>
      <w:spacing w:line="360" w:lineRule="atLeast"/>
    </w:pPr>
    <w:rPr>
      <w:rFonts w:ascii="文鼎粗黑" w:eastAsia="文鼎粗黑" w:hAnsi="Times New Roman"/>
      <w:kern w:val="0"/>
      <w:sz w:val="22"/>
      <w:szCs w:val="20"/>
    </w:rPr>
  </w:style>
  <w:style w:type="paragraph" w:customStyle="1" w:styleId="CharChar">
    <w:name w:val="Char Char"/>
    <w:basedOn w:val="a2"/>
    <w:qFormat/>
    <w:rPr>
      <w:rFonts w:ascii="Tahoma" w:hAnsi="Tahoma"/>
      <w:sz w:val="24"/>
      <w:szCs w:val="20"/>
    </w:rPr>
  </w:style>
  <w:style w:type="paragraph" w:customStyle="1" w:styleId="afff0">
    <w:name w:val="È±Ê¡ÎÄ±¾"/>
    <w:basedOn w:val="a2"/>
    <w:qFormat/>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CharCharCharCharCharChar1Char">
    <w:name w:val="Char Char Char Char Char Char1 Char"/>
    <w:basedOn w:val="a2"/>
    <w:qFormat/>
    <w:pPr>
      <w:widowControl/>
      <w:spacing w:after="160" w:line="240" w:lineRule="exact"/>
      <w:jc w:val="left"/>
    </w:pPr>
    <w:rPr>
      <w:rFonts w:ascii="Verdana" w:hAnsi="Verdana"/>
      <w:kern w:val="0"/>
      <w:szCs w:val="20"/>
      <w:lang w:eastAsia="en-US"/>
    </w:rPr>
  </w:style>
  <w:style w:type="paragraph" w:customStyle="1" w:styleId="14">
    <w:name w:val="列出段落1"/>
    <w:basedOn w:val="a2"/>
    <w:qFormat/>
    <w:pPr>
      <w:ind w:firstLineChars="200" w:firstLine="420"/>
    </w:pPr>
    <w:rPr>
      <w:szCs w:val="22"/>
    </w:rPr>
  </w:style>
  <w:style w:type="paragraph" w:customStyle="1" w:styleId="USE1">
    <w:name w:val="USE 1"/>
    <w:basedOn w:val="a2"/>
    <w:qFormat/>
    <w:pPr>
      <w:spacing w:line="200" w:lineRule="atLeast"/>
      <w:jc w:val="left"/>
    </w:pPr>
    <w:rPr>
      <w:rFonts w:ascii="宋体" w:hAnsi="宋体"/>
      <w:b/>
      <w:sz w:val="24"/>
      <w:szCs w:val="28"/>
    </w:rPr>
  </w:style>
  <w:style w:type="paragraph" w:customStyle="1" w:styleId="RFItextfrom3rdLevel">
    <w:name w:val="RFI text from 3rd Level"/>
    <w:basedOn w:val="a2"/>
    <w:qFormat/>
    <w:pPr>
      <w:widowControl/>
      <w:numPr>
        <w:numId w:val="1"/>
      </w:numPr>
      <w:tabs>
        <w:tab w:val="clear" w:pos="840"/>
        <w:tab w:val="left" w:pos="1080"/>
      </w:tabs>
      <w:spacing w:beforeLines="50" w:line="360" w:lineRule="auto"/>
      <w:ind w:left="0" w:firstLine="0"/>
    </w:pPr>
    <w:rPr>
      <w:rFonts w:ascii="Arial (W1)" w:hAnsi="Arial (W1)"/>
      <w:bCs/>
      <w:kern w:val="0"/>
      <w:sz w:val="24"/>
      <w:szCs w:val="24"/>
    </w:rPr>
  </w:style>
  <w:style w:type="paragraph" w:customStyle="1" w:styleId="a1">
    <w:name w:val="正文文字缩进项目"/>
    <w:basedOn w:val="af0"/>
    <w:qFormat/>
    <w:pPr>
      <w:numPr>
        <w:ilvl w:val="1"/>
        <w:numId w:val="1"/>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spacing w:before="0" w:after="0" w:line="240" w:lineRule="auto"/>
    </w:pPr>
    <w:rPr>
      <w:rFonts w:cs="宋体"/>
      <w:szCs w:val="20"/>
    </w:rPr>
  </w:style>
  <w:style w:type="paragraph" w:customStyle="1" w:styleId="16">
    <w:name w:val="样式1"/>
    <w:basedOn w:val="afe"/>
    <w:qFormat/>
    <w:pPr>
      <w:spacing w:before="120" w:after="120"/>
    </w:pPr>
    <w:rPr>
      <w:rFonts w:eastAsia="黑体"/>
      <w:b w:val="0"/>
      <w:sz w:val="30"/>
      <w:szCs w:val="21"/>
    </w:rPr>
  </w:style>
  <w:style w:type="paragraph" w:customStyle="1" w:styleId="25">
    <w:name w:val="样式2"/>
    <w:basedOn w:val="afe"/>
    <w:next w:val="16"/>
    <w:qFormat/>
    <w:pPr>
      <w:spacing w:before="120" w:after="120"/>
    </w:pPr>
    <w:rPr>
      <w:rFonts w:eastAsia="黑体"/>
      <w:b w:val="0"/>
      <w:sz w:val="30"/>
      <w:szCs w:val="30"/>
    </w:rPr>
  </w:style>
  <w:style w:type="paragraph" w:customStyle="1" w:styleId="CharCharCharCharCharChar1CharCharCharCharCharCharCharCharCharCharCharCharChar">
    <w:name w:val="Char Char Char Char Char Char1 Char Char Char Char Char Char Char Char Char Char Char Char Char"/>
    <w:basedOn w:val="a2"/>
    <w:qFormat/>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2"/>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2"/>
    <w:qFormat/>
    <w:pPr>
      <w:spacing w:line="360" w:lineRule="auto"/>
      <w:ind w:firstLineChars="200" w:firstLine="200"/>
    </w:pPr>
    <w:rPr>
      <w:rFonts w:ascii="Times New Roman" w:hAnsi="Times New Roman"/>
      <w:szCs w:val="20"/>
    </w:rPr>
  </w:style>
  <w:style w:type="paragraph" w:customStyle="1" w:styleId="a0">
    <w:name w:val="设计依据"/>
    <w:basedOn w:val="a3"/>
    <w:qFormat/>
    <w:pPr>
      <w:numPr>
        <w:ilvl w:val="1"/>
        <w:numId w:val="2"/>
      </w:numPr>
      <w:tabs>
        <w:tab w:val="clear" w:pos="840"/>
        <w:tab w:val="left" w:pos="420"/>
        <w:tab w:val="left" w:pos="1440"/>
      </w:tabs>
      <w:adjustRightInd w:val="0"/>
      <w:spacing w:after="0" w:line="360" w:lineRule="auto"/>
      <w:ind w:left="1440"/>
      <w:textAlignment w:val="baseline"/>
    </w:pPr>
    <w:rPr>
      <w:rFonts w:ascii="宋体" w:hAnsi="宋体"/>
      <w:bCs/>
      <w:kern w:val="0"/>
      <w:sz w:val="28"/>
      <w:szCs w:val="18"/>
    </w:rPr>
  </w:style>
  <w:style w:type="paragraph" w:customStyle="1" w:styleId="a">
    <w:name w:val="方案要点"/>
    <w:basedOn w:val="a2"/>
    <w:qFormat/>
    <w:pPr>
      <w:numPr>
        <w:numId w:val="2"/>
      </w:numPr>
      <w:spacing w:line="360" w:lineRule="auto"/>
    </w:pPr>
    <w:rPr>
      <w:rFonts w:ascii="仿宋_GB2312" w:eastAsia="仿宋_GB2312" w:hAnsi="宋体"/>
      <w:color w:val="000000"/>
      <w:sz w:val="28"/>
      <w:szCs w:val="28"/>
    </w:rPr>
  </w:style>
  <w:style w:type="paragraph" w:customStyle="1" w:styleId="42">
    <w:name w:val="样式4"/>
    <w:basedOn w:val="a2"/>
    <w:qFormat/>
    <w:pPr>
      <w:tabs>
        <w:tab w:val="left" w:pos="842"/>
      </w:tabs>
      <w:spacing w:line="360" w:lineRule="auto"/>
      <w:ind w:left="842" w:hanging="420"/>
    </w:pPr>
    <w:rPr>
      <w:rFonts w:ascii="Times New Roman" w:hAnsi="Times New Roman"/>
      <w:sz w:val="24"/>
      <w:szCs w:val="24"/>
    </w:rPr>
  </w:style>
  <w:style w:type="paragraph" w:customStyle="1" w:styleId="afff1">
    <w:name w:val="文字"/>
    <w:basedOn w:val="a2"/>
    <w:qFormat/>
    <w:pPr>
      <w:tabs>
        <w:tab w:val="left" w:pos="8520"/>
      </w:tabs>
      <w:spacing w:line="312" w:lineRule="auto"/>
      <w:ind w:right="-210" w:firstLine="556"/>
    </w:pPr>
    <w:rPr>
      <w:rFonts w:ascii="宋体" w:hAnsi="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2"/>
    <w:qFormat/>
    <w:pPr>
      <w:spacing w:line="360" w:lineRule="auto"/>
      <w:ind w:left="420" w:firstLineChars="200" w:firstLine="200"/>
    </w:pPr>
    <w:rPr>
      <w:rFonts w:ascii="Times New Roman" w:hAnsi="Times New Roman"/>
    </w:rPr>
  </w:style>
  <w:style w:type="paragraph" w:customStyle="1" w:styleId="---">
    <w:name w:val="--规划-题注"/>
    <w:basedOn w:val="a2"/>
    <w:next w:val="--"/>
    <w:qFormat/>
    <w:pPr>
      <w:spacing w:line="360" w:lineRule="auto"/>
      <w:jc w:val="center"/>
    </w:pPr>
    <w:rPr>
      <w:rFonts w:ascii="Times New Roman" w:eastAsia="黑体" w:hAnsi="Times New Roman"/>
      <w:szCs w:val="24"/>
    </w:rPr>
  </w:style>
  <w:style w:type="paragraph" w:customStyle="1" w:styleId="---0">
    <w:name w:val="--规划-图和表"/>
    <w:next w:val="--"/>
    <w:qFormat/>
    <w:pPr>
      <w:jc w:val="center"/>
    </w:pPr>
    <w:rPr>
      <w:kern w:val="2"/>
      <w:sz w:val="21"/>
    </w:rPr>
  </w:style>
  <w:style w:type="paragraph" w:customStyle="1" w:styleId="---1">
    <w:name w:val="--规划-小标题"/>
    <w:basedOn w:val="a2"/>
    <w:next w:val="--"/>
    <w:qFormat/>
    <w:pPr>
      <w:keepNext/>
      <w:keepLines/>
      <w:spacing w:line="360" w:lineRule="auto"/>
      <w:outlineLvl w:val="4"/>
    </w:pPr>
    <w:rPr>
      <w:rFonts w:ascii="Times New Roman" w:eastAsia="黑体" w:hAnsi="Times New Roman"/>
      <w:szCs w:val="24"/>
    </w:rPr>
  </w:style>
  <w:style w:type="paragraph" w:customStyle="1" w:styleId="--Char">
    <w:name w:val="--规划正文 Char"/>
    <w:basedOn w:val="a2"/>
    <w:qFormat/>
    <w:pPr>
      <w:spacing w:line="360" w:lineRule="auto"/>
      <w:ind w:firstLineChars="200" w:firstLine="200"/>
    </w:pPr>
    <w:rPr>
      <w:rFonts w:ascii="Times New Roman" w:hAnsi="Times New Roman"/>
      <w:sz w:val="24"/>
      <w:szCs w:val="24"/>
    </w:rPr>
  </w:style>
  <w:style w:type="paragraph" w:customStyle="1" w:styleId="afff2">
    <w:name w:val="缺省文本"/>
    <w:basedOn w:val="a2"/>
    <w:qFormat/>
    <w:pPr>
      <w:autoSpaceDE w:val="0"/>
      <w:autoSpaceDN w:val="0"/>
      <w:adjustRightInd w:val="0"/>
      <w:jc w:val="left"/>
    </w:pPr>
    <w:rPr>
      <w:rFonts w:ascii="Times New Roman" w:hAnsi="Times New Roman"/>
      <w:kern w:val="0"/>
      <w:szCs w:val="24"/>
    </w:rPr>
  </w:style>
  <w:style w:type="paragraph" w:customStyle="1" w:styleId="afff3">
    <w:name w:val="封面文档标题"/>
    <w:basedOn w:val="a2"/>
    <w:qFormat/>
    <w:pPr>
      <w:autoSpaceDE w:val="0"/>
      <w:autoSpaceDN w:val="0"/>
      <w:adjustRightInd w:val="0"/>
      <w:spacing w:line="360" w:lineRule="auto"/>
      <w:jc w:val="center"/>
    </w:pPr>
    <w:rPr>
      <w:rFonts w:ascii="Arial" w:hAnsi="Arial"/>
      <w:b/>
      <w:kern w:val="0"/>
      <w:sz w:val="56"/>
      <w:szCs w:val="24"/>
    </w:rPr>
  </w:style>
  <w:style w:type="paragraph" w:customStyle="1" w:styleId="3">
    <w:name w:val="样式3"/>
    <w:basedOn w:val="10"/>
    <w:qFormat/>
    <w:pPr>
      <w:numPr>
        <w:numId w:val="3"/>
      </w:numPr>
      <w:spacing w:before="240" w:after="240" w:line="480" w:lineRule="auto"/>
      <w:ind w:rightChars="100" w:right="210"/>
      <w:jc w:val="left"/>
    </w:pPr>
    <w:rPr>
      <w:rFonts w:ascii="Times New Roman" w:hAnsi="Times New Roman"/>
      <w:sz w:val="32"/>
    </w:rPr>
  </w:style>
  <w:style w:type="paragraph" w:customStyle="1" w:styleId="word">
    <w:name w:val="word"/>
    <w:basedOn w:val="a2"/>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4">
    <w:name w:val="列表项目"/>
    <w:basedOn w:val="a2"/>
    <w:qFormat/>
    <w:pPr>
      <w:tabs>
        <w:tab w:val="left" w:pos="420"/>
        <w:tab w:val="left" w:pos="1080"/>
      </w:tabs>
      <w:spacing w:line="288" w:lineRule="auto"/>
      <w:ind w:left="1080" w:hanging="360"/>
    </w:pPr>
    <w:rPr>
      <w:rFonts w:ascii="Times New Roman" w:hAnsi="Times New Roman"/>
      <w:sz w:val="24"/>
      <w:szCs w:val="20"/>
    </w:rPr>
  </w:style>
  <w:style w:type="paragraph" w:customStyle="1" w:styleId="af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2"/>
    <w:qFormat/>
    <w:pPr>
      <w:widowControl/>
      <w:spacing w:before="100" w:beforeAutospacing="1" w:after="100" w:afterAutospacing="1"/>
      <w:jc w:val="left"/>
    </w:pPr>
    <w:rPr>
      <w:rFonts w:ascii="宋体" w:hAnsi="宋体"/>
      <w:b/>
      <w:bCs/>
      <w:kern w:val="0"/>
      <w:sz w:val="28"/>
      <w:szCs w:val="28"/>
    </w:rPr>
  </w:style>
  <w:style w:type="paragraph" w:customStyle="1" w:styleId="Char0">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2"/>
    <w:qFormat/>
    <w:pPr>
      <w:autoSpaceDE w:val="0"/>
      <w:autoSpaceDN w:val="0"/>
      <w:adjustRightInd w:val="0"/>
      <w:spacing w:line="240" w:lineRule="atLeast"/>
    </w:pPr>
    <w:rPr>
      <w:rFonts w:ascii="汉仪细等线简" w:eastAsia="汉仪细等线简" w:hAnsi="Times New Roman"/>
      <w:b/>
      <w:bCs/>
      <w:kern w:val="0"/>
      <w:sz w:val="18"/>
      <w:szCs w:val="18"/>
    </w:rPr>
  </w:style>
  <w:style w:type="paragraph" w:customStyle="1" w:styleId="91">
    <w:name w:val="9"/>
    <w:basedOn w:val="a2"/>
    <w:next w:val="a4"/>
    <w:qFormat/>
    <w:pPr>
      <w:autoSpaceDE w:val="0"/>
      <w:autoSpaceDN w:val="0"/>
      <w:adjustRightInd w:val="0"/>
      <w:ind w:firstLine="420"/>
      <w:jc w:val="left"/>
      <w:textAlignment w:val="baseline"/>
    </w:pPr>
    <w:rPr>
      <w:rFonts w:ascii="宋体" w:hAnsi="Times New Roman"/>
      <w:kern w:val="0"/>
      <w:sz w:val="34"/>
      <w:szCs w:val="20"/>
    </w:rPr>
  </w:style>
  <w:style w:type="paragraph" w:customStyle="1" w:styleId="82">
    <w:name w:val="8"/>
    <w:basedOn w:val="a2"/>
    <w:next w:val="af0"/>
    <w:qFormat/>
    <w:pPr>
      <w:spacing w:after="120"/>
      <w:ind w:leftChars="200" w:left="420"/>
    </w:pPr>
    <w:rPr>
      <w:rFonts w:ascii="Times New Roman" w:hAnsi="Times New Roman"/>
      <w:szCs w:val="24"/>
    </w:rPr>
  </w:style>
  <w:style w:type="paragraph" w:customStyle="1" w:styleId="71">
    <w:name w:val="7"/>
    <w:basedOn w:val="a2"/>
    <w:qFormat/>
    <w:pPr>
      <w:autoSpaceDE w:val="0"/>
      <w:autoSpaceDN w:val="0"/>
      <w:adjustRightInd w:val="0"/>
      <w:spacing w:line="270" w:lineRule="atLeast"/>
      <w:jc w:val="left"/>
    </w:pPr>
    <w:rPr>
      <w:rFonts w:ascii="宋体" w:hAnsi="Times New Roman"/>
      <w:kern w:val="0"/>
      <w:sz w:val="18"/>
      <w:szCs w:val="18"/>
    </w:rPr>
  </w:style>
  <w:style w:type="paragraph" w:customStyle="1" w:styleId="00">
    <w:name w:val="00"/>
    <w:basedOn w:val="a2"/>
    <w:qFormat/>
    <w:pPr>
      <w:autoSpaceDE w:val="0"/>
      <w:autoSpaceDN w:val="0"/>
      <w:adjustRightInd w:val="0"/>
      <w:jc w:val="left"/>
    </w:pPr>
    <w:rPr>
      <w:rFonts w:ascii="黑体" w:eastAsia="黑体" w:hAnsi="Times New Roman"/>
      <w:b/>
      <w:bCs/>
      <w:kern w:val="0"/>
      <w:sz w:val="20"/>
      <w:szCs w:val="20"/>
    </w:rPr>
  </w:style>
  <w:style w:type="paragraph" w:customStyle="1" w:styleId="51">
    <w:name w:val="5"/>
    <w:basedOn w:val="a2"/>
    <w:qFormat/>
    <w:pPr>
      <w:autoSpaceDE w:val="0"/>
      <w:autoSpaceDN w:val="0"/>
      <w:adjustRightInd w:val="0"/>
      <w:jc w:val="left"/>
    </w:pPr>
    <w:rPr>
      <w:rFonts w:ascii="宋体" w:hAnsi="Times New Roman"/>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7">
    <w:name w:val="姜文清定义的正文"/>
    <w:basedOn w:val="a2"/>
    <w:qFormat/>
    <w:pPr>
      <w:spacing w:line="240" w:lineRule="atLeast"/>
      <w:ind w:firstLine="567"/>
    </w:pPr>
    <w:rPr>
      <w:rFonts w:ascii="Times New Roman" w:hAnsi="Times New Roman"/>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2"/>
    <w:qFormat/>
    <w:pPr>
      <w:widowControl/>
      <w:spacing w:before="120" w:line="360" w:lineRule="auto"/>
      <w:ind w:firstLine="425"/>
    </w:pPr>
    <w:rPr>
      <w:rFonts w:ascii="Times New Roman" w:hAnsi="Times New Roman"/>
      <w:kern w:val="0"/>
      <w:sz w:val="24"/>
      <w:szCs w:val="24"/>
    </w:rPr>
  </w:style>
  <w:style w:type="paragraph" w:customStyle="1" w:styleId="blue1">
    <w:name w:val="blue1"/>
    <w:basedOn w:val="a2"/>
    <w:qFormat/>
    <w:pPr>
      <w:widowControl/>
      <w:spacing w:before="100" w:beforeAutospacing="1" w:after="100" w:afterAutospacing="1"/>
      <w:jc w:val="left"/>
    </w:pPr>
    <w:rPr>
      <w:rFonts w:ascii="宋体" w:hAnsi="宋体" w:cs="宋体"/>
      <w:kern w:val="0"/>
      <w:sz w:val="24"/>
      <w:szCs w:val="24"/>
    </w:rPr>
  </w:style>
  <w:style w:type="paragraph" w:customStyle="1" w:styleId="a14">
    <w:name w:val="a14"/>
    <w:basedOn w:val="a2"/>
    <w:qFormat/>
    <w:pPr>
      <w:widowControl/>
      <w:spacing w:before="100" w:beforeAutospacing="1" w:after="100" w:afterAutospacing="1" w:line="300" w:lineRule="atLeast"/>
      <w:ind w:firstLine="375"/>
      <w:jc w:val="left"/>
    </w:pPr>
    <w:rPr>
      <w:rFonts w:ascii="宋体" w:hAnsi="宋体" w:cs="宋体"/>
      <w:kern w:val="0"/>
    </w:rPr>
  </w:style>
  <w:style w:type="paragraph" w:customStyle="1" w:styleId="text1">
    <w:name w:val="text1"/>
    <w:basedOn w:val="a2"/>
    <w:qFormat/>
    <w:pPr>
      <w:widowControl/>
      <w:spacing w:before="100" w:beforeAutospacing="1" w:after="100" w:afterAutospacing="1"/>
      <w:jc w:val="left"/>
    </w:pPr>
    <w:rPr>
      <w:rFonts w:ascii="宋体" w:hAnsi="宋体" w:cs="宋体"/>
      <w:kern w:val="0"/>
      <w:sz w:val="24"/>
      <w:szCs w:val="24"/>
    </w:rPr>
  </w:style>
  <w:style w:type="paragraph" w:customStyle="1" w:styleId="z-1">
    <w:name w:val="z-窗体顶端1"/>
    <w:basedOn w:val="a2"/>
    <w:next w:val="a2"/>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2"/>
    <w:next w:val="a2"/>
    <w:hidden/>
    <w:qFormat/>
    <w:pPr>
      <w:widowControl/>
      <w:pBdr>
        <w:top w:val="single" w:sz="6" w:space="1" w:color="auto"/>
      </w:pBdr>
      <w:jc w:val="center"/>
    </w:pPr>
    <w:rPr>
      <w:rFonts w:ascii="Arial" w:hAnsi="Arial" w:cs="Arial"/>
      <w:vanish/>
      <w:kern w:val="0"/>
      <w:sz w:val="16"/>
      <w:szCs w:val="16"/>
    </w:rPr>
  </w:style>
  <w:style w:type="paragraph" w:customStyle="1" w:styleId="afff8">
    <w:name w:val="正文样式"/>
    <w:basedOn w:val="a2"/>
    <w:qFormat/>
    <w:pPr>
      <w:adjustRightInd w:val="0"/>
      <w:spacing w:line="400" w:lineRule="atLeast"/>
      <w:ind w:firstLineChars="203" w:firstLine="570"/>
      <w:textAlignment w:val="baseline"/>
    </w:pPr>
    <w:rPr>
      <w:rFonts w:ascii="Times New Roman" w:eastAsia="仿宋_GB2312" w:hAnsi="Times New Roman"/>
      <w:kern w:val="0"/>
      <w:sz w:val="28"/>
      <w:szCs w:val="20"/>
    </w:rPr>
  </w:style>
  <w:style w:type="paragraph" w:customStyle="1" w:styleId="xl34">
    <w:name w:val="xl34"/>
    <w:basedOn w:val="a2"/>
    <w:qFormat/>
    <w:pPr>
      <w:widowControl/>
      <w:pBdr>
        <w:lef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afff9">
    <w:name w:val="段落正文"/>
    <w:basedOn w:val="af2"/>
    <w:qFormat/>
    <w:pPr>
      <w:ind w:firstLineChars="200" w:firstLine="560"/>
    </w:pPr>
    <w:rPr>
      <w:sz w:val="28"/>
    </w:rPr>
  </w:style>
  <w:style w:type="paragraph" w:customStyle="1" w:styleId="240">
    <w:name w:val="2册标题4"/>
    <w:basedOn w:val="a2"/>
    <w:next w:val="a2"/>
    <w:qFormat/>
    <w:pPr>
      <w:spacing w:beforeLines="50" w:afterLines="50" w:line="300" w:lineRule="auto"/>
      <w:ind w:leftChars="200" w:left="420"/>
      <w:outlineLvl w:val="3"/>
    </w:pPr>
    <w:rPr>
      <w:rFonts w:ascii="Arial" w:eastAsia="幼圆" w:hAnsi="Arial" w:cs="Arial"/>
      <w:b/>
      <w:sz w:val="24"/>
      <w:szCs w:val="24"/>
    </w:rPr>
  </w:style>
  <w:style w:type="paragraph" w:customStyle="1" w:styleId="style2">
    <w:name w:val="style2"/>
    <w:basedOn w:val="a2"/>
    <w:qFormat/>
    <w:pPr>
      <w:widowControl/>
      <w:spacing w:before="100" w:beforeAutospacing="1" w:after="100" w:afterAutospacing="1"/>
      <w:jc w:val="left"/>
    </w:pPr>
    <w:rPr>
      <w:rFonts w:ascii="宋体" w:hAnsi="宋体" w:cs="宋体"/>
      <w:kern w:val="0"/>
      <w:sz w:val="18"/>
      <w:szCs w:val="18"/>
    </w:rPr>
  </w:style>
  <w:style w:type="paragraph" w:customStyle="1" w:styleId="Char1">
    <w:name w:val="Char1"/>
    <w:basedOn w:val="a2"/>
    <w:qFormat/>
    <w:pPr>
      <w:jc w:val="left"/>
    </w:pPr>
    <w:rPr>
      <w:rFonts w:ascii="Tahoma" w:hAnsi="Tahoma"/>
      <w:sz w:val="24"/>
      <w:szCs w:val="20"/>
    </w:rPr>
  </w:style>
  <w:style w:type="paragraph" w:customStyle="1" w:styleId="1">
    <w:name w:val="编号1"/>
    <w:basedOn w:val="a2"/>
    <w:qFormat/>
    <w:pPr>
      <w:numPr>
        <w:numId w:val="4"/>
      </w:numPr>
      <w:adjustRightInd w:val="0"/>
      <w:spacing w:line="300" w:lineRule="auto"/>
      <w:ind w:right="210"/>
      <w:textAlignment w:val="center"/>
    </w:pPr>
    <w:rPr>
      <w:rFonts w:ascii="宋体" w:hAnsi="宋体"/>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qFormat/>
    <w:pPr>
      <w:widowControl/>
      <w:spacing w:line="400" w:lineRule="exact"/>
      <w:jc w:val="center"/>
    </w:pPr>
    <w:rPr>
      <w:rFonts w:ascii="Verdana" w:hAnsi="Verdana"/>
      <w:kern w:val="0"/>
      <w:szCs w:val="20"/>
      <w:lang w:eastAsia="en-US"/>
    </w:rPr>
  </w:style>
  <w:style w:type="paragraph" w:customStyle="1" w:styleId="font0">
    <w:name w:val="font0"/>
    <w:basedOn w:val="a2"/>
    <w:qFormat/>
    <w:pPr>
      <w:widowControl/>
      <w:spacing w:before="100" w:beforeAutospacing="1" w:after="100" w:afterAutospacing="1"/>
      <w:jc w:val="left"/>
    </w:pPr>
    <w:rPr>
      <w:rFonts w:ascii="宋体" w:hAnsi="宋体" w:hint="eastAsia"/>
      <w:kern w:val="0"/>
      <w:sz w:val="24"/>
      <w:szCs w:val="24"/>
    </w:rPr>
  </w:style>
  <w:style w:type="paragraph" w:customStyle="1" w:styleId="font5">
    <w:name w:val="font5"/>
    <w:basedOn w:val="a2"/>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2"/>
    <w:qFormat/>
    <w:pPr>
      <w:widowControl/>
      <w:spacing w:before="100" w:beforeAutospacing="1" w:after="100" w:afterAutospacing="1"/>
      <w:jc w:val="left"/>
    </w:pPr>
    <w:rPr>
      <w:rFonts w:ascii="Times New Roman" w:hAnsi="Times New Roman"/>
      <w:kern w:val="0"/>
      <w:sz w:val="24"/>
      <w:szCs w:val="24"/>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5">
    <w:name w:val="xl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a">
    <w:name w:val="表格字"/>
    <w:basedOn w:val="a2"/>
    <w:qFormat/>
    <w:pPr>
      <w:adjustRightInd w:val="0"/>
      <w:jc w:val="center"/>
    </w:pPr>
    <w:rPr>
      <w:rFonts w:ascii="宋体" w:hAnsi="Times New Roman"/>
      <w:sz w:val="24"/>
      <w:szCs w:val="20"/>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2"/>
    <w:qFormat/>
    <w:rPr>
      <w:rFonts w:ascii="Tahoma" w:hAnsi="Tahoma"/>
      <w:sz w:val="24"/>
      <w:szCs w:val="20"/>
    </w:rPr>
  </w:style>
  <w:style w:type="paragraph" w:customStyle="1" w:styleId="Char2">
    <w:name w:val="Char2"/>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afffb">
    <w:name w:val="缩进正文"/>
    <w:basedOn w:val="a2"/>
    <w:link w:val="Char3"/>
    <w:qFormat/>
    <w:pPr>
      <w:ind w:firstLineChars="200" w:firstLine="560"/>
    </w:pPr>
    <w:rPr>
      <w:rFonts w:ascii="Times New Roman" w:eastAsia="仿宋_GB2312" w:hAnsi="Times New Roman" w:cs="宋体"/>
      <w:sz w:val="28"/>
      <w:szCs w:val="20"/>
    </w:rPr>
  </w:style>
  <w:style w:type="paragraph" w:customStyle="1" w:styleId="WZ">
    <w:name w:val="ＲＡ!!WZ!!"/>
    <w:qFormat/>
    <w:pPr>
      <w:widowControl w:val="0"/>
      <w:spacing w:beforeLines="20" w:afterLines="50" w:line="312" w:lineRule="auto"/>
      <w:ind w:firstLineChars="200" w:firstLine="520"/>
    </w:pPr>
    <w:rPr>
      <w:rFonts w:ascii="宋体" w:hAnsi="宋体" w:cs="宋体"/>
      <w:snapToGrid w:val="0"/>
      <w:spacing w:val="10"/>
      <w:sz w:val="24"/>
      <w:szCs w:val="24"/>
    </w:rPr>
  </w:style>
  <w:style w:type="paragraph" w:customStyle="1" w:styleId="afffc">
    <w:name w:val="正文 坪山"/>
    <w:basedOn w:val="a2"/>
    <w:link w:val="Char4"/>
    <w:qFormat/>
    <w:pPr>
      <w:adjustRightInd w:val="0"/>
      <w:snapToGrid w:val="0"/>
      <w:spacing w:beforeLines="25" w:afterLines="25" w:line="360" w:lineRule="auto"/>
      <w:ind w:firstLineChars="200" w:firstLine="200"/>
    </w:pPr>
    <w:rPr>
      <w:rFonts w:ascii="宋体" w:hAnsi="宋体"/>
      <w:kern w:val="10"/>
      <w:sz w:val="24"/>
      <w:szCs w:val="28"/>
    </w:rPr>
  </w:style>
  <w:style w:type="paragraph" w:customStyle="1" w:styleId="17">
    <w:name w:val="Ｒ６.(1)"/>
    <w:next w:val="WZ"/>
    <w:qFormat/>
    <w:pPr>
      <w:widowControl w:val="0"/>
      <w:spacing w:beforeLines="50"/>
      <w:ind w:firstLineChars="150" w:firstLine="452"/>
      <w:outlineLvl w:val="5"/>
    </w:pPr>
    <w:rPr>
      <w:rFonts w:ascii="仿宋" w:eastAsia="仿宋" w:hAnsi="仿宋" w:cs="宋体"/>
      <w:b/>
      <w:bCs/>
      <w:spacing w:val="10"/>
      <w:sz w:val="28"/>
      <w:szCs w:val="24"/>
    </w:rPr>
  </w:style>
  <w:style w:type="paragraph" w:customStyle="1" w:styleId="TOC10">
    <w:name w:val="TOC 标题1"/>
    <w:basedOn w:val="10"/>
    <w:next w:val="a2"/>
    <w:uiPriority w:val="39"/>
    <w:unhideWhenUsed/>
    <w:qFormat/>
    <w:pPr>
      <w:widowControl/>
      <w:spacing w:before="480" w:after="0" w:line="276" w:lineRule="auto"/>
      <w:jc w:val="left"/>
      <w:outlineLvl w:val="9"/>
    </w:pPr>
    <w:rPr>
      <w:rFonts w:ascii="Cambria" w:eastAsia="宋体" w:hAnsi="Cambria" w:cs="黑体"/>
      <w:color w:val="365F90"/>
      <w:kern w:val="0"/>
      <w:szCs w:val="28"/>
    </w:rPr>
  </w:style>
  <w:style w:type="paragraph" w:customStyle="1" w:styleId="7878125">
    <w:name w:val="样式 小四 加粗 黑色 段前: 7.8 磅 段后: 7.8 磅 行距: 多倍行距 1.25 字行"/>
    <w:basedOn w:val="a2"/>
    <w:qFormat/>
    <w:pPr>
      <w:adjustRightInd w:val="0"/>
      <w:snapToGrid w:val="0"/>
      <w:spacing w:before="156" w:after="50" w:line="300" w:lineRule="auto"/>
    </w:pPr>
    <w:rPr>
      <w:rFonts w:ascii="Times New Roman" w:hAnsi="Times New Roman" w:cs="宋体"/>
      <w:bCs/>
      <w:color w:val="000000"/>
      <w:sz w:val="24"/>
      <w:szCs w:val="20"/>
    </w:rPr>
  </w:style>
  <w:style w:type="character" w:customStyle="1" w:styleId="3Char1">
    <w:name w:val="标题 3 Char1"/>
    <w:qFormat/>
    <w:rPr>
      <w:rFonts w:ascii="宋体" w:eastAsia="宋体" w:hAnsi="宋体"/>
      <w:b/>
      <w:bCs/>
      <w:kern w:val="2"/>
      <w:sz w:val="28"/>
      <w:szCs w:val="32"/>
      <w:lang w:val="en-US" w:eastAsia="zh-CN" w:bidi="ar-SA"/>
    </w:rPr>
  </w:style>
  <w:style w:type="character" w:customStyle="1" w:styleId="a9">
    <w:name w:val="正文缩进 字符"/>
    <w:link w:val="a4"/>
    <w:qFormat/>
    <w:rPr>
      <w:rFonts w:ascii="Times New Roman" w:eastAsia="宋体" w:hAnsi="Times New Roman" w:cs="Times New Roman"/>
      <w:szCs w:val="20"/>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Char6">
    <w:name w:val="正文文字首行缩进 Char"/>
    <w:qFormat/>
    <w:rPr>
      <w:kern w:val="2"/>
      <w:sz w:val="21"/>
      <w:szCs w:val="24"/>
    </w:rPr>
  </w:style>
  <w:style w:type="character" w:customStyle="1" w:styleId="3CharChar">
    <w:name w:val="标题 3 Char Char"/>
    <w:qFormat/>
    <w:rPr>
      <w:rFonts w:eastAsia="宋体"/>
      <w:b/>
      <w:bCs/>
      <w:kern w:val="2"/>
      <w:sz w:val="32"/>
      <w:szCs w:val="32"/>
      <w:lang w:val="en-US" w:eastAsia="zh-CN" w:bidi="ar-SA"/>
    </w:rPr>
  </w:style>
  <w:style w:type="character" w:customStyle="1" w:styleId="--CharChar">
    <w:name w:val="--规划正文 Char Char"/>
    <w:qFormat/>
    <w:rPr>
      <w:rFonts w:eastAsia="宋体"/>
      <w:kern w:val="2"/>
      <w:sz w:val="24"/>
      <w:szCs w:val="24"/>
      <w:lang w:val="en-US" w:eastAsia="zh-CN" w:bidi="ar-SA"/>
    </w:rPr>
  </w:style>
  <w:style w:type="character" w:customStyle="1" w:styleId="--Char1">
    <w:name w:val="--规划正文 Char1"/>
    <w:qFormat/>
    <w:rPr>
      <w:rFonts w:eastAsia="宋体"/>
      <w:kern w:val="2"/>
      <w:sz w:val="21"/>
      <w:lang w:val="en-US" w:eastAsia="zh-CN" w:bidi="ar-SA"/>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character" w:customStyle="1" w:styleId="mode">
    <w:name w:val="mode"/>
    <w:basedOn w:val="a5"/>
    <w:qFormat/>
  </w:style>
  <w:style w:type="character" w:customStyle="1" w:styleId="unnamed3">
    <w:name w:val="unnamed3"/>
    <w:basedOn w:val="a5"/>
    <w:qFormat/>
  </w:style>
  <w:style w:type="character" w:customStyle="1" w:styleId="blue">
    <w:name w:val="blue"/>
    <w:basedOn w:val="a5"/>
    <w:qFormat/>
  </w:style>
  <w:style w:type="character" w:customStyle="1" w:styleId="font">
    <w:name w:val="font"/>
    <w:basedOn w:val="a5"/>
    <w:qFormat/>
  </w:style>
  <w:style w:type="character" w:customStyle="1" w:styleId="font11">
    <w:name w:val="font11"/>
    <w:qFormat/>
    <w:rPr>
      <w:rFonts w:ascii="ˎ̥" w:hAnsi="ˎ̥" w:hint="default"/>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character" w:customStyle="1" w:styleId="gray6">
    <w:name w:val="gray6"/>
    <w:basedOn w:val="a5"/>
    <w:qFormat/>
  </w:style>
  <w:style w:type="character" w:customStyle="1" w:styleId="style9">
    <w:name w:val="style9"/>
    <w:basedOn w:val="a5"/>
    <w:qFormat/>
  </w:style>
  <w:style w:type="character" w:customStyle="1" w:styleId="grame">
    <w:name w:val="grame"/>
    <w:basedOn w:val="a5"/>
    <w:qFormat/>
  </w:style>
  <w:style w:type="character" w:customStyle="1" w:styleId="afffd">
    <w:name w:val="样式 小三 加粗"/>
    <w:qFormat/>
    <w:rPr>
      <w:rFonts w:eastAsia="宋体"/>
      <w:b/>
      <w:bCs/>
      <w:sz w:val="32"/>
    </w:rPr>
  </w:style>
  <w:style w:type="character" w:customStyle="1" w:styleId="info4">
    <w:name w:val="info4"/>
    <w:basedOn w:val="a5"/>
    <w:qFormat/>
  </w:style>
  <w:style w:type="character" w:customStyle="1" w:styleId="Char3">
    <w:name w:val="缩进正文 Char"/>
    <w:link w:val="afffb"/>
    <w:qFormat/>
    <w:rPr>
      <w:rFonts w:ascii="Times New Roman" w:eastAsia="仿宋_GB2312" w:hAnsi="Times New Roman" w:cs="宋体"/>
      <w:sz w:val="28"/>
      <w:szCs w:val="20"/>
    </w:rPr>
  </w:style>
  <w:style w:type="character" w:customStyle="1" w:styleId="Char4">
    <w:name w:val="正文 坪山 Char"/>
    <w:link w:val="afffc"/>
    <w:qFormat/>
    <w:rPr>
      <w:rFonts w:ascii="宋体" w:eastAsia="宋体" w:hAnsi="宋体" w:cs="Times New Roman"/>
      <w:kern w:val="10"/>
      <w:sz w:val="24"/>
      <w:szCs w:val="28"/>
    </w:rPr>
  </w:style>
  <w:style w:type="paragraph" w:customStyle="1" w:styleId="18">
    <w:name w:val="纯文本1"/>
    <w:basedOn w:val="a2"/>
    <w:qFormat/>
    <w:pPr>
      <w:autoSpaceDE w:val="0"/>
      <w:autoSpaceDN w:val="0"/>
      <w:adjustRightInd w:val="0"/>
      <w:textAlignment w:val="baseline"/>
    </w:pPr>
    <w:rPr>
      <w:rFonts w:ascii="宋体"/>
    </w:rPr>
  </w:style>
  <w:style w:type="character" w:customStyle="1" w:styleId="hover39">
    <w:name w:val="hover39"/>
    <w:basedOn w:val="a5"/>
    <w:qFormat/>
    <w:rPr>
      <w:color w:val="3094E2"/>
    </w:rPr>
  </w:style>
  <w:style w:type="character" w:customStyle="1" w:styleId="bdsmore">
    <w:name w:val="bds_more"/>
    <w:basedOn w:val="a5"/>
    <w:qFormat/>
    <w:rPr>
      <w:rFonts w:ascii="宋体" w:eastAsia="宋体" w:hAnsi="宋体" w:cs="宋体" w:hint="eastAsia"/>
    </w:rPr>
  </w:style>
  <w:style w:type="character" w:customStyle="1" w:styleId="bdsmore1">
    <w:name w:val="bds_more1"/>
    <w:basedOn w:val="a5"/>
    <w:qFormat/>
  </w:style>
  <w:style w:type="character" w:customStyle="1" w:styleId="bdsmore2">
    <w:name w:val="bds_more2"/>
    <w:basedOn w:val="a5"/>
    <w:qFormat/>
  </w:style>
  <w:style w:type="character" w:customStyle="1" w:styleId="bdsnopic">
    <w:name w:val="bds_nopic"/>
    <w:basedOn w:val="a5"/>
    <w:qFormat/>
  </w:style>
  <w:style w:type="character" w:customStyle="1" w:styleId="bdsnopic1">
    <w:name w:val="bds_nopic1"/>
    <w:basedOn w:val="a5"/>
    <w:qFormat/>
  </w:style>
  <w:style w:type="character" w:customStyle="1" w:styleId="bdsnopic2">
    <w:name w:val="bds_nopic2"/>
    <w:basedOn w:val="a5"/>
    <w:qFormat/>
  </w:style>
  <w:style w:type="character" w:customStyle="1" w:styleId="affc">
    <w:name w:val="列表段落 字符"/>
    <w:link w:val="affb"/>
    <w:uiPriority w:val="34"/>
    <w:qFormat/>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611</Words>
  <Characters>3487</Characters>
  <Application>Microsoft Office Word</Application>
  <DocSecurity>0</DocSecurity>
  <Lines>29</Lines>
  <Paragraphs>8</Paragraphs>
  <ScaleCrop>false</ScaleCrop>
  <Company>深圳市住房和建设局</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李刚</dc:creator>
  <cp:lastModifiedBy>Jianyuan Lin</cp:lastModifiedBy>
  <cp:revision>15</cp:revision>
  <cp:lastPrinted>2019-04-26T09:57:00Z</cp:lastPrinted>
  <dcterms:created xsi:type="dcterms:W3CDTF">2021-10-28T16:36:00Z</dcterms:created>
  <dcterms:modified xsi:type="dcterms:W3CDTF">2024-09-23T02:42:00Z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2C5AB93939214818A151681ACA6165BB_13</vt:lpwstr>
  </property>
</Properties>
</file>