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cs="Arial"/>
          <w:b/>
          <w:bCs/>
          <w:sz w:val="44"/>
          <w:szCs w:val="44"/>
        </w:rPr>
      </w:pPr>
      <w:bookmarkStart w:id="1" w:name="_GoBack"/>
      <w:bookmarkEnd w:id="1"/>
    </w:p>
    <w:p>
      <w:pPr>
        <w:adjustRightInd w:val="0"/>
        <w:snapToGrid w:val="0"/>
        <w:ind w:left="420" w:leftChars="200"/>
        <w:jc w:val="center"/>
        <w:rPr>
          <w:rFonts w:hint="eastAsia" w:ascii="宋体" w:hAnsi="宋体" w:cs="Arial"/>
          <w:b/>
          <w:bCs/>
          <w:sz w:val="48"/>
          <w:szCs w:val="44"/>
        </w:rPr>
      </w:pPr>
      <w:bookmarkStart w:id="0" w:name="_Hlk171606049"/>
      <w:r>
        <w:rPr>
          <w:rFonts w:hint="eastAsia" w:ascii="宋体" w:hAnsi="宋体" w:cs="Arial"/>
          <w:b/>
          <w:bCs/>
          <w:sz w:val="48"/>
          <w:szCs w:val="44"/>
        </w:rPr>
        <w:t>深圳市“十五五”重大科技基础设施和前沿交叉研究平台谋划预研项目</w:t>
      </w:r>
      <w:bookmarkEnd w:id="0"/>
    </w:p>
    <w:p>
      <w:pPr>
        <w:spacing w:line="360" w:lineRule="auto"/>
        <w:rPr>
          <w:rFonts w:hint="eastAsia" w:ascii="黑体" w:hAnsi="宋体" w:eastAsia="黑体"/>
          <w:b/>
          <w:bCs/>
          <w:sz w:val="32"/>
          <w:szCs w:val="32"/>
        </w:rPr>
      </w:pPr>
    </w:p>
    <w:p>
      <w:pPr>
        <w:spacing w:before="156" w:beforeLines="50" w:after="156" w:afterLines="50" w:line="360" w:lineRule="auto"/>
        <w:jc w:val="center"/>
        <w:outlineLvl w:val="0"/>
        <w:rPr>
          <w:rFonts w:hint="eastAsia" w:ascii="黑体" w:hAnsi="宋体" w:eastAsia="黑体"/>
          <w:bCs/>
          <w:sz w:val="72"/>
          <w:szCs w:val="72"/>
        </w:rPr>
      </w:pPr>
      <w:r>
        <w:rPr>
          <w:rFonts w:hint="eastAsia" w:ascii="黑体" w:hAnsi="黑体" w:eastAsia="黑体"/>
          <w:bCs/>
          <w:sz w:val="72"/>
          <w:szCs w:val="72"/>
        </w:rPr>
        <w:t>招</w:t>
      </w:r>
    </w:p>
    <w:p>
      <w:pPr>
        <w:spacing w:before="156" w:beforeLines="50" w:after="156" w:afterLines="50" w:line="360" w:lineRule="auto"/>
        <w:jc w:val="center"/>
        <w:rPr>
          <w:rFonts w:hint="eastAsia" w:ascii="黑体" w:hAnsi="宋体" w:eastAsia="黑体"/>
          <w:bCs/>
          <w:sz w:val="72"/>
          <w:szCs w:val="72"/>
        </w:rPr>
      </w:pPr>
    </w:p>
    <w:p>
      <w:pPr>
        <w:spacing w:before="156" w:beforeLines="50" w:after="156" w:afterLines="50" w:line="360" w:lineRule="auto"/>
        <w:jc w:val="center"/>
        <w:outlineLvl w:val="0"/>
        <w:rPr>
          <w:rFonts w:hint="eastAsia" w:ascii="黑体" w:hAnsi="宋体" w:eastAsia="黑体"/>
          <w:bCs/>
          <w:sz w:val="72"/>
          <w:szCs w:val="72"/>
        </w:rPr>
      </w:pPr>
      <w:r>
        <w:rPr>
          <w:rFonts w:hint="eastAsia" w:ascii="黑体" w:hAnsi="黑体" w:eastAsia="黑体"/>
          <w:bCs/>
          <w:sz w:val="72"/>
          <w:szCs w:val="72"/>
        </w:rPr>
        <w:t>标</w:t>
      </w:r>
    </w:p>
    <w:p>
      <w:pPr>
        <w:spacing w:before="156" w:beforeLines="50" w:after="156" w:afterLines="50" w:line="360" w:lineRule="auto"/>
        <w:jc w:val="center"/>
        <w:rPr>
          <w:rFonts w:hint="eastAsia" w:ascii="黑体" w:hAnsi="宋体" w:eastAsia="黑体"/>
          <w:bCs/>
          <w:sz w:val="48"/>
          <w:szCs w:val="48"/>
        </w:rPr>
      </w:pPr>
    </w:p>
    <w:p>
      <w:pPr>
        <w:spacing w:before="156" w:beforeLines="50" w:after="156" w:afterLines="50" w:line="360" w:lineRule="auto"/>
        <w:jc w:val="center"/>
        <w:outlineLvl w:val="0"/>
        <w:rPr>
          <w:rFonts w:hint="eastAsia" w:ascii="黑体" w:hAnsi="黑体" w:eastAsia="黑体"/>
          <w:bCs/>
          <w:sz w:val="72"/>
          <w:szCs w:val="72"/>
        </w:rPr>
      </w:pPr>
      <w:r>
        <w:rPr>
          <w:rFonts w:hint="eastAsia" w:ascii="黑体" w:hAnsi="黑体" w:eastAsia="黑体"/>
          <w:bCs/>
          <w:sz w:val="72"/>
          <w:szCs w:val="72"/>
        </w:rPr>
        <w:t>书</w:t>
      </w:r>
    </w:p>
    <w:p>
      <w:pPr>
        <w:spacing w:line="600" w:lineRule="exact"/>
        <w:jc w:val="center"/>
        <w:outlineLvl w:val="0"/>
        <w:rPr>
          <w:rFonts w:hint="eastAsia" w:ascii="宋体" w:hAnsi="宋体"/>
          <w:b/>
          <w:bCs/>
          <w:sz w:val="32"/>
          <w:szCs w:val="32"/>
        </w:rPr>
      </w:pPr>
    </w:p>
    <w:p>
      <w:pPr>
        <w:spacing w:line="600" w:lineRule="exact"/>
        <w:jc w:val="center"/>
        <w:outlineLvl w:val="0"/>
        <w:rPr>
          <w:rFonts w:hint="eastAsia" w:ascii="宋体" w:hAnsi="宋体"/>
          <w:b/>
          <w:bCs/>
          <w:sz w:val="32"/>
          <w:szCs w:val="32"/>
        </w:rPr>
      </w:pPr>
      <w:r>
        <w:rPr>
          <w:rFonts w:hint="eastAsia" w:ascii="宋体" w:hAnsi="宋体"/>
          <w:b/>
          <w:bCs/>
          <w:sz w:val="32"/>
          <w:szCs w:val="32"/>
        </w:rPr>
        <w:t>深圳市发展和改革委员会</w:t>
      </w:r>
    </w:p>
    <w:p>
      <w:pPr>
        <w:spacing w:line="600" w:lineRule="exact"/>
        <w:jc w:val="center"/>
        <w:outlineLvl w:val="0"/>
        <w:rPr>
          <w:b/>
        </w:rPr>
      </w:pPr>
      <w:r>
        <w:rPr>
          <w:rFonts w:hint="eastAsia" w:ascii="宋体" w:hAnsi="宋体"/>
          <w:b/>
          <w:bCs/>
          <w:sz w:val="32"/>
          <w:szCs w:val="32"/>
        </w:rPr>
        <w:t>二〇二四年</w:t>
      </w:r>
      <w:r>
        <w:rPr>
          <w:rFonts w:hint="eastAsia" w:ascii="宋体" w:hAnsi="宋体"/>
          <w:b/>
          <w:bCs/>
          <w:sz w:val="32"/>
          <w:szCs w:val="32"/>
          <w:lang w:val="en-US" w:eastAsia="zh-CN"/>
        </w:rPr>
        <w:t>八</w:t>
      </w:r>
      <w:r>
        <w:rPr>
          <w:rFonts w:hint="eastAsia" w:ascii="宋体" w:hAnsi="宋体"/>
          <w:b/>
          <w:bCs/>
          <w:sz w:val="32"/>
          <w:szCs w:val="32"/>
        </w:rPr>
        <w:t>月</w:t>
      </w:r>
    </w:p>
    <w:p>
      <w:pPr>
        <w:widowControl/>
        <w:jc w:val="left"/>
        <w:rPr>
          <w:rFonts w:hint="eastAsia" w:ascii="宋体" w:hAnsi="宋体" w:cs="宋体"/>
          <w:b/>
          <w:bCs/>
          <w:sz w:val="44"/>
          <w:szCs w:val="44"/>
        </w:rPr>
        <w:sectPr>
          <w:pgSz w:w="11906" w:h="16838"/>
          <w:pgMar w:top="1871" w:right="1474" w:bottom="1758" w:left="1588" w:header="720" w:footer="720" w:gutter="0"/>
          <w:cols w:space="720" w:num="1"/>
          <w:docGrid w:type="lines" w:linePitch="312" w:charSpace="0"/>
        </w:sectPr>
      </w:pPr>
    </w:p>
    <w:p>
      <w:pPr>
        <w:adjustRightInd w:val="0"/>
        <w:snapToGrid w:val="0"/>
        <w:jc w:val="center"/>
        <w:rPr>
          <w:rFonts w:hint="eastAsia" w:ascii="宋体" w:hAnsi="宋体" w:cs="Arial"/>
          <w:b/>
          <w:bCs/>
          <w:sz w:val="44"/>
          <w:szCs w:val="44"/>
        </w:rPr>
      </w:pPr>
    </w:p>
    <w:p>
      <w:pPr>
        <w:adjustRightInd w:val="0"/>
        <w:snapToGrid w:val="0"/>
        <w:jc w:val="center"/>
        <w:outlineLvl w:val="0"/>
        <w:rPr>
          <w:rFonts w:hint="eastAsia" w:ascii="宋体" w:hAnsi="宋体" w:cs="Arial"/>
          <w:b/>
          <w:bCs/>
          <w:sz w:val="44"/>
          <w:szCs w:val="44"/>
        </w:rPr>
      </w:pPr>
      <w:r>
        <w:rPr>
          <w:rFonts w:hint="eastAsia" w:ascii="宋体" w:hAnsi="宋体" w:cs="Arial"/>
          <w:b/>
          <w:bCs/>
          <w:sz w:val="44"/>
          <w:szCs w:val="44"/>
        </w:rPr>
        <w:t>深圳市“十五五”重大科技基础设施和前沿</w:t>
      </w:r>
    </w:p>
    <w:p>
      <w:pPr>
        <w:adjustRightInd w:val="0"/>
        <w:snapToGrid w:val="0"/>
        <w:jc w:val="center"/>
        <w:outlineLvl w:val="0"/>
        <w:rPr>
          <w:rFonts w:hint="eastAsia" w:ascii="宋体" w:hAnsi="宋体" w:cs="Arial"/>
          <w:b/>
          <w:bCs/>
          <w:sz w:val="44"/>
          <w:szCs w:val="44"/>
        </w:rPr>
      </w:pPr>
      <w:r>
        <w:rPr>
          <w:rFonts w:hint="eastAsia" w:ascii="宋体" w:hAnsi="宋体" w:cs="Arial"/>
          <w:b/>
          <w:bCs/>
          <w:sz w:val="44"/>
          <w:szCs w:val="44"/>
        </w:rPr>
        <w:t>交叉研究平台谋划预研项目</w:t>
      </w:r>
    </w:p>
    <w:p>
      <w:pPr>
        <w:adjustRightInd w:val="0"/>
        <w:snapToGrid w:val="0"/>
        <w:spacing w:line="560" w:lineRule="exact"/>
        <w:ind w:firstLine="643" w:firstLineChars="200"/>
        <w:rPr>
          <w:rFonts w:hint="eastAsia" w:ascii="黑体" w:hAnsi="黑体" w:eastAsia="黑体"/>
          <w:b/>
          <w:bCs/>
          <w:sz w:val="32"/>
          <w:szCs w:val="32"/>
        </w:rPr>
      </w:pPr>
    </w:p>
    <w:p>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一、项目概况</w:t>
      </w:r>
    </w:p>
    <w:p>
      <w:pPr>
        <w:adjustRightInd w:val="0"/>
        <w:snapToGrid w:val="0"/>
        <w:spacing w:line="560" w:lineRule="exact"/>
        <w:ind w:firstLine="640" w:firstLineChars="200"/>
        <w:outlineLvl w:val="1"/>
        <w:rPr>
          <w:rFonts w:hint="eastAsia" w:ascii="仿宋_GB2312" w:hAnsi="仿宋" w:eastAsia="仿宋_GB2312" w:cs="仿宋_GB2312"/>
          <w:sz w:val="32"/>
          <w:szCs w:val="32"/>
        </w:rPr>
      </w:pPr>
      <w:r>
        <w:rPr>
          <w:rFonts w:hint="eastAsia" w:ascii="仿宋_GB2312" w:hAnsi="仿宋" w:eastAsia="仿宋_GB2312" w:cs="仿宋_GB2312"/>
          <w:sz w:val="32"/>
          <w:szCs w:val="32"/>
        </w:rPr>
        <w:t>（一）项目名称：深圳市“十五五”重大科技基础设施和前沿交叉研究平台谋划预研</w:t>
      </w:r>
    </w:p>
    <w:p>
      <w:pPr>
        <w:adjustRightInd w:val="0"/>
        <w:snapToGrid w:val="0"/>
        <w:spacing w:line="560" w:lineRule="exact"/>
        <w:ind w:firstLine="640" w:firstLineChars="200"/>
        <w:outlineLvl w:val="1"/>
        <w:rPr>
          <w:rFonts w:hint="eastAsia"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1"/>
        <w:rPr>
          <w:rFonts w:hint="eastAsia" w:ascii="仿宋_GB2312" w:hAnsi="仿宋" w:eastAsia="仿宋_GB2312" w:cs="仿宋_GB2312"/>
          <w:sz w:val="32"/>
          <w:szCs w:val="32"/>
        </w:rPr>
      </w:pPr>
      <w:r>
        <w:rPr>
          <w:rFonts w:hint="eastAsia" w:ascii="仿宋_GB2312" w:hAnsi="仿宋" w:eastAsia="仿宋_GB2312" w:cs="仿宋_GB2312"/>
          <w:sz w:val="32"/>
          <w:szCs w:val="32"/>
        </w:rPr>
        <w:t>（三）项目预算：不超过人民币83.1万元</w:t>
      </w:r>
    </w:p>
    <w:p>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二、项目内容</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调研分析国家重大科技基础设施建设进展及未来布局情况，系统梳理北京怀柔、上海张江、安徽合肥综合性国家科学中心成立后布局谋划重大科技基础设施和前沿交叉研究平台相关经验，总结设施平台对科技产业创新发展的推动作用。</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（二）梳理总结全球科技产业发展趋势和我市周边设施平台布局情况，调研分析我市及大湾区重点产业发展方向和技术研发需求，以及对重大科技基础设施和前沿交叉研究平台建设布局的需求情况。</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基于我市及大湾区科技产业发展需求，面向科技产业和设施平台未来发展方向，提出我市“十五五”重大科技基础设施和前沿交叉研究平台的重点布局领域，与我国其他三大综合性国家科学中心形成错位布局、良性互补。</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（四）提出拟布局“十五五”重大科技基础设施和前沿交叉研究平台的规划设计要点和具体实施路径，探索以央企国企、龙头企业作为投资建设主体深度参与新一批项目建设的组织模式。</w:t>
      </w:r>
    </w:p>
    <w:p>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三、项目技术要求</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（一）项目成果应遵循国家颁布的有关法律、法规及政策要求，符合相关的技术规范和标准。</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（二）研究过程中应当进行深入调查研究，掌握深圳市重大科技基础设施和前沿交叉研究平台现状等相关信息和资料。</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研究成果要具有前瞻性，面向未来、视野开阔，科学精准提出深圳市“十五五”重大科技基础设施和前沿交叉研究平台重点规划布局情况；具有系统性，研究成果要体系完整、内容全面、材料丰富；具有实用性，研究成果符合深圳实际，针对性和可操作性强。</w:t>
      </w:r>
    </w:p>
    <w:p>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 xml:space="preserve">四、项目成果交付要求 </w:t>
      </w:r>
    </w:p>
    <w:p>
      <w:pPr>
        <w:snapToGrid w:val="0"/>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提交</w:t>
      </w:r>
      <w:r>
        <w:rPr>
          <w:rFonts w:hint="eastAsia" w:ascii="仿宋_GB2312" w:hAnsi="仿宋" w:eastAsia="仿宋_GB2312"/>
          <w:sz w:val="32"/>
          <w:szCs w:val="32"/>
          <w:lang w:bidi="ar"/>
        </w:rPr>
        <w:t>《深圳市“十五五”重大科技基础设施和前沿交叉研究平台谋划预研报告》全本及简本、</w:t>
      </w:r>
      <w:r>
        <w:rPr>
          <w:rFonts w:hint="eastAsia" w:ascii="仿宋_GB2312" w:hAnsi="仿宋_GB2312" w:eastAsia="仿宋_GB2312"/>
          <w:sz w:val="32"/>
          <w:szCs w:val="32"/>
        </w:rPr>
        <w:t>《深圳市“十五五”重大科技基础设施和前沿交叉研究平台项目清单》等</w:t>
      </w:r>
      <w:r>
        <w:rPr>
          <w:rFonts w:hint="eastAsia" w:ascii="仿宋_GB2312" w:hAnsi="仿宋" w:eastAsia="仿宋_GB2312" w:cs="仿宋_GB2312"/>
          <w:sz w:val="32"/>
          <w:szCs w:val="32"/>
        </w:rPr>
        <w:t>研究成果纸质版和电子版，项目成果能够全面阐述研究内容及主要结论。</w:t>
      </w:r>
    </w:p>
    <w:p>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五、投标资格要求</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（一）具有独立承担民事责任能力的在中华人民共和国境内注册的法人。</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（二）参加本次政府采购活动前3年内在经营活动中没有重大违法记录（提供声明函，格式自拟）。</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（三）具有政策研究、规划编制、制度评估等项目研究经验。</w:t>
      </w:r>
    </w:p>
    <w:p>
      <w:pPr>
        <w:adjustRightInd w:val="0"/>
        <w:snapToGrid w:val="0"/>
        <w:spacing w:line="560" w:lineRule="exact"/>
        <w:ind w:firstLine="640" w:firstLineChars="200"/>
        <w:rPr>
          <w:rFonts w:hint="eastAsia"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四</w:t>
      </w:r>
      <w:r>
        <w:rPr>
          <w:rFonts w:ascii="仿宋_GB2312" w:hAnsi="仿宋" w:eastAsia="仿宋_GB2312" w:cs="仿宋_GB2312"/>
          <w:sz w:val="32"/>
          <w:szCs w:val="32"/>
        </w:rPr>
        <w:t>）本项目不接受联合体投标。</w:t>
      </w:r>
    </w:p>
    <w:p>
      <w:pPr>
        <w:adjustRightInd w:val="0"/>
        <w:snapToGrid w:val="0"/>
        <w:spacing w:line="560" w:lineRule="exact"/>
        <w:ind w:firstLine="640" w:firstLineChars="200"/>
        <w:outlineLvl w:val="0"/>
        <w:rPr>
          <w:rFonts w:hint="eastAsia" w:ascii="黑体" w:hAnsi="黑体" w:eastAsia="黑体"/>
          <w:bCs/>
          <w:sz w:val="32"/>
          <w:szCs w:val="32"/>
          <w:highlight w:val="none"/>
        </w:rPr>
      </w:pPr>
      <w:r>
        <w:rPr>
          <w:rFonts w:hint="eastAsia" w:ascii="黑体" w:hAnsi="黑体" w:eastAsia="黑体"/>
          <w:bCs/>
          <w:sz w:val="32"/>
          <w:szCs w:val="32"/>
          <w:highlight w:val="none"/>
        </w:rPr>
        <w:t>六、投标时间、方式及联系人</w:t>
      </w:r>
    </w:p>
    <w:p>
      <w:pPr>
        <w:pStyle w:val="38"/>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（一）投标时间：2024年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日至2024年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日，每日上午9:00-12:00，下午2:00-</w:t>
      </w:r>
      <w:r>
        <w:rPr>
          <w:rFonts w:hint="eastAsia" w:ascii="仿宋_GB2312" w:hAnsi="仿宋_GB2312" w:eastAsia="仿宋_GB2312" w:cs="仿宋_GB2312"/>
          <w:sz w:val="32"/>
          <w:szCs w:val="32"/>
          <w:lang w:val="en-US" w:eastAsia="zh-CN"/>
        </w:rPr>
        <w:t>5:45</w:t>
      </w:r>
      <w:r>
        <w:rPr>
          <w:rFonts w:hint="eastAsia" w:ascii="仿宋_GB2312" w:hAnsi="仿宋_GB2312" w:eastAsia="仿宋_GB2312" w:cs="仿宋_GB2312"/>
          <w:sz w:val="32"/>
          <w:szCs w:val="32"/>
        </w:rPr>
        <w:t>（节假日除外）。逾期未投标将不再受理。</w:t>
      </w:r>
    </w:p>
    <w:p>
      <w:pPr>
        <w:pStyle w:val="38"/>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（二）投标地点：深圳市福田区福中三路市民中心B区行政服务大厅2号市发展改革委卡座（可邮寄，以送达日期为投标日期）。</w:t>
      </w:r>
    </w:p>
    <w:p>
      <w:pPr>
        <w:pStyle w:val="38"/>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（三）联系人：</w:t>
      </w:r>
      <w:r>
        <w:rPr>
          <w:rFonts w:hint="eastAsia" w:ascii="仿宋_GB2312" w:hAnsi="仿宋_GB2312" w:eastAsia="仿宋_GB2312" w:cs="仿宋_GB2312"/>
          <w:b w:val="0"/>
          <w:sz w:val="32"/>
          <w:szCs w:val="32"/>
        </w:rPr>
        <w:t>88125842（收件咨询）8812</w:t>
      </w:r>
      <w:r>
        <w:rPr>
          <w:rFonts w:hint="eastAsia" w:ascii="仿宋_GB2312" w:hAnsi="仿宋_GB2312" w:eastAsia="仿宋_GB2312" w:cs="仿宋_GB2312"/>
          <w:b w:val="0"/>
          <w:sz w:val="32"/>
          <w:szCs w:val="32"/>
          <w:lang w:val="en-US" w:eastAsia="zh-CN"/>
        </w:rPr>
        <w:t>0367</w:t>
      </w:r>
      <w:r>
        <w:rPr>
          <w:rFonts w:hint="eastAsia" w:ascii="仿宋_GB2312" w:hAnsi="仿宋_GB2312" w:eastAsia="仿宋_GB2312" w:cs="仿宋_GB2312"/>
          <w:b w:val="0"/>
          <w:sz w:val="32"/>
          <w:szCs w:val="32"/>
        </w:rPr>
        <w:t>（业务咨询）</w:t>
      </w:r>
      <w:r>
        <w:rPr>
          <w:rFonts w:hint="eastAsia" w:ascii="仿宋_GB2312" w:hAnsi="仿宋_GB2312" w:eastAsia="仿宋_GB2312" w:cs="仿宋_GB2312"/>
          <w:sz w:val="32"/>
          <w:szCs w:val="32"/>
        </w:rPr>
        <w:t>。</w:t>
      </w:r>
    </w:p>
    <w:p>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七、投标文件递交内容</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（八）住所地不在深圳的投标人应提供营业场所证明原件。</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（九）投标人认为有必要提供的其它材料。</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投标文件一式三份，整套材料密封并加盖骑缝，封面注明投标人的名称、地址、联系人及手机号码。</w:t>
      </w:r>
    </w:p>
    <w:p>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八、重要提示</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九、评标方法</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（一）评标方法为综合评分法，具体评分标准和规则为：投标文件从技术、综合实力和价格等三个评审因素进行评分，总分最高的投标人中标；出现总分相同的，则总分相等投标人中最低价者中标。</w:t>
      </w:r>
    </w:p>
    <w:p>
      <w:pPr>
        <w:adjustRightInd w:val="0"/>
        <w:snapToGrid w:val="0"/>
        <w:spacing w:after="156" w:afterLines="50"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（二）综合评分表</w:t>
      </w:r>
    </w:p>
    <w:tbl>
      <w:tblPr>
        <w:tblStyle w:val="43"/>
        <w:tblW w:w="82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44"/>
        <w:gridCol w:w="4677"/>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blHeader/>
          <w:jc w:val="center"/>
        </w:trPr>
        <w:tc>
          <w:tcPr>
            <w:tcW w:w="680" w:type="dxa"/>
            <w:vAlign w:val="center"/>
          </w:tcPr>
          <w:p>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评审部分</w:t>
            </w:r>
          </w:p>
        </w:tc>
        <w:tc>
          <w:tcPr>
            <w:tcW w:w="1344" w:type="dxa"/>
            <w:vAlign w:val="center"/>
          </w:tcPr>
          <w:p>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评审因素</w:t>
            </w:r>
          </w:p>
        </w:tc>
        <w:tc>
          <w:tcPr>
            <w:tcW w:w="4677" w:type="dxa"/>
            <w:vAlign w:val="center"/>
          </w:tcPr>
          <w:p>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评分细则</w:t>
            </w:r>
          </w:p>
        </w:tc>
        <w:tc>
          <w:tcPr>
            <w:tcW w:w="709" w:type="dxa"/>
            <w:tcBorders>
              <w:right w:val="single" w:color="auto" w:sz="4" w:space="0"/>
            </w:tcBorders>
            <w:vAlign w:val="center"/>
          </w:tcPr>
          <w:p>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权重（%）</w:t>
            </w:r>
          </w:p>
        </w:tc>
        <w:tc>
          <w:tcPr>
            <w:tcW w:w="851" w:type="dxa"/>
            <w:tcBorders>
              <w:left w:val="single" w:color="auto" w:sz="4" w:space="0"/>
            </w:tcBorders>
            <w:vAlign w:val="center"/>
          </w:tcPr>
          <w:p>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680" w:type="dxa"/>
            <w:vAlign w:val="center"/>
          </w:tcPr>
          <w:p>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一</w:t>
            </w:r>
          </w:p>
        </w:tc>
        <w:tc>
          <w:tcPr>
            <w:tcW w:w="7581" w:type="dxa"/>
            <w:gridSpan w:val="4"/>
            <w:vAlign w:val="center"/>
          </w:tcPr>
          <w:p>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b/>
                <w:sz w:val="22"/>
                <w:szCs w:val="24"/>
              </w:rPr>
              <w:t>技术部分（合计35分）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8" w:hRule="atLeast"/>
          <w:jc w:val="center"/>
        </w:trPr>
        <w:tc>
          <w:tcPr>
            <w:tcW w:w="680" w:type="dxa"/>
            <w:tcBorders>
              <w:bottom w:val="single" w:color="auto" w:sz="4" w:space="0"/>
            </w:tcBorders>
            <w:vAlign w:val="center"/>
          </w:tcPr>
          <w:p>
            <w:pPr>
              <w:numPr>
                <w:ilvl w:val="0"/>
                <w:numId w:val="5"/>
              </w:numPr>
              <w:jc w:val="right"/>
              <w:rPr>
                <w:rFonts w:hint="eastAsia" w:ascii="仿宋_GB2312" w:hAnsi="仿宋_GB2312" w:eastAsia="仿宋_GB2312" w:cs="仿宋_GB2312"/>
                <w:sz w:val="22"/>
                <w:szCs w:val="24"/>
              </w:rPr>
            </w:pPr>
          </w:p>
        </w:tc>
        <w:tc>
          <w:tcPr>
            <w:tcW w:w="1344" w:type="dxa"/>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实施方案</w:t>
            </w:r>
          </w:p>
        </w:tc>
        <w:tc>
          <w:tcPr>
            <w:tcW w:w="4677" w:type="dxa"/>
            <w:vAlign w:val="center"/>
          </w:tcPr>
          <w:p>
            <w:pPr>
              <w:widowControl/>
              <w:spacing w:line="300" w:lineRule="exact"/>
              <w:ind w:left="-78" w:leftChars="-37" w:right="-73" w:rightChars="-35"/>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根据投标人提供的项目实施方案的全面性、针对性、可操作性等进行分档评审：</w:t>
            </w:r>
          </w:p>
          <w:p>
            <w:pPr>
              <w:widowControl/>
              <w:spacing w:line="300" w:lineRule="exact"/>
              <w:ind w:left="-78" w:leftChars="-37" w:right="-73" w:rightChars="-35"/>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1.评价为优，得100%；</w:t>
            </w:r>
          </w:p>
          <w:p>
            <w:pPr>
              <w:widowControl/>
              <w:spacing w:line="300" w:lineRule="exact"/>
              <w:ind w:left="-78" w:leftChars="-37" w:right="-73" w:rightChars="-35"/>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2.评价为良，得70%；</w:t>
            </w:r>
          </w:p>
          <w:p>
            <w:pPr>
              <w:widowControl/>
              <w:spacing w:line="300" w:lineRule="exact"/>
              <w:ind w:left="-78" w:leftChars="-37" w:right="-73" w:rightChars="-35"/>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3.评价为中，得40%；</w:t>
            </w:r>
          </w:p>
          <w:p>
            <w:pPr>
              <w:widowControl/>
              <w:spacing w:line="300" w:lineRule="exact"/>
              <w:ind w:left="-78" w:leftChars="-37" w:right="-73" w:rightChars="-35"/>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4.评价为差，得10%；</w:t>
            </w:r>
          </w:p>
        </w:tc>
        <w:tc>
          <w:tcPr>
            <w:tcW w:w="709" w:type="dxa"/>
            <w:tcBorders>
              <w:right w:val="single" w:color="auto" w:sz="4" w:space="0"/>
            </w:tcBorders>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20</w:t>
            </w:r>
          </w:p>
        </w:tc>
        <w:tc>
          <w:tcPr>
            <w:tcW w:w="851" w:type="dxa"/>
            <w:tcBorders>
              <w:left w:val="single" w:color="auto" w:sz="4" w:space="0"/>
            </w:tcBorders>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80" w:type="dxa"/>
            <w:tcBorders>
              <w:bottom w:val="single" w:color="auto" w:sz="4" w:space="0"/>
            </w:tcBorders>
            <w:vAlign w:val="center"/>
          </w:tcPr>
          <w:p>
            <w:pPr>
              <w:numPr>
                <w:ilvl w:val="0"/>
                <w:numId w:val="5"/>
              </w:numPr>
              <w:jc w:val="right"/>
              <w:rPr>
                <w:rFonts w:hint="eastAsia" w:ascii="仿宋_GB2312" w:hAnsi="仿宋_GB2312" w:eastAsia="仿宋_GB2312" w:cs="仿宋_GB2312"/>
                <w:sz w:val="22"/>
                <w:szCs w:val="24"/>
              </w:rPr>
            </w:pPr>
          </w:p>
        </w:tc>
        <w:tc>
          <w:tcPr>
            <w:tcW w:w="1344"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质量保障措施及方案</w:t>
            </w:r>
          </w:p>
        </w:tc>
        <w:tc>
          <w:tcPr>
            <w:tcW w:w="4677" w:type="dxa"/>
            <w:vAlign w:val="center"/>
          </w:tcPr>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根据投标人对项目进度计划和人员安排、质量和进度保障措施是否合理、可行等进行分档评审：</w:t>
            </w:r>
          </w:p>
          <w:p>
            <w:pPr>
              <w:widowControl/>
              <w:spacing w:line="300" w:lineRule="exact"/>
              <w:ind w:left="-78" w:leftChars="-37" w:right="-73" w:rightChars="-35"/>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1.评价为优，得100%；</w:t>
            </w:r>
          </w:p>
          <w:p>
            <w:pPr>
              <w:widowControl/>
              <w:spacing w:line="300" w:lineRule="exact"/>
              <w:ind w:left="-78" w:leftChars="-37" w:right="-73" w:rightChars="-35"/>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2.评价为良，得70%；</w:t>
            </w:r>
          </w:p>
          <w:p>
            <w:pPr>
              <w:widowControl/>
              <w:spacing w:line="300" w:lineRule="exact"/>
              <w:ind w:left="-78" w:leftChars="-37" w:right="-73" w:rightChars="-35"/>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3.评价为中，得40%；</w:t>
            </w:r>
          </w:p>
          <w:p>
            <w:pPr>
              <w:widowControl/>
              <w:spacing w:line="300" w:lineRule="exact"/>
              <w:ind w:left="-78" w:leftChars="-37" w:right="-73" w:rightChars="-35"/>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4.评价为差，得10%；</w:t>
            </w:r>
          </w:p>
        </w:tc>
        <w:tc>
          <w:tcPr>
            <w:tcW w:w="709" w:type="dxa"/>
            <w:tcBorders>
              <w:right w:val="single" w:color="auto" w:sz="4" w:space="0"/>
            </w:tcBorders>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c>
          <w:tcPr>
            <w:tcW w:w="851" w:type="dxa"/>
            <w:tcBorders>
              <w:left w:val="single" w:color="auto" w:sz="4" w:space="0"/>
            </w:tcBorders>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5"/>
              </w:numPr>
              <w:jc w:val="right"/>
              <w:rPr>
                <w:rFonts w:hint="eastAsia" w:ascii="仿宋_GB2312" w:hAnsi="仿宋_GB2312" w:eastAsia="仿宋_GB2312" w:cs="仿宋_GB2312"/>
                <w:sz w:val="22"/>
                <w:szCs w:val="24"/>
              </w:rPr>
            </w:pPr>
          </w:p>
        </w:tc>
        <w:tc>
          <w:tcPr>
            <w:tcW w:w="1344"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违约承诺</w:t>
            </w:r>
          </w:p>
        </w:tc>
        <w:tc>
          <w:tcPr>
            <w:tcW w:w="4677" w:type="dxa"/>
            <w:vAlign w:val="center"/>
          </w:tcPr>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提供违约承诺，承诺满足招标文件要求，保证措施合理且有针对性，有具体的违约责任承诺。</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投标人提供违约承诺得100%。要求提供承诺（格式自定）作为得分依据，未提供承诺或承诺内容不满足要求不得分。</w:t>
            </w:r>
          </w:p>
        </w:tc>
        <w:tc>
          <w:tcPr>
            <w:tcW w:w="709" w:type="dxa"/>
            <w:tcBorders>
              <w:righ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5</w:t>
            </w:r>
          </w:p>
        </w:tc>
        <w:tc>
          <w:tcPr>
            <w:tcW w:w="851" w:type="dxa"/>
            <w:tcBorders>
              <w:lef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680" w:type="dxa"/>
            <w:tcBorders>
              <w:top w:val="single" w:color="auto" w:sz="4" w:space="0"/>
            </w:tcBorders>
            <w:vAlign w:val="center"/>
          </w:tcPr>
          <w:p>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二</w:t>
            </w:r>
          </w:p>
        </w:tc>
        <w:tc>
          <w:tcPr>
            <w:tcW w:w="7581" w:type="dxa"/>
            <w:gridSpan w:val="4"/>
            <w:vAlign w:val="center"/>
          </w:tcPr>
          <w:p>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b/>
                <w:sz w:val="22"/>
                <w:szCs w:val="24"/>
              </w:rPr>
              <w:t>商务部分（合计50分）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bottom w:val="single" w:color="auto" w:sz="4" w:space="0"/>
            </w:tcBorders>
            <w:vAlign w:val="center"/>
          </w:tcPr>
          <w:p>
            <w:pPr>
              <w:numPr>
                <w:ilvl w:val="0"/>
                <w:numId w:val="6"/>
              </w:numPr>
              <w:jc w:val="center"/>
              <w:rPr>
                <w:rFonts w:hint="eastAsia" w:ascii="仿宋_GB2312" w:hAnsi="仿宋_GB2312" w:eastAsia="仿宋_GB2312" w:cs="仿宋_GB2312"/>
                <w:sz w:val="22"/>
                <w:szCs w:val="24"/>
              </w:rPr>
            </w:pPr>
          </w:p>
        </w:tc>
        <w:tc>
          <w:tcPr>
            <w:tcW w:w="1344" w:type="dxa"/>
            <w:vAlign w:val="center"/>
          </w:tcPr>
          <w:p>
            <w:pPr>
              <w:spacing w:line="300" w:lineRule="exact"/>
              <w:jc w:val="center"/>
              <w:rPr>
                <w:rFonts w:hint="eastAsia" w:ascii="仿宋_GB2312" w:hAnsi="仿宋_GB2312" w:eastAsia="仿宋_GB2312" w:cs="仿宋_GB2312"/>
                <w:sz w:val="22"/>
                <w:szCs w:val="24"/>
              </w:rPr>
            </w:pPr>
          </w:p>
          <w:p>
            <w:pPr>
              <w:spacing w:line="300" w:lineRule="exact"/>
              <w:jc w:val="center"/>
              <w:rPr>
                <w:rFonts w:hint="eastAsia" w:ascii="仿宋_GB2312" w:hAnsi="仿宋_GB2312" w:eastAsia="仿宋_GB2312" w:cs="仿宋_GB2312"/>
                <w:sz w:val="22"/>
                <w:szCs w:val="24"/>
              </w:rPr>
            </w:pPr>
          </w:p>
          <w:p>
            <w:pPr>
              <w:spacing w:line="300" w:lineRule="exact"/>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投标人经验</w:t>
            </w:r>
          </w:p>
          <w:p>
            <w:pPr>
              <w:keepNext/>
              <w:keepLines/>
              <w:spacing w:before="260" w:after="260" w:line="300" w:lineRule="exact"/>
              <w:outlineLvl w:val="1"/>
              <w:rPr>
                <w:rFonts w:hint="eastAsia" w:ascii="仿宋_GB2312" w:hAnsi="仿宋_GB2312" w:eastAsia="仿宋_GB2312" w:cs="仿宋_GB2312"/>
                <w:b/>
                <w:bCs/>
                <w:sz w:val="22"/>
                <w:szCs w:val="32"/>
              </w:rPr>
            </w:pPr>
          </w:p>
        </w:tc>
        <w:tc>
          <w:tcPr>
            <w:tcW w:w="4677" w:type="dxa"/>
            <w:vAlign w:val="center"/>
          </w:tcPr>
          <w:p>
            <w:pPr>
              <w:widowControl/>
              <w:spacing w:line="300" w:lineRule="exact"/>
              <w:jc w:val="lef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1.评分内容：</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牵头承担过国家、省或市级政策研究、规划编制、制度评估等项目研究的，按国家级每项20%、省级每项15%、市级每项10%进行计分，最高得分不超过100%。</w:t>
            </w:r>
          </w:p>
          <w:p>
            <w:pPr>
              <w:widowControl/>
              <w:spacing w:line="300" w:lineRule="exact"/>
              <w:jc w:val="lef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2.评分依据：</w:t>
            </w:r>
          </w:p>
          <w:p>
            <w:pPr>
              <w:widowControl/>
              <w:spacing w:line="300" w:lineRule="exact"/>
              <w:jc w:val="left"/>
              <w:rPr>
                <w:rFonts w:hint="eastAsia" w:ascii="仿宋_GB2312" w:hAnsi="仿宋_GB2312" w:eastAsia="仿宋_GB2312" w:cs="仿宋_GB2312"/>
                <w:b/>
                <w:kern w:val="0"/>
                <w:sz w:val="22"/>
                <w:szCs w:val="24"/>
              </w:rPr>
            </w:pPr>
            <w:r>
              <w:rPr>
                <w:rFonts w:hint="eastAsia" w:ascii="仿宋_GB2312" w:hAnsi="仿宋_GB2312" w:eastAsia="仿宋_GB2312" w:cs="仿宋_GB2312"/>
                <w:kern w:val="0"/>
                <w:sz w:val="22"/>
                <w:szCs w:val="24"/>
              </w:rPr>
              <w:t>（1）要求提供中标通知书、合同关键页或其他证明文件。</w:t>
            </w:r>
          </w:p>
          <w:p>
            <w:pPr>
              <w:widowControl/>
              <w:spacing w:line="300" w:lineRule="exact"/>
              <w:ind w:left="-63" w:leftChars="-30" w:right="-88" w:rightChars="-42"/>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（2）以上资料均要求提供扫描件（或官方网站截图）。评分中出现无证明资料或专家无法凭所提供资料判断是否得分的情况，一律作不得分处理。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15</w:t>
            </w:r>
          </w:p>
        </w:tc>
        <w:tc>
          <w:tcPr>
            <w:tcW w:w="851" w:type="dxa"/>
            <w:tcBorders>
              <w:lef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6"/>
              </w:numPr>
              <w:jc w:val="center"/>
              <w:rPr>
                <w:rFonts w:hint="eastAsia" w:ascii="仿宋_GB2312" w:hAnsi="仿宋_GB2312" w:eastAsia="仿宋_GB2312" w:cs="仿宋_GB2312"/>
                <w:sz w:val="22"/>
                <w:szCs w:val="24"/>
              </w:rPr>
            </w:pPr>
          </w:p>
        </w:tc>
        <w:tc>
          <w:tcPr>
            <w:tcW w:w="1344"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投标人获奖情况</w:t>
            </w:r>
          </w:p>
        </w:tc>
        <w:tc>
          <w:tcPr>
            <w:tcW w:w="4677" w:type="dxa"/>
            <w:vAlign w:val="center"/>
          </w:tcPr>
          <w:p>
            <w:pPr>
              <w:widowControl/>
              <w:spacing w:line="300" w:lineRule="exact"/>
              <w:jc w:val="lef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1.评分内容：</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投标人承担的研究项目，获得市级及以上级别的奖励，或作为市级及以上级别政策文件进行公开发布的，每提供1个得50%，最高得分不超过100%。</w:t>
            </w:r>
          </w:p>
          <w:p>
            <w:pPr>
              <w:widowControl/>
              <w:spacing w:line="300" w:lineRule="exact"/>
              <w:jc w:val="lef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2.评分依据：</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（1）要求提供相关证明文件。</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c>
          <w:tcPr>
            <w:tcW w:w="851" w:type="dxa"/>
            <w:tcBorders>
              <w:lef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6"/>
              </w:numPr>
              <w:jc w:val="center"/>
              <w:rPr>
                <w:rFonts w:hint="eastAsia" w:ascii="仿宋_GB2312" w:hAnsi="仿宋_GB2312" w:eastAsia="仿宋_GB2312" w:cs="仿宋_GB2312"/>
                <w:sz w:val="22"/>
                <w:szCs w:val="24"/>
              </w:rPr>
            </w:pPr>
          </w:p>
        </w:tc>
        <w:tc>
          <w:tcPr>
            <w:tcW w:w="1344" w:type="dxa"/>
            <w:vAlign w:val="center"/>
          </w:tcPr>
          <w:p>
            <w:pPr>
              <w:spacing w:line="300" w:lineRule="exact"/>
              <w:jc w:val="center"/>
              <w:rPr>
                <w:rFonts w:hint="eastAsia" w:ascii="仿宋_GB2312" w:hAnsi="仿宋_GB2312" w:eastAsia="仿宋_GB2312" w:cs="仿宋_GB2312"/>
                <w:sz w:val="22"/>
                <w:szCs w:val="24"/>
                <w:highlight w:val="yellow"/>
              </w:rPr>
            </w:pPr>
            <w:r>
              <w:rPr>
                <w:rFonts w:hint="eastAsia" w:ascii="仿宋_GB2312" w:hAnsi="仿宋_GB2312" w:eastAsia="仿宋_GB2312" w:cs="仿宋_GB2312"/>
                <w:sz w:val="22"/>
                <w:szCs w:val="24"/>
              </w:rPr>
              <w:t>拟安排的项目负责人情况（仅限一人）</w:t>
            </w:r>
          </w:p>
        </w:tc>
        <w:tc>
          <w:tcPr>
            <w:tcW w:w="4677" w:type="dxa"/>
            <w:vAlign w:val="center"/>
          </w:tcPr>
          <w:p>
            <w:pPr>
              <w:widowControl/>
              <w:spacing w:line="300" w:lineRule="exact"/>
              <w:jc w:val="lef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1.评分内容：</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（1）项目负责人具有高级职称或博士学位，得50%，否则不得分；</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（2）项目负责人主持或参与过国家、省或市级政策研究、规划编制、制度评估等项目研究的，每提供1个得25%，最高得分不超过50%。</w:t>
            </w:r>
          </w:p>
          <w:p>
            <w:pPr>
              <w:widowControl/>
              <w:spacing w:line="300" w:lineRule="exact"/>
              <w:jc w:val="lef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2.评分依据：</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（1）要求提供通过投标人购买的项目负责人近一个月社保，学位或职称文件，业绩合同关键页或其他证明文件（需要体现人员信息，若无人员信息，须提供工作单位出具的证明材料）。</w:t>
            </w:r>
          </w:p>
          <w:p>
            <w:pPr>
              <w:widowControl/>
              <w:spacing w:line="300" w:lineRule="exact"/>
              <w:jc w:val="left"/>
              <w:rPr>
                <w:rFonts w:hint="eastAsia" w:ascii="仿宋_GB2312" w:hAnsi="仿宋_GB2312" w:eastAsia="仿宋_GB2312" w:cs="仿宋_GB2312"/>
                <w:kern w:val="0"/>
                <w:sz w:val="22"/>
                <w:szCs w:val="24"/>
                <w:highlight w:val="yellow"/>
              </w:rPr>
            </w:pPr>
            <w:r>
              <w:rPr>
                <w:rFonts w:hint="eastAsia" w:ascii="仿宋_GB2312" w:hAnsi="仿宋_GB2312" w:eastAsia="仿宋_GB2312" w:cs="仿宋_GB2312"/>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c>
          <w:tcPr>
            <w:tcW w:w="851" w:type="dxa"/>
            <w:tcBorders>
              <w:lef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numPr>
                <w:ilvl w:val="0"/>
                <w:numId w:val="6"/>
              </w:numPr>
              <w:jc w:val="center"/>
              <w:rPr>
                <w:rFonts w:hint="eastAsia" w:ascii="仿宋_GB2312" w:hAnsi="仿宋_GB2312" w:eastAsia="仿宋_GB2312" w:cs="仿宋_GB2312"/>
                <w:sz w:val="22"/>
                <w:szCs w:val="24"/>
              </w:rPr>
            </w:pPr>
          </w:p>
        </w:tc>
        <w:tc>
          <w:tcPr>
            <w:tcW w:w="1344"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拟安排的项目主要团队成员（主要技术人员）情况（项目负责人除外）</w:t>
            </w:r>
          </w:p>
        </w:tc>
        <w:tc>
          <w:tcPr>
            <w:tcW w:w="4677" w:type="dxa"/>
            <w:vAlign w:val="center"/>
          </w:tcPr>
          <w:p>
            <w:pPr>
              <w:widowControl/>
              <w:spacing w:line="300" w:lineRule="exact"/>
              <w:jc w:val="lef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1.评分内容：</w:t>
            </w:r>
          </w:p>
          <w:p>
            <w:pPr>
              <w:widowControl/>
              <w:spacing w:line="300" w:lineRule="exact"/>
              <w:jc w:val="left"/>
              <w:rPr>
                <w:rFonts w:hint="eastAsia" w:ascii="仿宋_GB2312" w:hAnsi="仿宋_GB2312" w:eastAsia="仿宋_GB2312" w:cs="仿宋_GB2312"/>
                <w:kern w:val="0"/>
                <w:sz w:val="22"/>
                <w:szCs w:val="24"/>
                <w:lang w:eastAsia="zh-CN"/>
              </w:rPr>
            </w:pPr>
            <w:r>
              <w:rPr>
                <w:rFonts w:hint="eastAsia" w:ascii="仿宋_GB2312" w:hAnsi="仿宋_GB2312" w:eastAsia="仿宋_GB2312" w:cs="仿宋_GB2312"/>
                <w:kern w:val="0"/>
                <w:sz w:val="22"/>
                <w:szCs w:val="24"/>
              </w:rPr>
              <w:t>拟安排的项目团队成员情况（项目负责人除外）：</w:t>
            </w:r>
          </w:p>
          <w:p>
            <w:pPr>
              <w:widowControl/>
              <w:spacing w:line="300" w:lineRule="exact"/>
              <w:jc w:val="left"/>
              <w:rPr>
                <w:rFonts w:hint="eastAsia" w:ascii="仿宋_GB2312" w:hAnsi="仿宋_GB2312" w:eastAsia="仿宋_GB2312" w:cs="仿宋_GB2312"/>
                <w:kern w:val="0"/>
                <w:sz w:val="22"/>
                <w:szCs w:val="24"/>
                <w:lang w:eastAsia="zh-CN"/>
              </w:rPr>
            </w:pPr>
          </w:p>
          <w:p>
            <w:pPr>
              <w:widowControl/>
              <w:spacing w:line="300" w:lineRule="exact"/>
              <w:jc w:val="left"/>
              <w:rPr>
                <w:rFonts w:hint="eastAsia" w:ascii="仿宋_GB2312" w:hAnsi="仿宋_GB2312" w:eastAsia="仿宋_GB2312" w:cs="仿宋_GB2312"/>
                <w:kern w:val="0"/>
                <w:sz w:val="22"/>
                <w:szCs w:val="24"/>
                <w:lang w:eastAsia="zh-CN"/>
              </w:rPr>
            </w:pPr>
          </w:p>
          <w:p>
            <w:pPr>
              <w:widowControl/>
              <w:spacing w:line="300" w:lineRule="exact"/>
              <w:jc w:val="left"/>
              <w:rPr>
                <w:rFonts w:hint="eastAsia" w:ascii="仿宋_GB2312" w:hAnsi="仿宋_GB2312" w:eastAsia="仿宋_GB2312" w:cs="仿宋_GB2312"/>
                <w:kern w:val="0"/>
                <w:sz w:val="22"/>
                <w:szCs w:val="24"/>
                <w:lang w:eastAsia="zh-CN"/>
              </w:rPr>
            </w:pPr>
            <w:r>
              <w:rPr>
                <w:rFonts w:hint="eastAsia" w:ascii="仿宋_GB2312" w:hAnsi="仿宋_GB2312" w:eastAsia="仿宋_GB2312" w:cs="仿宋_GB2312"/>
                <w:kern w:val="0"/>
                <w:sz w:val="22"/>
                <w:szCs w:val="24"/>
              </w:rPr>
              <w:t>（1）团队成员不少于9人，且具有高级职称或博士学位的不少于3人，满足得25%，否则不得分；</w:t>
            </w:r>
          </w:p>
          <w:p>
            <w:pPr>
              <w:widowControl/>
              <w:spacing w:line="300" w:lineRule="exact"/>
              <w:jc w:val="left"/>
              <w:rPr>
                <w:rFonts w:hint="eastAsia" w:ascii="仿宋_GB2312" w:hAnsi="仿宋_GB2312" w:eastAsia="仿宋_GB2312" w:cs="仿宋_GB2312"/>
                <w:kern w:val="0"/>
                <w:sz w:val="22"/>
                <w:szCs w:val="24"/>
                <w:lang w:eastAsia="zh-CN"/>
              </w:rPr>
            </w:pPr>
          </w:p>
          <w:p>
            <w:pPr>
              <w:widowControl/>
              <w:spacing w:line="300" w:lineRule="exact"/>
              <w:jc w:val="left"/>
              <w:rPr>
                <w:rFonts w:hint="eastAsia" w:ascii="仿宋_GB2312" w:hAnsi="仿宋_GB2312" w:eastAsia="仿宋_GB2312" w:cs="仿宋_GB2312"/>
                <w:kern w:val="0"/>
                <w:sz w:val="22"/>
                <w:szCs w:val="24"/>
                <w:lang w:eastAsia="zh-CN"/>
              </w:rPr>
            </w:pPr>
          </w:p>
          <w:p>
            <w:pPr>
              <w:widowControl/>
              <w:spacing w:line="300" w:lineRule="exact"/>
              <w:jc w:val="left"/>
              <w:rPr>
                <w:rFonts w:hint="eastAsia" w:ascii="仿宋_GB2312" w:hAnsi="仿宋_GB2312" w:eastAsia="仿宋_GB2312" w:cs="仿宋_GB2312"/>
                <w:kern w:val="0"/>
                <w:sz w:val="22"/>
                <w:szCs w:val="24"/>
                <w:lang w:eastAsia="zh-CN"/>
              </w:rPr>
            </w:pPr>
            <w:r>
              <w:rPr>
                <w:rFonts w:hint="eastAsia" w:ascii="仿宋_GB2312" w:hAnsi="仿宋_GB2312" w:eastAsia="仿宋_GB2312" w:cs="仿宋_GB2312"/>
                <w:kern w:val="0"/>
                <w:sz w:val="22"/>
                <w:szCs w:val="24"/>
              </w:rPr>
              <w:t>（2）团队成员专业方向包含物理、化学、生物、工程技术之中不少于2类，满足得5%，否则不得分；</w:t>
            </w:r>
          </w:p>
          <w:p>
            <w:pPr>
              <w:widowControl/>
              <w:spacing w:line="300" w:lineRule="exact"/>
              <w:jc w:val="left"/>
              <w:rPr>
                <w:rFonts w:hint="eastAsia" w:ascii="仿宋_GB2312" w:hAnsi="仿宋_GB2312" w:eastAsia="仿宋_GB2312" w:cs="仿宋_GB2312"/>
                <w:kern w:val="0"/>
                <w:sz w:val="22"/>
                <w:szCs w:val="24"/>
                <w:lang w:eastAsia="zh-CN"/>
              </w:rPr>
            </w:pPr>
          </w:p>
          <w:p>
            <w:pPr>
              <w:widowControl/>
              <w:spacing w:line="300" w:lineRule="exact"/>
              <w:jc w:val="left"/>
              <w:rPr>
                <w:rFonts w:hint="eastAsia" w:ascii="仿宋_GB2312" w:hAnsi="仿宋_GB2312" w:eastAsia="仿宋_GB2312" w:cs="仿宋_GB2312"/>
                <w:kern w:val="0"/>
                <w:sz w:val="22"/>
                <w:szCs w:val="24"/>
                <w:lang w:eastAsia="zh-CN"/>
              </w:rPr>
            </w:pP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（3）每提供1名具有高级职称或博士学位的，得15%；每提供1名具有硕士学位的，得5%；本项最高得分70%；</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以上累计最高得分不超过100%。</w:t>
            </w:r>
          </w:p>
          <w:p>
            <w:pPr>
              <w:widowControl/>
              <w:spacing w:line="300" w:lineRule="exact"/>
              <w:jc w:val="lef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2.评分依据：</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（1）要求提供通过投标人购买的团队成员近一个月社保，学位或职称文件等。</w:t>
            </w:r>
          </w:p>
          <w:p>
            <w:pPr>
              <w:widowControl/>
              <w:spacing w:line="300" w:lineRule="exact"/>
              <w:jc w:val="left"/>
              <w:rPr>
                <w:rFonts w:hint="eastAsia" w:ascii="仿宋_GB2312" w:hAnsi="仿宋_GB2312" w:eastAsia="仿宋_GB2312" w:cs="仿宋_GB2312"/>
                <w:kern w:val="0"/>
                <w:sz w:val="22"/>
                <w:szCs w:val="24"/>
                <w:highlight w:val="yellow"/>
              </w:rPr>
            </w:pPr>
            <w:r>
              <w:rPr>
                <w:rFonts w:hint="eastAsia" w:ascii="仿宋_GB2312" w:hAnsi="仿宋_GB2312" w:eastAsia="仿宋_GB2312" w:cs="仿宋_GB2312"/>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15</w:t>
            </w:r>
          </w:p>
        </w:tc>
        <w:tc>
          <w:tcPr>
            <w:tcW w:w="851" w:type="dxa"/>
            <w:tcBorders>
              <w:lef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680" w:type="dxa"/>
            <w:tcBorders>
              <w:top w:val="single" w:color="auto" w:sz="4" w:space="0"/>
            </w:tcBorders>
            <w:vAlign w:val="center"/>
          </w:tcPr>
          <w:p>
            <w:pPr>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三</w:t>
            </w:r>
          </w:p>
        </w:tc>
        <w:tc>
          <w:tcPr>
            <w:tcW w:w="7581" w:type="dxa"/>
            <w:gridSpan w:val="4"/>
            <w:vAlign w:val="center"/>
          </w:tcPr>
          <w:p>
            <w:pPr>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价格部分（合计15分）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680" w:type="dxa"/>
            <w:vAlign w:val="center"/>
          </w:tcPr>
          <w:p>
            <w:pPr>
              <w:numPr>
                <w:ilvl w:val="0"/>
                <w:numId w:val="7"/>
              </w:numPr>
              <w:jc w:val="center"/>
              <w:rPr>
                <w:rFonts w:hint="eastAsia" w:ascii="仿宋_GB2312" w:hAnsi="仿宋_GB2312" w:eastAsia="仿宋_GB2312" w:cs="仿宋_GB2312"/>
                <w:sz w:val="22"/>
                <w:szCs w:val="24"/>
              </w:rPr>
            </w:pPr>
          </w:p>
        </w:tc>
        <w:tc>
          <w:tcPr>
            <w:tcW w:w="1344"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投标报价</w:t>
            </w:r>
          </w:p>
        </w:tc>
        <w:tc>
          <w:tcPr>
            <w:tcW w:w="4677" w:type="dxa"/>
            <w:vAlign w:val="center"/>
          </w:tcPr>
          <w:p>
            <w:pPr>
              <w:autoSpaceDE w:val="0"/>
              <w:autoSpaceDN w:val="0"/>
              <w:adjustRightInd w:val="0"/>
              <w:snapToGrid w:val="0"/>
              <w:spacing w:line="300" w:lineRule="exac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价格分应当采用低价优先法计算，即满足招标文件要求且投标价格最低的投标报价为评标基准价，其价格分为满分。其他投标人的价格分统一按照下列公式计算：</w:t>
            </w:r>
          </w:p>
          <w:p>
            <w:pPr>
              <w:widowControl/>
              <w:spacing w:line="300" w:lineRule="exact"/>
              <w:jc w:val="lef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投标报价得分=(评标基准价／投标报价)×100×权重</w:t>
            </w:r>
          </w:p>
          <w:p>
            <w:pPr>
              <w:widowControl/>
              <w:spacing w:line="300" w:lineRule="exact"/>
              <w:jc w:val="left"/>
              <w:rPr>
                <w:rFonts w:hint="eastAsia" w:ascii="仿宋_GB2312" w:hAnsi="仿宋_GB2312" w:eastAsia="仿宋_GB2312" w:cs="仿宋_GB2312"/>
                <w:bCs/>
                <w:sz w:val="22"/>
                <w:szCs w:val="24"/>
              </w:rPr>
            </w:pPr>
            <w:r>
              <w:rPr>
                <w:rFonts w:hint="eastAsia" w:ascii="仿宋_GB2312" w:hAnsi="仿宋_GB2312" w:eastAsia="仿宋_GB2312" w:cs="仿宋_GB2312"/>
                <w:bCs/>
                <w:sz w:val="22"/>
                <w:szCs w:val="24"/>
              </w:rPr>
              <w:t>备注：</w:t>
            </w:r>
          </w:p>
          <w:p>
            <w:pPr>
              <w:widowControl/>
              <w:spacing w:line="300" w:lineRule="exact"/>
              <w:jc w:val="left"/>
              <w:rPr>
                <w:rFonts w:hint="eastAsia" w:ascii="仿宋_GB2312" w:hAnsi="仿宋_GB2312" w:eastAsia="仿宋_GB2312" w:cs="仿宋_GB2312"/>
                <w:sz w:val="22"/>
                <w:szCs w:val="24"/>
              </w:rPr>
            </w:pPr>
            <w:r>
              <w:rPr>
                <w:rFonts w:hint="eastAsia" w:ascii="仿宋_GB2312" w:hAnsi="仿宋_GB2312" w:eastAsia="仿宋_GB2312" w:cs="仿宋_GB2312"/>
                <w:bCs/>
                <w:sz w:val="22"/>
                <w:szCs w:val="24"/>
              </w:rPr>
              <w:t>1、因落实政府采购政策进行价格调整的，以调整后的价格计算评标基准价和投标报价</w:t>
            </w:r>
            <w:r>
              <w:rPr>
                <w:rFonts w:hint="eastAsia" w:ascii="仿宋_GB2312" w:hAnsi="仿宋_GB2312" w:eastAsia="仿宋_GB2312" w:cs="仿宋_GB2312"/>
                <w:sz w:val="22"/>
                <w:szCs w:val="24"/>
              </w:rPr>
              <w:t>,详见“价格扣除”。</w:t>
            </w:r>
          </w:p>
          <w:p>
            <w:pPr>
              <w:spacing w:line="300" w:lineRule="exact"/>
              <w:rPr>
                <w:rFonts w:hint="eastAsia" w:ascii="仿宋_GB2312" w:hAnsi="仿宋_GB2312" w:eastAsia="仿宋_GB2312" w:cs="仿宋_GB2312"/>
                <w:b/>
                <w:bCs/>
                <w:sz w:val="22"/>
                <w:szCs w:val="24"/>
                <w:u w:val="double"/>
              </w:rPr>
            </w:pPr>
            <w:r>
              <w:rPr>
                <w:rFonts w:hint="eastAsia" w:ascii="仿宋_GB2312" w:hAnsi="仿宋_GB2312" w:eastAsia="仿宋_GB2312" w:cs="仿宋_GB2312"/>
                <w:bCs/>
                <w:sz w:val="22"/>
                <w:szCs w:val="24"/>
              </w:rPr>
              <w:t>2、投标报价得分四舍五入后，</w:t>
            </w:r>
            <w:r>
              <w:rPr>
                <w:rFonts w:hint="eastAsia" w:ascii="仿宋_GB2312" w:hAnsi="仿宋_GB2312" w:eastAsia="仿宋_GB2312" w:cs="仿宋_GB2312"/>
                <w:sz w:val="22"/>
                <w:szCs w:val="24"/>
              </w:rPr>
              <w:t>小数点后保留两位有效数</w:t>
            </w:r>
            <w:r>
              <w:rPr>
                <w:rFonts w:hint="eastAsia" w:ascii="仿宋_GB2312" w:hAnsi="仿宋_GB2312" w:eastAsia="仿宋_GB2312" w:cs="仿宋_GB2312"/>
                <w:bCs/>
                <w:sz w:val="22"/>
                <w:szCs w:val="24"/>
              </w:rPr>
              <w:t>；</w:t>
            </w:r>
          </w:p>
        </w:tc>
        <w:tc>
          <w:tcPr>
            <w:tcW w:w="709" w:type="dxa"/>
            <w:tcBorders>
              <w:right w:val="single" w:color="auto" w:sz="4" w:space="0"/>
            </w:tcBorders>
            <w:vAlign w:val="center"/>
          </w:tcPr>
          <w:p>
            <w:pPr>
              <w:ind w:left="-78" w:leftChars="-37" w:right="-73" w:rightChars="-35"/>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15</w:t>
            </w:r>
          </w:p>
        </w:tc>
        <w:tc>
          <w:tcPr>
            <w:tcW w:w="851" w:type="dxa"/>
            <w:tcBorders>
              <w:left w:val="single" w:color="auto" w:sz="4" w:space="0"/>
            </w:tcBorders>
            <w:vAlign w:val="center"/>
          </w:tcPr>
          <w:p>
            <w:pPr>
              <w:ind w:left="-78" w:leftChars="-37" w:right="-73" w:rightChars="-35"/>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6701" w:type="dxa"/>
            <w:gridSpan w:val="3"/>
            <w:vAlign w:val="center"/>
          </w:tcPr>
          <w:p>
            <w:pPr>
              <w:ind w:left="-78" w:leftChars="-37" w:right="-73" w:rightChars="-35"/>
              <w:jc w:val="center"/>
              <w:rPr>
                <w:rFonts w:hint="eastAsia" w:ascii="仿宋_GB2312" w:hAnsi="宋体" w:eastAsia="仿宋_GB2312" w:cs="宋体"/>
                <w:sz w:val="22"/>
                <w:szCs w:val="24"/>
              </w:rPr>
            </w:pPr>
            <w:r>
              <w:rPr>
                <w:rFonts w:hint="eastAsia" w:ascii="仿宋_GB2312" w:hAnsi="宋体" w:eastAsia="仿宋_GB2312"/>
                <w:sz w:val="22"/>
                <w:szCs w:val="24"/>
              </w:rPr>
              <w:t>合计</w:t>
            </w:r>
          </w:p>
        </w:tc>
        <w:tc>
          <w:tcPr>
            <w:tcW w:w="709" w:type="dxa"/>
            <w:tcBorders>
              <w:right w:val="single" w:color="auto" w:sz="4" w:space="0"/>
            </w:tcBorders>
            <w:vAlign w:val="center"/>
          </w:tcPr>
          <w:p>
            <w:pPr>
              <w:ind w:left="-78" w:leftChars="-37" w:right="-73" w:rightChars="-35"/>
              <w:jc w:val="center"/>
              <w:rPr>
                <w:rFonts w:hint="eastAsia" w:ascii="仿宋_GB2312" w:hAnsi="宋体" w:eastAsia="仿宋_GB2312" w:cs="宋体"/>
                <w:sz w:val="22"/>
                <w:szCs w:val="24"/>
              </w:rPr>
            </w:pPr>
            <w:r>
              <w:rPr>
                <w:rFonts w:hint="eastAsia" w:ascii="仿宋_GB2312" w:hAnsi="宋体" w:eastAsia="仿宋_GB2312" w:cs="宋体"/>
                <w:sz w:val="22"/>
                <w:szCs w:val="24"/>
              </w:rPr>
              <w:t>100</w:t>
            </w:r>
          </w:p>
        </w:tc>
        <w:tc>
          <w:tcPr>
            <w:tcW w:w="851" w:type="dxa"/>
            <w:tcBorders>
              <w:left w:val="single" w:color="auto" w:sz="4" w:space="0"/>
            </w:tcBorders>
            <w:vAlign w:val="center"/>
          </w:tcPr>
          <w:p>
            <w:pPr>
              <w:ind w:left="-78" w:leftChars="-37" w:right="-73" w:rightChars="-35"/>
              <w:jc w:val="center"/>
              <w:rPr>
                <w:rFonts w:hint="eastAsia" w:ascii="仿宋_GB2312" w:hAnsi="宋体" w:eastAsia="仿宋_GB2312" w:cs="宋体"/>
                <w:sz w:val="22"/>
                <w:szCs w:val="24"/>
              </w:rPr>
            </w:pPr>
            <w:r>
              <w:rPr>
                <w:rFonts w:hint="eastAsia" w:ascii="仿宋_GB2312" w:hAnsi="宋体" w:eastAsia="仿宋_GB2312" w:cs="宋体"/>
                <w:sz w:val="22"/>
                <w:szCs w:val="24"/>
              </w:rPr>
              <w:t>100</w:t>
            </w:r>
          </w:p>
        </w:tc>
      </w:tr>
    </w:tbl>
    <w:p>
      <w:pPr>
        <w:outlineLvl w:val="0"/>
        <w:rPr>
          <w:rFonts w:hint="eastAsia" w:ascii="仿宋_GB2312" w:hAnsi="宋体" w:eastAsia="仿宋_GB2312"/>
          <w:b/>
          <w:sz w:val="24"/>
          <w:szCs w:val="24"/>
        </w:rPr>
      </w:pPr>
      <w:r>
        <w:rPr>
          <w:rFonts w:hint="eastAsia" w:ascii="仿宋_GB2312" w:hAnsi="宋体" w:eastAsia="仿宋_GB2312"/>
          <w:b/>
          <w:sz w:val="24"/>
          <w:szCs w:val="24"/>
        </w:rPr>
        <w:t>备注：</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1.评标信息内评分方法的说明：</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（1）权重：按百分比进行设置；</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（2）评分准则：按照评标系统设置要求，每项“评分准则”皆按百分制打分；</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（3）每项“评分因素”的得分=对应“评分准则”的分值×对应权重（%）。</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2.价格扣除</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（1）根据财政部、工业和信息化部印发的《政府采购促进中小企业发展管理办法》（财库〔2020〕46号）的规定，对小型和微型企业产品的价格给予6%的扣除，用扣除后的价格参与评审。</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（2）组成联合体（如允许）或者接受分包的小微企业与联合体内其他企业、分包企业之间存在直接控股、管理关系的，不享受价格扣除优惠政策。</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（3）监狱企业产品价格扣除：监狱企业视同小微企业，按上述第（1）、（2）条款享受评审中价格扣除。</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hint="eastAsia" w:ascii="宋体" w:hAnsi="宋体" w:cs="宋体"/>
          <w:kern w:val="0"/>
          <w:sz w:val="24"/>
          <w:szCs w:val="24"/>
        </w:rPr>
      </w:pP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附件：投标及履约承诺函</w:t>
      </w:r>
    </w:p>
    <w:p>
      <w:pPr>
        <w:widowControl/>
        <w:jc w:val="left"/>
        <w:rPr>
          <w:rFonts w:hint="eastAsia"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560" w:lineRule="exact"/>
        <w:jc w:val="left"/>
        <w:rPr>
          <w:rFonts w:hint="eastAsia" w:ascii="黑体" w:hAnsi="黑体" w:eastAsia="黑体" w:cs="仿宋_GB2312"/>
          <w:sz w:val="32"/>
          <w:szCs w:val="32"/>
        </w:rPr>
      </w:pPr>
      <w:r>
        <w:rPr>
          <w:rFonts w:hint="eastAsia" w:ascii="黑体" w:hAnsi="黑体" w:eastAsia="黑体" w:cs="仿宋_GB2312"/>
          <w:spacing w:val="10"/>
          <w:kern w:val="0"/>
          <w:sz w:val="32"/>
          <w:szCs w:val="32"/>
          <w:lang w:val="zh-CN"/>
        </w:rPr>
        <w:t>附件</w:t>
      </w:r>
    </w:p>
    <w:p>
      <w:pPr>
        <w:adjustRightInd w:val="0"/>
        <w:snapToGrid w:val="0"/>
        <w:spacing w:line="480" w:lineRule="exact"/>
        <w:jc w:val="center"/>
        <w:rPr>
          <w:rFonts w:hint="eastAsia" w:ascii="宋体" w:hAnsi="宋体" w:cs="宋体"/>
          <w:b/>
          <w:bCs/>
          <w:sz w:val="44"/>
          <w:szCs w:val="44"/>
        </w:rPr>
      </w:pPr>
    </w:p>
    <w:p>
      <w:pPr>
        <w:adjustRightInd w:val="0"/>
        <w:snapToGrid w:val="0"/>
        <w:spacing w:line="480" w:lineRule="exact"/>
        <w:jc w:val="center"/>
        <w:outlineLvl w:val="0"/>
        <w:rPr>
          <w:rFonts w:hint="eastAsia" w:ascii="宋体" w:hAnsi="宋体" w:cs="宋体"/>
          <w:b/>
          <w:bCs/>
          <w:sz w:val="44"/>
          <w:szCs w:val="44"/>
        </w:rPr>
      </w:pPr>
      <w:r>
        <w:rPr>
          <w:rFonts w:hint="eastAsia" w:ascii="宋体" w:hAnsi="宋体" w:cs="宋体"/>
          <w:b/>
          <w:bCs/>
          <w:sz w:val="44"/>
          <w:szCs w:val="44"/>
        </w:rPr>
        <w:t>投标及履约承诺函</w:t>
      </w:r>
    </w:p>
    <w:p>
      <w:pPr>
        <w:adjustRightInd w:val="0"/>
        <w:snapToGrid w:val="0"/>
        <w:spacing w:line="480" w:lineRule="exact"/>
        <w:jc w:val="center"/>
        <w:rPr>
          <w:rFonts w:hint="eastAsia" w:ascii="宋体" w:hAnsi="宋体" w:cs="宋体"/>
          <w:b/>
          <w:bCs/>
          <w:sz w:val="44"/>
          <w:szCs w:val="44"/>
        </w:rPr>
      </w:pP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 xml:space="preserve">.我单位已认真阅读本项目需求，我单位承诺按时递交标书。 </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hint="eastAsia" w:ascii="仿宋_GB2312" w:hAnsi="宋体" w:eastAsia="仿宋_GB2312" w:cs="仿宋_GB2312"/>
          <w:sz w:val="32"/>
          <w:szCs w:val="22"/>
        </w:rPr>
      </w:pP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承诺投标人：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871" w:right="1474" w:bottom="1758"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Segoe Print"/>
    <w:panose1 w:val="00000000000000000000"/>
    <w:charset w:val="00"/>
    <w:family w:val="roman"/>
    <w:pitch w:val="default"/>
    <w:sig w:usb0="00000000" w:usb1="00000000" w:usb2="00000000" w:usb3="00000000" w:csb0="0000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Noto Sans SC"/>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0"/>
      </w:rPr>
      <w:id w:val="2032149217"/>
    </w:sdtPr>
    <w:sdtEndPr>
      <w:rPr>
        <w:rFonts w:ascii="宋体" w:hAnsi="宋体"/>
        <w:sz w:val="20"/>
      </w:rPr>
    </w:sdtEndPr>
    <w:sdtContent>
      <w:p>
        <w:pPr>
          <w:pStyle w:val="27"/>
          <w:jc w:val="center"/>
          <w:rPr>
            <w:rFonts w:hint="eastAsia" w:ascii="宋体" w:hAns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2</w:t>
        </w:r>
        <w:r>
          <w:rPr>
            <w:rFonts w:ascii="宋体" w:hAnsi="宋体"/>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0"/>
      </w:rPr>
      <w:id w:val="1840345557"/>
    </w:sdtPr>
    <w:sdtEndPr>
      <w:rPr>
        <w:rFonts w:ascii="宋体" w:hAnsi="宋体"/>
        <w:sz w:val="20"/>
      </w:rPr>
    </w:sdtEndPr>
    <w:sdtContent>
      <w:p>
        <w:pPr>
          <w:pStyle w:val="27"/>
          <w:jc w:val="center"/>
          <w:rPr>
            <w:rFonts w:hint="eastAsia" w:ascii="宋体" w:hAns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1</w:t>
        </w:r>
        <w:r>
          <w:rPr>
            <w:rFonts w:ascii="宋体" w:hAnsi="宋体"/>
            <w:sz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s>
  <w:rsids>
    <w:rsidRoot w:val="00021F8A"/>
    <w:rsid w:val="00000F65"/>
    <w:rsid w:val="00015BC4"/>
    <w:rsid w:val="00021F8A"/>
    <w:rsid w:val="00026FDC"/>
    <w:rsid w:val="00033FC1"/>
    <w:rsid w:val="00041678"/>
    <w:rsid w:val="00042778"/>
    <w:rsid w:val="0005286F"/>
    <w:rsid w:val="00055885"/>
    <w:rsid w:val="00057629"/>
    <w:rsid w:val="0007094F"/>
    <w:rsid w:val="000754C4"/>
    <w:rsid w:val="00077538"/>
    <w:rsid w:val="000840C8"/>
    <w:rsid w:val="00087B33"/>
    <w:rsid w:val="0009025E"/>
    <w:rsid w:val="00092653"/>
    <w:rsid w:val="000943CB"/>
    <w:rsid w:val="00094808"/>
    <w:rsid w:val="000A122F"/>
    <w:rsid w:val="000A2ECD"/>
    <w:rsid w:val="000A460A"/>
    <w:rsid w:val="000B0357"/>
    <w:rsid w:val="000B5394"/>
    <w:rsid w:val="000C24E4"/>
    <w:rsid w:val="000C37CC"/>
    <w:rsid w:val="000C4C90"/>
    <w:rsid w:val="000C72A3"/>
    <w:rsid w:val="000E057C"/>
    <w:rsid w:val="000E305F"/>
    <w:rsid w:val="000E7D03"/>
    <w:rsid w:val="000F7ABB"/>
    <w:rsid w:val="000F7AD1"/>
    <w:rsid w:val="00102E73"/>
    <w:rsid w:val="00104E04"/>
    <w:rsid w:val="001124E6"/>
    <w:rsid w:val="00121A5C"/>
    <w:rsid w:val="00124633"/>
    <w:rsid w:val="001275A8"/>
    <w:rsid w:val="00133231"/>
    <w:rsid w:val="00142DE7"/>
    <w:rsid w:val="0014446E"/>
    <w:rsid w:val="001540CC"/>
    <w:rsid w:val="001544E0"/>
    <w:rsid w:val="00155FBC"/>
    <w:rsid w:val="001569AE"/>
    <w:rsid w:val="00161E92"/>
    <w:rsid w:val="00163B37"/>
    <w:rsid w:val="0017083C"/>
    <w:rsid w:val="0017605A"/>
    <w:rsid w:val="0017760C"/>
    <w:rsid w:val="00180298"/>
    <w:rsid w:val="0018063F"/>
    <w:rsid w:val="001816F2"/>
    <w:rsid w:val="00184B9F"/>
    <w:rsid w:val="00197FDE"/>
    <w:rsid w:val="001B19B9"/>
    <w:rsid w:val="001B20D4"/>
    <w:rsid w:val="001B35A8"/>
    <w:rsid w:val="001C71B0"/>
    <w:rsid w:val="001C7D71"/>
    <w:rsid w:val="001D3DDB"/>
    <w:rsid w:val="001D4BCF"/>
    <w:rsid w:val="001E3A97"/>
    <w:rsid w:val="001E5034"/>
    <w:rsid w:val="001E510D"/>
    <w:rsid w:val="001E607C"/>
    <w:rsid w:val="001E6727"/>
    <w:rsid w:val="001F2F3C"/>
    <w:rsid w:val="001F5348"/>
    <w:rsid w:val="001F6A98"/>
    <w:rsid w:val="001F7840"/>
    <w:rsid w:val="0021135C"/>
    <w:rsid w:val="002121C1"/>
    <w:rsid w:val="00212BC7"/>
    <w:rsid w:val="00214514"/>
    <w:rsid w:val="00216CFF"/>
    <w:rsid w:val="00226951"/>
    <w:rsid w:val="00236C21"/>
    <w:rsid w:val="00247CC0"/>
    <w:rsid w:val="00264B57"/>
    <w:rsid w:val="00264F3F"/>
    <w:rsid w:val="002725B8"/>
    <w:rsid w:val="002726A4"/>
    <w:rsid w:val="002742B4"/>
    <w:rsid w:val="00275B1E"/>
    <w:rsid w:val="00280085"/>
    <w:rsid w:val="0029255E"/>
    <w:rsid w:val="002933DE"/>
    <w:rsid w:val="002A26E7"/>
    <w:rsid w:val="002A4184"/>
    <w:rsid w:val="002A692D"/>
    <w:rsid w:val="002B2371"/>
    <w:rsid w:val="002B5A7D"/>
    <w:rsid w:val="002C23E7"/>
    <w:rsid w:val="002C410B"/>
    <w:rsid w:val="002C6F32"/>
    <w:rsid w:val="002C75A1"/>
    <w:rsid w:val="002D3E7B"/>
    <w:rsid w:val="002D5494"/>
    <w:rsid w:val="002E3180"/>
    <w:rsid w:val="002F0A38"/>
    <w:rsid w:val="002F1739"/>
    <w:rsid w:val="002F3593"/>
    <w:rsid w:val="002F49F2"/>
    <w:rsid w:val="002F7D66"/>
    <w:rsid w:val="00302C1D"/>
    <w:rsid w:val="0030460A"/>
    <w:rsid w:val="00310166"/>
    <w:rsid w:val="003108AF"/>
    <w:rsid w:val="003109D9"/>
    <w:rsid w:val="00312DB9"/>
    <w:rsid w:val="003179F2"/>
    <w:rsid w:val="00320F00"/>
    <w:rsid w:val="0032247C"/>
    <w:rsid w:val="00327683"/>
    <w:rsid w:val="00336A84"/>
    <w:rsid w:val="00342105"/>
    <w:rsid w:val="003443C6"/>
    <w:rsid w:val="00346AEE"/>
    <w:rsid w:val="00351547"/>
    <w:rsid w:val="00351C24"/>
    <w:rsid w:val="003614DA"/>
    <w:rsid w:val="00362DD6"/>
    <w:rsid w:val="00363DB3"/>
    <w:rsid w:val="00373676"/>
    <w:rsid w:val="0037512D"/>
    <w:rsid w:val="00386203"/>
    <w:rsid w:val="00387586"/>
    <w:rsid w:val="00390BC7"/>
    <w:rsid w:val="00397D57"/>
    <w:rsid w:val="003A5EBE"/>
    <w:rsid w:val="003A627C"/>
    <w:rsid w:val="003A71FE"/>
    <w:rsid w:val="003B47C2"/>
    <w:rsid w:val="003B4C0C"/>
    <w:rsid w:val="003C0F0F"/>
    <w:rsid w:val="003C550C"/>
    <w:rsid w:val="003C7DC7"/>
    <w:rsid w:val="003D0615"/>
    <w:rsid w:val="003D57C1"/>
    <w:rsid w:val="003E1FF6"/>
    <w:rsid w:val="003E74A2"/>
    <w:rsid w:val="003E7BEF"/>
    <w:rsid w:val="003F7347"/>
    <w:rsid w:val="0040141D"/>
    <w:rsid w:val="00401F33"/>
    <w:rsid w:val="0040409B"/>
    <w:rsid w:val="00405519"/>
    <w:rsid w:val="00407A49"/>
    <w:rsid w:val="00407B71"/>
    <w:rsid w:val="00424A7B"/>
    <w:rsid w:val="0043284A"/>
    <w:rsid w:val="0043443C"/>
    <w:rsid w:val="004346D9"/>
    <w:rsid w:val="004527CD"/>
    <w:rsid w:val="00455A2D"/>
    <w:rsid w:val="00461339"/>
    <w:rsid w:val="0046505B"/>
    <w:rsid w:val="00466CD3"/>
    <w:rsid w:val="004700BB"/>
    <w:rsid w:val="004747A9"/>
    <w:rsid w:val="004823A3"/>
    <w:rsid w:val="00482C77"/>
    <w:rsid w:val="00487E7A"/>
    <w:rsid w:val="00490843"/>
    <w:rsid w:val="004966DD"/>
    <w:rsid w:val="004A018F"/>
    <w:rsid w:val="004A1948"/>
    <w:rsid w:val="004A4844"/>
    <w:rsid w:val="004A5B12"/>
    <w:rsid w:val="004B3EFF"/>
    <w:rsid w:val="004B4044"/>
    <w:rsid w:val="004B72E2"/>
    <w:rsid w:val="004C1532"/>
    <w:rsid w:val="004C23C1"/>
    <w:rsid w:val="004D140F"/>
    <w:rsid w:val="004D151C"/>
    <w:rsid w:val="004D2A09"/>
    <w:rsid w:val="004D43A7"/>
    <w:rsid w:val="004D46DF"/>
    <w:rsid w:val="004D647F"/>
    <w:rsid w:val="004D69E2"/>
    <w:rsid w:val="004D7C84"/>
    <w:rsid w:val="004E6DC8"/>
    <w:rsid w:val="004F27B3"/>
    <w:rsid w:val="004F4EEB"/>
    <w:rsid w:val="00502316"/>
    <w:rsid w:val="00512272"/>
    <w:rsid w:val="00521284"/>
    <w:rsid w:val="005212B1"/>
    <w:rsid w:val="00522B7F"/>
    <w:rsid w:val="005236DE"/>
    <w:rsid w:val="005250D0"/>
    <w:rsid w:val="0053239E"/>
    <w:rsid w:val="005323FC"/>
    <w:rsid w:val="00533C56"/>
    <w:rsid w:val="00540773"/>
    <w:rsid w:val="00540D2F"/>
    <w:rsid w:val="00541A5D"/>
    <w:rsid w:val="00544137"/>
    <w:rsid w:val="00550544"/>
    <w:rsid w:val="00551C08"/>
    <w:rsid w:val="00551FCE"/>
    <w:rsid w:val="00553457"/>
    <w:rsid w:val="0055630F"/>
    <w:rsid w:val="00566FD7"/>
    <w:rsid w:val="00571748"/>
    <w:rsid w:val="005742E2"/>
    <w:rsid w:val="00574E9C"/>
    <w:rsid w:val="0057642D"/>
    <w:rsid w:val="005770EC"/>
    <w:rsid w:val="00581043"/>
    <w:rsid w:val="00582D82"/>
    <w:rsid w:val="00583BAE"/>
    <w:rsid w:val="00583E4C"/>
    <w:rsid w:val="00591F8A"/>
    <w:rsid w:val="00592178"/>
    <w:rsid w:val="00596382"/>
    <w:rsid w:val="0059695D"/>
    <w:rsid w:val="005B045A"/>
    <w:rsid w:val="005B1504"/>
    <w:rsid w:val="005C1EA1"/>
    <w:rsid w:val="005C32FF"/>
    <w:rsid w:val="005C6FBE"/>
    <w:rsid w:val="005D06B7"/>
    <w:rsid w:val="005D2DBD"/>
    <w:rsid w:val="005D5595"/>
    <w:rsid w:val="005E6786"/>
    <w:rsid w:val="005F1001"/>
    <w:rsid w:val="005F3F3F"/>
    <w:rsid w:val="005F42B7"/>
    <w:rsid w:val="00603F35"/>
    <w:rsid w:val="00606C77"/>
    <w:rsid w:val="00614414"/>
    <w:rsid w:val="0061590B"/>
    <w:rsid w:val="00625492"/>
    <w:rsid w:val="006269AF"/>
    <w:rsid w:val="00626F53"/>
    <w:rsid w:val="00633239"/>
    <w:rsid w:val="00633C39"/>
    <w:rsid w:val="00636543"/>
    <w:rsid w:val="00642642"/>
    <w:rsid w:val="00667D11"/>
    <w:rsid w:val="0067100B"/>
    <w:rsid w:val="00675528"/>
    <w:rsid w:val="00680EC3"/>
    <w:rsid w:val="00684655"/>
    <w:rsid w:val="00685745"/>
    <w:rsid w:val="00693E4E"/>
    <w:rsid w:val="006A2133"/>
    <w:rsid w:val="006B6C77"/>
    <w:rsid w:val="006C170C"/>
    <w:rsid w:val="006C4AD8"/>
    <w:rsid w:val="006D34ED"/>
    <w:rsid w:val="006D43DB"/>
    <w:rsid w:val="006D5828"/>
    <w:rsid w:val="006D7442"/>
    <w:rsid w:val="006D7F85"/>
    <w:rsid w:val="006E5EC1"/>
    <w:rsid w:val="006E64BB"/>
    <w:rsid w:val="006F52CF"/>
    <w:rsid w:val="00705593"/>
    <w:rsid w:val="00707689"/>
    <w:rsid w:val="0071108F"/>
    <w:rsid w:val="00713126"/>
    <w:rsid w:val="00713D58"/>
    <w:rsid w:val="007261F8"/>
    <w:rsid w:val="007271F7"/>
    <w:rsid w:val="007316C9"/>
    <w:rsid w:val="00737455"/>
    <w:rsid w:val="00741452"/>
    <w:rsid w:val="007414C6"/>
    <w:rsid w:val="00755554"/>
    <w:rsid w:val="00756219"/>
    <w:rsid w:val="00763343"/>
    <w:rsid w:val="007668CA"/>
    <w:rsid w:val="00772977"/>
    <w:rsid w:val="00776FB1"/>
    <w:rsid w:val="007817A3"/>
    <w:rsid w:val="00781E6C"/>
    <w:rsid w:val="0078257A"/>
    <w:rsid w:val="00785916"/>
    <w:rsid w:val="00792503"/>
    <w:rsid w:val="00796037"/>
    <w:rsid w:val="007962FF"/>
    <w:rsid w:val="007A27DD"/>
    <w:rsid w:val="007B3AC8"/>
    <w:rsid w:val="007B4AA1"/>
    <w:rsid w:val="007B7C24"/>
    <w:rsid w:val="007C68AE"/>
    <w:rsid w:val="007D0575"/>
    <w:rsid w:val="007D629B"/>
    <w:rsid w:val="007D7579"/>
    <w:rsid w:val="007E4380"/>
    <w:rsid w:val="007E7E79"/>
    <w:rsid w:val="007F12AF"/>
    <w:rsid w:val="007F4232"/>
    <w:rsid w:val="00800F5B"/>
    <w:rsid w:val="0080186E"/>
    <w:rsid w:val="00803DE1"/>
    <w:rsid w:val="008111D2"/>
    <w:rsid w:val="008166EE"/>
    <w:rsid w:val="00820753"/>
    <w:rsid w:val="00830FF2"/>
    <w:rsid w:val="00832E55"/>
    <w:rsid w:val="008346B8"/>
    <w:rsid w:val="0084013A"/>
    <w:rsid w:val="00843442"/>
    <w:rsid w:val="00843C62"/>
    <w:rsid w:val="00853AC4"/>
    <w:rsid w:val="00855665"/>
    <w:rsid w:val="00856555"/>
    <w:rsid w:val="00870EC3"/>
    <w:rsid w:val="00876D92"/>
    <w:rsid w:val="008836FE"/>
    <w:rsid w:val="00883B31"/>
    <w:rsid w:val="00884722"/>
    <w:rsid w:val="008907C7"/>
    <w:rsid w:val="00893717"/>
    <w:rsid w:val="00897A19"/>
    <w:rsid w:val="008A54D5"/>
    <w:rsid w:val="008A79FD"/>
    <w:rsid w:val="008B4CAF"/>
    <w:rsid w:val="008D2D34"/>
    <w:rsid w:val="008D783E"/>
    <w:rsid w:val="008E2543"/>
    <w:rsid w:val="008E2DAC"/>
    <w:rsid w:val="008F443C"/>
    <w:rsid w:val="00903308"/>
    <w:rsid w:val="00904464"/>
    <w:rsid w:val="009107D4"/>
    <w:rsid w:val="00912182"/>
    <w:rsid w:val="00913B55"/>
    <w:rsid w:val="00917723"/>
    <w:rsid w:val="00920BB7"/>
    <w:rsid w:val="009245E2"/>
    <w:rsid w:val="0092697A"/>
    <w:rsid w:val="009274B6"/>
    <w:rsid w:val="00933256"/>
    <w:rsid w:val="009351C9"/>
    <w:rsid w:val="00935C24"/>
    <w:rsid w:val="00937757"/>
    <w:rsid w:val="009417F2"/>
    <w:rsid w:val="0094689E"/>
    <w:rsid w:val="009515C6"/>
    <w:rsid w:val="009619E6"/>
    <w:rsid w:val="00962836"/>
    <w:rsid w:val="009634AF"/>
    <w:rsid w:val="009719CF"/>
    <w:rsid w:val="00976494"/>
    <w:rsid w:val="009775D6"/>
    <w:rsid w:val="00977802"/>
    <w:rsid w:val="009860C7"/>
    <w:rsid w:val="009910FD"/>
    <w:rsid w:val="009920B2"/>
    <w:rsid w:val="0099270C"/>
    <w:rsid w:val="0099769F"/>
    <w:rsid w:val="009A0980"/>
    <w:rsid w:val="009B1BCF"/>
    <w:rsid w:val="009B37E4"/>
    <w:rsid w:val="009B4668"/>
    <w:rsid w:val="009C378C"/>
    <w:rsid w:val="009C556B"/>
    <w:rsid w:val="009C5990"/>
    <w:rsid w:val="009D0E3F"/>
    <w:rsid w:val="009D44D5"/>
    <w:rsid w:val="009D470E"/>
    <w:rsid w:val="009D520A"/>
    <w:rsid w:val="009E0008"/>
    <w:rsid w:val="009F39C4"/>
    <w:rsid w:val="009F4214"/>
    <w:rsid w:val="009F6E16"/>
    <w:rsid w:val="009F77B3"/>
    <w:rsid w:val="00A002CE"/>
    <w:rsid w:val="00A03C2D"/>
    <w:rsid w:val="00A219AB"/>
    <w:rsid w:val="00A2465C"/>
    <w:rsid w:val="00A305F8"/>
    <w:rsid w:val="00A31463"/>
    <w:rsid w:val="00A44DD8"/>
    <w:rsid w:val="00A47B41"/>
    <w:rsid w:val="00A500D4"/>
    <w:rsid w:val="00A51B21"/>
    <w:rsid w:val="00A56DD7"/>
    <w:rsid w:val="00A60F56"/>
    <w:rsid w:val="00A716A3"/>
    <w:rsid w:val="00A73054"/>
    <w:rsid w:val="00A75EAC"/>
    <w:rsid w:val="00A84E60"/>
    <w:rsid w:val="00A9093A"/>
    <w:rsid w:val="00A94D28"/>
    <w:rsid w:val="00A97A05"/>
    <w:rsid w:val="00AA62E8"/>
    <w:rsid w:val="00AA6594"/>
    <w:rsid w:val="00AB432C"/>
    <w:rsid w:val="00AB5B09"/>
    <w:rsid w:val="00AC012B"/>
    <w:rsid w:val="00AC5C00"/>
    <w:rsid w:val="00AD11F7"/>
    <w:rsid w:val="00AE74B1"/>
    <w:rsid w:val="00B01134"/>
    <w:rsid w:val="00B05899"/>
    <w:rsid w:val="00B067EE"/>
    <w:rsid w:val="00B06E7E"/>
    <w:rsid w:val="00B0798D"/>
    <w:rsid w:val="00B101C7"/>
    <w:rsid w:val="00B10467"/>
    <w:rsid w:val="00B20696"/>
    <w:rsid w:val="00B25245"/>
    <w:rsid w:val="00B31182"/>
    <w:rsid w:val="00B36FF2"/>
    <w:rsid w:val="00B468B7"/>
    <w:rsid w:val="00B56D2F"/>
    <w:rsid w:val="00B57708"/>
    <w:rsid w:val="00B61BFE"/>
    <w:rsid w:val="00B67D61"/>
    <w:rsid w:val="00B74AC0"/>
    <w:rsid w:val="00B764AD"/>
    <w:rsid w:val="00B7696A"/>
    <w:rsid w:val="00B775ED"/>
    <w:rsid w:val="00B82F55"/>
    <w:rsid w:val="00B86960"/>
    <w:rsid w:val="00B86F7E"/>
    <w:rsid w:val="00B9388B"/>
    <w:rsid w:val="00BA050C"/>
    <w:rsid w:val="00BA3111"/>
    <w:rsid w:val="00BA3A8C"/>
    <w:rsid w:val="00BB4B80"/>
    <w:rsid w:val="00BB4DA6"/>
    <w:rsid w:val="00BB7155"/>
    <w:rsid w:val="00BC680A"/>
    <w:rsid w:val="00BC6A39"/>
    <w:rsid w:val="00BC7786"/>
    <w:rsid w:val="00BD03C9"/>
    <w:rsid w:val="00BE2722"/>
    <w:rsid w:val="00BE3F02"/>
    <w:rsid w:val="00BF7D35"/>
    <w:rsid w:val="00C01FDE"/>
    <w:rsid w:val="00C13C74"/>
    <w:rsid w:val="00C14F4C"/>
    <w:rsid w:val="00C16B85"/>
    <w:rsid w:val="00C173E6"/>
    <w:rsid w:val="00C22DDE"/>
    <w:rsid w:val="00C23DC8"/>
    <w:rsid w:val="00C3092A"/>
    <w:rsid w:val="00C366AF"/>
    <w:rsid w:val="00C44FAE"/>
    <w:rsid w:val="00C50DA6"/>
    <w:rsid w:val="00C5185F"/>
    <w:rsid w:val="00C51FB9"/>
    <w:rsid w:val="00C52D4D"/>
    <w:rsid w:val="00C53BC7"/>
    <w:rsid w:val="00C54474"/>
    <w:rsid w:val="00C57C32"/>
    <w:rsid w:val="00C655DD"/>
    <w:rsid w:val="00C74478"/>
    <w:rsid w:val="00C75851"/>
    <w:rsid w:val="00C767F4"/>
    <w:rsid w:val="00C9382F"/>
    <w:rsid w:val="00C965D1"/>
    <w:rsid w:val="00CB02DC"/>
    <w:rsid w:val="00CB7CA8"/>
    <w:rsid w:val="00CD16CE"/>
    <w:rsid w:val="00CE0F8E"/>
    <w:rsid w:val="00CE1F1E"/>
    <w:rsid w:val="00CE2E7D"/>
    <w:rsid w:val="00CF2012"/>
    <w:rsid w:val="00CF6F23"/>
    <w:rsid w:val="00D0062E"/>
    <w:rsid w:val="00D06210"/>
    <w:rsid w:val="00D12A2B"/>
    <w:rsid w:val="00D1589D"/>
    <w:rsid w:val="00D21EE2"/>
    <w:rsid w:val="00D24698"/>
    <w:rsid w:val="00D25868"/>
    <w:rsid w:val="00D25C47"/>
    <w:rsid w:val="00D26425"/>
    <w:rsid w:val="00D2660C"/>
    <w:rsid w:val="00D30E9B"/>
    <w:rsid w:val="00D316F6"/>
    <w:rsid w:val="00D33182"/>
    <w:rsid w:val="00D36B82"/>
    <w:rsid w:val="00D45768"/>
    <w:rsid w:val="00D45F2D"/>
    <w:rsid w:val="00D52A2E"/>
    <w:rsid w:val="00D55F1E"/>
    <w:rsid w:val="00D6072F"/>
    <w:rsid w:val="00D64D20"/>
    <w:rsid w:val="00D75ED0"/>
    <w:rsid w:val="00D76346"/>
    <w:rsid w:val="00D7776E"/>
    <w:rsid w:val="00D9607B"/>
    <w:rsid w:val="00DA021F"/>
    <w:rsid w:val="00DB45D2"/>
    <w:rsid w:val="00DB7BEE"/>
    <w:rsid w:val="00DC0350"/>
    <w:rsid w:val="00DC1D8B"/>
    <w:rsid w:val="00DC41A4"/>
    <w:rsid w:val="00DC543E"/>
    <w:rsid w:val="00DC5DAC"/>
    <w:rsid w:val="00DD0471"/>
    <w:rsid w:val="00DE41D0"/>
    <w:rsid w:val="00DE5F7D"/>
    <w:rsid w:val="00DF1F58"/>
    <w:rsid w:val="00DF466C"/>
    <w:rsid w:val="00E01A6E"/>
    <w:rsid w:val="00E03217"/>
    <w:rsid w:val="00E055A3"/>
    <w:rsid w:val="00E05EDB"/>
    <w:rsid w:val="00E07E9C"/>
    <w:rsid w:val="00E100EA"/>
    <w:rsid w:val="00E11A28"/>
    <w:rsid w:val="00E20EC4"/>
    <w:rsid w:val="00E22750"/>
    <w:rsid w:val="00E22EFA"/>
    <w:rsid w:val="00E239F3"/>
    <w:rsid w:val="00E250BB"/>
    <w:rsid w:val="00E30705"/>
    <w:rsid w:val="00E42D55"/>
    <w:rsid w:val="00E455B3"/>
    <w:rsid w:val="00E50A04"/>
    <w:rsid w:val="00E51826"/>
    <w:rsid w:val="00E5351E"/>
    <w:rsid w:val="00E55FC3"/>
    <w:rsid w:val="00E64158"/>
    <w:rsid w:val="00E65C2A"/>
    <w:rsid w:val="00E67748"/>
    <w:rsid w:val="00E70DE8"/>
    <w:rsid w:val="00E720B5"/>
    <w:rsid w:val="00E764AB"/>
    <w:rsid w:val="00E820A7"/>
    <w:rsid w:val="00E83BC8"/>
    <w:rsid w:val="00E850EA"/>
    <w:rsid w:val="00E909BD"/>
    <w:rsid w:val="00E96829"/>
    <w:rsid w:val="00EA373C"/>
    <w:rsid w:val="00EA4E6A"/>
    <w:rsid w:val="00EA7E57"/>
    <w:rsid w:val="00EB2AB7"/>
    <w:rsid w:val="00EB3F38"/>
    <w:rsid w:val="00EC0CD3"/>
    <w:rsid w:val="00EC337A"/>
    <w:rsid w:val="00EE0506"/>
    <w:rsid w:val="00EE2341"/>
    <w:rsid w:val="00EE23B4"/>
    <w:rsid w:val="00EE244A"/>
    <w:rsid w:val="00EE4616"/>
    <w:rsid w:val="00EF20EC"/>
    <w:rsid w:val="00EF3B1B"/>
    <w:rsid w:val="00F01E8C"/>
    <w:rsid w:val="00F02BFB"/>
    <w:rsid w:val="00F03D5C"/>
    <w:rsid w:val="00F07DB6"/>
    <w:rsid w:val="00F123F6"/>
    <w:rsid w:val="00F17CBD"/>
    <w:rsid w:val="00F20658"/>
    <w:rsid w:val="00F222DE"/>
    <w:rsid w:val="00F34F92"/>
    <w:rsid w:val="00F35096"/>
    <w:rsid w:val="00F3720F"/>
    <w:rsid w:val="00F51166"/>
    <w:rsid w:val="00F55583"/>
    <w:rsid w:val="00F5587A"/>
    <w:rsid w:val="00F55B09"/>
    <w:rsid w:val="00F56478"/>
    <w:rsid w:val="00F64707"/>
    <w:rsid w:val="00F6502B"/>
    <w:rsid w:val="00F676F3"/>
    <w:rsid w:val="00F749D4"/>
    <w:rsid w:val="00F82281"/>
    <w:rsid w:val="00F824C9"/>
    <w:rsid w:val="00F85A54"/>
    <w:rsid w:val="00FA2F56"/>
    <w:rsid w:val="00FA6B2D"/>
    <w:rsid w:val="00FB2C4D"/>
    <w:rsid w:val="00FB2E08"/>
    <w:rsid w:val="00FC012F"/>
    <w:rsid w:val="00FC043D"/>
    <w:rsid w:val="00FC2F80"/>
    <w:rsid w:val="00FC4625"/>
    <w:rsid w:val="00FD002B"/>
    <w:rsid w:val="00FD0E06"/>
    <w:rsid w:val="00FD3295"/>
    <w:rsid w:val="01FB42C6"/>
    <w:rsid w:val="02E52B28"/>
    <w:rsid w:val="03633F51"/>
    <w:rsid w:val="03D32EAA"/>
    <w:rsid w:val="058D2E92"/>
    <w:rsid w:val="06905EF8"/>
    <w:rsid w:val="08667140"/>
    <w:rsid w:val="0F1C3C95"/>
    <w:rsid w:val="12F96422"/>
    <w:rsid w:val="154C74B7"/>
    <w:rsid w:val="164963A5"/>
    <w:rsid w:val="16978452"/>
    <w:rsid w:val="195553E9"/>
    <w:rsid w:val="1BFE1151"/>
    <w:rsid w:val="1D6614F4"/>
    <w:rsid w:val="1E802F2A"/>
    <w:rsid w:val="1F956593"/>
    <w:rsid w:val="227D1127"/>
    <w:rsid w:val="232F631F"/>
    <w:rsid w:val="25ED7CFF"/>
    <w:rsid w:val="2616027D"/>
    <w:rsid w:val="26C70953"/>
    <w:rsid w:val="2CE83633"/>
    <w:rsid w:val="2D560907"/>
    <w:rsid w:val="2E452FC9"/>
    <w:rsid w:val="2F2E417E"/>
    <w:rsid w:val="31EE4784"/>
    <w:rsid w:val="33B700CE"/>
    <w:rsid w:val="36587F7A"/>
    <w:rsid w:val="3B530682"/>
    <w:rsid w:val="3C6F180D"/>
    <w:rsid w:val="3CAA0266"/>
    <w:rsid w:val="40760AAC"/>
    <w:rsid w:val="473C25A1"/>
    <w:rsid w:val="48934F74"/>
    <w:rsid w:val="4C1676C1"/>
    <w:rsid w:val="4D4D1E47"/>
    <w:rsid w:val="571E4E32"/>
    <w:rsid w:val="59C73E8B"/>
    <w:rsid w:val="59CA37C6"/>
    <w:rsid w:val="5CEA8C89"/>
    <w:rsid w:val="5ED7B245"/>
    <w:rsid w:val="5F7F84DF"/>
    <w:rsid w:val="5FCB195C"/>
    <w:rsid w:val="68AC4A92"/>
    <w:rsid w:val="6BF02543"/>
    <w:rsid w:val="6CB64147"/>
    <w:rsid w:val="71C22B21"/>
    <w:rsid w:val="729C4002"/>
    <w:rsid w:val="73271770"/>
    <w:rsid w:val="734C7658"/>
    <w:rsid w:val="73DDE568"/>
    <w:rsid w:val="744051D9"/>
    <w:rsid w:val="7562283E"/>
    <w:rsid w:val="76141AED"/>
    <w:rsid w:val="76B65054"/>
    <w:rsid w:val="76E77E4A"/>
    <w:rsid w:val="771C49A5"/>
    <w:rsid w:val="77B55F05"/>
    <w:rsid w:val="77D1076E"/>
    <w:rsid w:val="77D51992"/>
    <w:rsid w:val="79856CB1"/>
    <w:rsid w:val="7A3D8B25"/>
    <w:rsid w:val="7B3B14E7"/>
    <w:rsid w:val="7BCF8700"/>
    <w:rsid w:val="7C0B4E07"/>
    <w:rsid w:val="7CEB3072"/>
    <w:rsid w:val="7D4B7D80"/>
    <w:rsid w:val="7DE7B626"/>
    <w:rsid w:val="7F5B63E7"/>
    <w:rsid w:val="7FF73A6D"/>
    <w:rsid w:val="89AA6E51"/>
    <w:rsid w:val="BFDF9638"/>
    <w:rsid w:val="CCF719FA"/>
    <w:rsid w:val="DEDC1B9D"/>
    <w:rsid w:val="E5FF27C7"/>
    <w:rsid w:val="E929B953"/>
    <w:rsid w:val="EABE3C99"/>
    <w:rsid w:val="F6BB6C06"/>
    <w:rsid w:val="F99EBD99"/>
    <w:rsid w:val="FAFE6976"/>
    <w:rsid w:val="FD5D02B2"/>
    <w:rsid w:val="FDB3827F"/>
    <w:rsid w:val="FF3F6991"/>
    <w:rsid w:val="FF6F973E"/>
    <w:rsid w:val="FFA97AF3"/>
    <w:rsid w:val="FFF7BE34"/>
    <w:rsid w:val="FFFFF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autoRedefine/>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autoRedefine/>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168"/>
    <w:autoRedefine/>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autoRedefine/>
    <w:semiHidden/>
    <w:qFormat/>
    <w:uiPriority w:val="0"/>
    <w:pPr>
      <w:ind w:left="840"/>
      <w:jc w:val="left"/>
    </w:pPr>
    <w:rPr>
      <w:rFonts w:ascii="Times New Roman" w:hAnsi="Times New Roman"/>
    </w:rPr>
  </w:style>
  <w:style w:type="paragraph" w:styleId="21">
    <w:name w:val="toc 3"/>
    <w:basedOn w:val="1"/>
    <w:next w:val="1"/>
    <w:autoRedefine/>
    <w:qFormat/>
    <w:uiPriority w:val="39"/>
    <w:pPr>
      <w:ind w:left="420"/>
      <w:jc w:val="left"/>
    </w:pPr>
    <w:rPr>
      <w:rFonts w:ascii="Times New Roman" w:hAnsi="Times New Roman"/>
      <w:i/>
      <w:iCs/>
      <w:szCs w:val="24"/>
    </w:rPr>
  </w:style>
  <w:style w:type="paragraph" w:styleId="22">
    <w:name w:val="Plain Text"/>
    <w:basedOn w:val="1"/>
    <w:link w:val="74"/>
    <w:autoRedefine/>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autoRedefine/>
    <w:unhideWhenUsed/>
    <w:qFormat/>
    <w:uiPriority w:val="99"/>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0"/>
    <w:rPr>
      <w:rFonts w:ascii="Times New Roman" w:hAnsi="Times New Roman"/>
      <w:sz w:val="24"/>
      <w:szCs w:val="24"/>
    </w:rPr>
  </w:style>
  <w:style w:type="paragraph" w:styleId="39">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autoRedefine/>
    <w:qFormat/>
    <w:uiPriority w:val="0"/>
    <w:pPr>
      <w:autoSpaceDE w:val="0"/>
      <w:autoSpaceDN w:val="0"/>
    </w:pPr>
    <w:rPr>
      <w:rFonts w:ascii="宋体" w:hAnsi="Times New Roman"/>
      <w:kern w:val="0"/>
      <w:sz w:val="34"/>
      <w:szCs w:val="20"/>
    </w:rPr>
  </w:style>
  <w:style w:type="paragraph" w:styleId="42">
    <w:name w:val="Body Text First Indent"/>
    <w:basedOn w:val="18"/>
    <w:link w:val="70"/>
    <w:autoRedefine/>
    <w:qFormat/>
    <w:uiPriority w:val="0"/>
    <w:pPr>
      <w:ind w:firstLine="420" w:firstLineChars="100"/>
    </w:pPr>
    <w:rPr>
      <w:rFonts w:ascii="Times New Roman" w:hAnsi="Times New Roman"/>
      <w:b/>
      <w:bCs/>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2 字符"/>
    <w:basedOn w:val="45"/>
    <w:link w:val="4"/>
    <w:autoRedefine/>
    <w:qFormat/>
    <w:uiPriority w:val="0"/>
    <w:rPr>
      <w:rFonts w:ascii="Cambria" w:hAnsi="Cambria" w:eastAsia="宋体" w:cs="Times New Roman"/>
      <w:b/>
      <w:bCs/>
      <w:sz w:val="32"/>
      <w:szCs w:val="32"/>
    </w:rPr>
  </w:style>
  <w:style w:type="character" w:customStyle="1" w:styleId="52">
    <w:name w:val="15"/>
    <w:basedOn w:val="45"/>
    <w:autoRedefine/>
    <w:qFormat/>
    <w:uiPriority w:val="0"/>
    <w:rPr>
      <w:rFonts w:hint="default" w:ascii="Calibri" w:hAnsi="Calibri" w:cs="Calibri"/>
      <w:sz w:val="22"/>
      <w:szCs w:val="22"/>
    </w:rPr>
  </w:style>
  <w:style w:type="paragraph" w:customStyle="1" w:styleId="53">
    <w:name w:val="缩排正文"/>
    <w:basedOn w:val="1"/>
    <w:autoRedefine/>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autoRedefine/>
    <w:qFormat/>
    <w:uiPriority w:val="0"/>
    <w:pPr>
      <w:ind w:firstLine="420" w:firstLineChars="200"/>
    </w:pPr>
  </w:style>
  <w:style w:type="paragraph" w:customStyle="1" w:styleId="55">
    <w:name w:val="列出段落11"/>
    <w:basedOn w:val="1"/>
    <w:autoRedefine/>
    <w:qFormat/>
    <w:uiPriority w:val="0"/>
    <w:pPr>
      <w:ind w:firstLine="420" w:firstLineChars="200"/>
    </w:pPr>
    <w:rPr>
      <w:rFonts w:ascii="Times New Roman" w:hAnsi="Times New Roman"/>
    </w:rPr>
  </w:style>
  <w:style w:type="paragraph" w:styleId="56">
    <w:name w:val="List Paragraph"/>
    <w:basedOn w:val="1"/>
    <w:link w:val="203"/>
    <w:autoRedefine/>
    <w:qFormat/>
    <w:uiPriority w:val="34"/>
    <w:pPr>
      <w:ind w:firstLine="420" w:firstLineChars="200"/>
    </w:pPr>
  </w:style>
  <w:style w:type="character" w:customStyle="1" w:styleId="57">
    <w:name w:val="页眉 字符"/>
    <w:basedOn w:val="45"/>
    <w:link w:val="28"/>
    <w:autoRedefine/>
    <w:qFormat/>
    <w:uiPriority w:val="0"/>
    <w:rPr>
      <w:rFonts w:ascii="Calibri" w:hAnsi="Calibri" w:eastAsia="宋体" w:cs="Times New Roman"/>
      <w:sz w:val="18"/>
      <w:szCs w:val="18"/>
    </w:rPr>
  </w:style>
  <w:style w:type="character" w:customStyle="1" w:styleId="58">
    <w:name w:val="页脚 字符"/>
    <w:basedOn w:val="45"/>
    <w:link w:val="27"/>
    <w:autoRedefine/>
    <w:qFormat/>
    <w:uiPriority w:val="99"/>
    <w:rPr>
      <w:rFonts w:ascii="Calibri" w:hAnsi="Calibri" w:eastAsia="宋体" w:cs="Times New Roman"/>
      <w:sz w:val="18"/>
      <w:szCs w:val="18"/>
    </w:rPr>
  </w:style>
  <w:style w:type="character" w:customStyle="1" w:styleId="59">
    <w:name w:val="标题 3 字符"/>
    <w:basedOn w:val="45"/>
    <w:link w:val="3"/>
    <w:autoRedefine/>
    <w:qFormat/>
    <w:uiPriority w:val="0"/>
    <w:rPr>
      <w:rFonts w:ascii="Calibri" w:hAnsi="Calibri" w:eastAsia="宋体" w:cs="Times New Roman"/>
      <w:b/>
      <w:bCs/>
      <w:sz w:val="32"/>
      <w:szCs w:val="32"/>
    </w:rPr>
  </w:style>
  <w:style w:type="character" w:customStyle="1" w:styleId="60">
    <w:name w:val="标题 1 字符"/>
    <w:basedOn w:val="45"/>
    <w:link w:val="2"/>
    <w:autoRedefine/>
    <w:qFormat/>
    <w:uiPriority w:val="0"/>
    <w:rPr>
      <w:rFonts w:ascii="宋体" w:hAnsi="宋体" w:eastAsia="黑体" w:cs="Times New Roman"/>
      <w:b/>
      <w:bCs/>
      <w:kern w:val="44"/>
      <w:sz w:val="28"/>
      <w:szCs w:val="44"/>
    </w:rPr>
  </w:style>
  <w:style w:type="character" w:customStyle="1" w:styleId="61">
    <w:name w:val="标题 4 字符"/>
    <w:basedOn w:val="45"/>
    <w:link w:val="5"/>
    <w:autoRedefine/>
    <w:qFormat/>
    <w:uiPriority w:val="0"/>
    <w:rPr>
      <w:rFonts w:ascii="Arial" w:hAnsi="Arial" w:eastAsia="黑体" w:cs="Times New Roman"/>
      <w:b/>
      <w:bCs/>
      <w:sz w:val="28"/>
      <w:szCs w:val="28"/>
    </w:rPr>
  </w:style>
  <w:style w:type="character" w:customStyle="1" w:styleId="62">
    <w:name w:val="标题 5 字符"/>
    <w:basedOn w:val="45"/>
    <w:link w:val="6"/>
    <w:autoRedefine/>
    <w:qFormat/>
    <w:uiPriority w:val="0"/>
    <w:rPr>
      <w:rFonts w:ascii="Times New Roman" w:hAnsi="Times New Roman" w:eastAsia="宋体" w:cs="Times New Roman"/>
      <w:b/>
      <w:sz w:val="28"/>
      <w:szCs w:val="20"/>
    </w:rPr>
  </w:style>
  <w:style w:type="character" w:customStyle="1" w:styleId="63">
    <w:name w:val="标题 6 字符"/>
    <w:basedOn w:val="45"/>
    <w:link w:val="8"/>
    <w:autoRedefine/>
    <w:qFormat/>
    <w:uiPriority w:val="0"/>
    <w:rPr>
      <w:rFonts w:ascii="Arial" w:hAnsi="Arial" w:eastAsia="黑体" w:cs="Times New Roman"/>
      <w:b/>
      <w:sz w:val="24"/>
      <w:szCs w:val="20"/>
    </w:rPr>
  </w:style>
  <w:style w:type="character" w:customStyle="1" w:styleId="64">
    <w:name w:val="标题 7 字符"/>
    <w:basedOn w:val="45"/>
    <w:link w:val="9"/>
    <w:autoRedefine/>
    <w:qFormat/>
    <w:uiPriority w:val="0"/>
    <w:rPr>
      <w:rFonts w:ascii="Times New Roman" w:hAnsi="Times New Roman" w:eastAsia="宋体" w:cs="Times New Roman"/>
      <w:b/>
      <w:sz w:val="24"/>
      <w:szCs w:val="20"/>
    </w:rPr>
  </w:style>
  <w:style w:type="character" w:customStyle="1" w:styleId="65">
    <w:name w:val="标题 8 字符"/>
    <w:basedOn w:val="45"/>
    <w:link w:val="10"/>
    <w:autoRedefine/>
    <w:qFormat/>
    <w:uiPriority w:val="0"/>
    <w:rPr>
      <w:rFonts w:ascii="Arial" w:hAnsi="Arial" w:eastAsia="黑体" w:cs="Times New Roman"/>
      <w:sz w:val="24"/>
      <w:szCs w:val="20"/>
    </w:rPr>
  </w:style>
  <w:style w:type="character" w:customStyle="1" w:styleId="66">
    <w:name w:val="标题 9 字符"/>
    <w:basedOn w:val="45"/>
    <w:link w:val="11"/>
    <w:autoRedefine/>
    <w:qFormat/>
    <w:uiPriority w:val="0"/>
    <w:rPr>
      <w:rFonts w:ascii="Arial" w:hAnsi="Arial" w:eastAsia="黑体" w:cs="Times New Roman"/>
      <w:szCs w:val="20"/>
    </w:rPr>
  </w:style>
  <w:style w:type="character" w:customStyle="1" w:styleId="67">
    <w:name w:val="批注文字 字符"/>
    <w:basedOn w:val="45"/>
    <w:link w:val="16"/>
    <w:autoRedefine/>
    <w:semiHidden/>
    <w:qFormat/>
    <w:uiPriority w:val="0"/>
    <w:rPr>
      <w:rFonts w:ascii="Calibri" w:hAnsi="Calibri" w:eastAsia="宋体" w:cs="Times New Roman"/>
      <w:szCs w:val="21"/>
    </w:rPr>
  </w:style>
  <w:style w:type="character" w:customStyle="1" w:styleId="68">
    <w:name w:val="批注主题 字符"/>
    <w:basedOn w:val="67"/>
    <w:link w:val="41"/>
    <w:autoRedefine/>
    <w:qFormat/>
    <w:uiPriority w:val="0"/>
    <w:rPr>
      <w:rFonts w:ascii="宋体" w:hAnsi="Times New Roman" w:eastAsia="宋体" w:cs="Times New Roman"/>
      <w:kern w:val="0"/>
      <w:sz w:val="34"/>
      <w:szCs w:val="20"/>
    </w:rPr>
  </w:style>
  <w:style w:type="character" w:customStyle="1" w:styleId="69">
    <w:name w:val="正文文本 字符"/>
    <w:basedOn w:val="45"/>
    <w:link w:val="18"/>
    <w:autoRedefine/>
    <w:qFormat/>
    <w:uiPriority w:val="0"/>
    <w:rPr>
      <w:rFonts w:ascii="Calibri" w:hAnsi="Calibri" w:eastAsia="宋体" w:cs="Times New Roman"/>
      <w:szCs w:val="21"/>
    </w:rPr>
  </w:style>
  <w:style w:type="character" w:customStyle="1" w:styleId="70">
    <w:name w:val="正文文本首行缩进 字符"/>
    <w:basedOn w:val="69"/>
    <w:link w:val="42"/>
    <w:autoRedefine/>
    <w:qFormat/>
    <w:uiPriority w:val="0"/>
    <w:rPr>
      <w:rFonts w:ascii="Times New Roman" w:hAnsi="Times New Roman" w:eastAsia="宋体" w:cs="Times New Roman"/>
      <w:b/>
      <w:bCs/>
      <w:szCs w:val="24"/>
    </w:rPr>
  </w:style>
  <w:style w:type="character" w:customStyle="1" w:styleId="71">
    <w:name w:val="文档结构图 字符"/>
    <w:basedOn w:val="45"/>
    <w:link w:val="15"/>
    <w:autoRedefine/>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autoRedefine/>
    <w:qFormat/>
    <w:uiPriority w:val="0"/>
    <w:rPr>
      <w:rFonts w:ascii="Times New Roman" w:hAnsi="Times New Roman" w:eastAsia="宋体" w:cs="Times New Roman"/>
      <w:sz w:val="16"/>
      <w:szCs w:val="16"/>
    </w:rPr>
  </w:style>
  <w:style w:type="character" w:customStyle="1" w:styleId="73">
    <w:name w:val="正文文本缩进 字符"/>
    <w:basedOn w:val="45"/>
    <w:link w:val="19"/>
    <w:autoRedefine/>
    <w:qFormat/>
    <w:uiPriority w:val="0"/>
    <w:rPr>
      <w:rFonts w:ascii="Times New Roman" w:hAnsi="Times New Roman" w:eastAsia="宋体" w:cs="Times New Roman"/>
      <w:szCs w:val="24"/>
    </w:rPr>
  </w:style>
  <w:style w:type="character" w:customStyle="1" w:styleId="74">
    <w:name w:val="纯文本 字符"/>
    <w:basedOn w:val="45"/>
    <w:link w:val="22"/>
    <w:autoRedefine/>
    <w:qFormat/>
    <w:uiPriority w:val="0"/>
    <w:rPr>
      <w:rFonts w:ascii="宋体" w:hAnsi="Courier New" w:eastAsia="宋体" w:cs="Times New Roman"/>
      <w:szCs w:val="20"/>
    </w:rPr>
  </w:style>
  <w:style w:type="character" w:customStyle="1" w:styleId="75">
    <w:name w:val="日期 字符"/>
    <w:basedOn w:val="45"/>
    <w:link w:val="24"/>
    <w:autoRedefine/>
    <w:qFormat/>
    <w:uiPriority w:val="0"/>
    <w:rPr>
      <w:rFonts w:ascii="宋体" w:hAnsi="Courier New" w:eastAsia="宋体" w:cs="Times New Roman"/>
      <w:sz w:val="32"/>
      <w:szCs w:val="20"/>
    </w:rPr>
  </w:style>
  <w:style w:type="character" w:customStyle="1" w:styleId="76">
    <w:name w:val="正文文本缩进 2 字符"/>
    <w:basedOn w:val="45"/>
    <w:link w:val="25"/>
    <w:autoRedefine/>
    <w:qFormat/>
    <w:uiPriority w:val="0"/>
    <w:rPr>
      <w:rFonts w:ascii="宋体" w:hAnsi="宋体" w:eastAsia="宋体" w:cs="Times New Roman"/>
      <w:szCs w:val="24"/>
    </w:rPr>
  </w:style>
  <w:style w:type="character" w:customStyle="1" w:styleId="77">
    <w:name w:val="批注框文本 字符"/>
    <w:basedOn w:val="45"/>
    <w:link w:val="26"/>
    <w:autoRedefine/>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autoRedefine/>
    <w:qFormat/>
    <w:uiPriority w:val="0"/>
    <w:rPr>
      <w:rFonts w:ascii="宋体" w:hAnsi="Times New Roman" w:eastAsia="宋体" w:cs="Times New Roman"/>
      <w:b/>
      <w:bCs/>
      <w:sz w:val="24"/>
      <w:szCs w:val="24"/>
    </w:rPr>
  </w:style>
  <w:style w:type="character" w:customStyle="1" w:styleId="79">
    <w:name w:val="正文文本 2 字符"/>
    <w:basedOn w:val="45"/>
    <w:link w:val="36"/>
    <w:autoRedefine/>
    <w:qFormat/>
    <w:uiPriority w:val="0"/>
    <w:rPr>
      <w:rFonts w:ascii="Times New Roman" w:hAnsi="Times New Roman" w:eastAsia="宋体" w:cs="Times New Roman"/>
      <w:sz w:val="24"/>
      <w:szCs w:val="24"/>
    </w:rPr>
  </w:style>
  <w:style w:type="character" w:customStyle="1" w:styleId="80">
    <w:name w:val="HTML 预设格式 字符"/>
    <w:basedOn w:val="45"/>
    <w:link w:val="37"/>
    <w:autoRedefine/>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autoRedefine/>
    <w:qFormat/>
    <w:uiPriority w:val="0"/>
    <w:rPr>
      <w:rFonts w:ascii="Arial" w:hAnsi="Arial" w:eastAsia="隶书" w:cs="Arial"/>
      <w:b/>
      <w:bCs/>
      <w:sz w:val="32"/>
      <w:szCs w:val="32"/>
    </w:rPr>
  </w:style>
  <w:style w:type="paragraph" w:customStyle="1" w:styleId="8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autoRedefine/>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autoRedefine/>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autoRedefine/>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autoRedefine/>
    <w:qFormat/>
    <w:uiPriority w:val="0"/>
    <w:pPr>
      <w:spacing w:afterLines="50"/>
      <w:ind w:left="600" w:leftChars="600"/>
    </w:pPr>
    <w:rPr>
      <w:rFonts w:ascii="Times New Roman" w:hAnsi="Times New Roman"/>
      <w:szCs w:val="24"/>
    </w:rPr>
  </w:style>
  <w:style w:type="paragraph" w:customStyle="1" w:styleId="91">
    <w:name w:val="Char Char Char Char Char"/>
    <w:basedOn w:val="1"/>
    <w:autoRedefine/>
    <w:qFormat/>
    <w:uiPriority w:val="0"/>
    <w:rPr>
      <w:rFonts w:ascii="Tahoma" w:hAnsi="Tahoma"/>
      <w:sz w:val="24"/>
      <w:szCs w:val="20"/>
    </w:rPr>
  </w:style>
  <w:style w:type="paragraph" w:customStyle="1" w:styleId="92">
    <w:name w:val="小标题 1"/>
    <w:basedOn w:val="1"/>
    <w:autoRedefine/>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autoRedefine/>
    <w:qFormat/>
    <w:uiPriority w:val="0"/>
    <w:rPr>
      <w:rFonts w:ascii="Tahoma" w:hAnsi="Tahoma"/>
      <w:sz w:val="24"/>
      <w:szCs w:val="20"/>
    </w:rPr>
  </w:style>
  <w:style w:type="paragraph" w:customStyle="1" w:styleId="94">
    <w:name w:val="È±Ê¡ÎÄ±¾"/>
    <w:basedOn w:val="1"/>
    <w:autoRedefine/>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autoRedefine/>
    <w:qFormat/>
    <w:uiPriority w:val="0"/>
    <w:pPr>
      <w:ind w:firstLine="420" w:firstLineChars="200"/>
    </w:pPr>
    <w:rPr>
      <w:szCs w:val="22"/>
    </w:rPr>
  </w:style>
  <w:style w:type="paragraph" w:customStyle="1" w:styleId="97">
    <w:name w:val="USE 1"/>
    <w:basedOn w:val="1"/>
    <w:autoRedefine/>
    <w:qFormat/>
    <w:uiPriority w:val="0"/>
    <w:pPr>
      <w:spacing w:line="200" w:lineRule="atLeast"/>
      <w:jc w:val="left"/>
    </w:pPr>
    <w:rPr>
      <w:rFonts w:ascii="宋体" w:hAnsi="宋体"/>
      <w:b/>
      <w:sz w:val="24"/>
      <w:szCs w:val="28"/>
    </w:rPr>
  </w:style>
  <w:style w:type="paragraph" w:customStyle="1" w:styleId="98">
    <w:name w:val="RFI text from 3rd Level"/>
    <w:basedOn w:val="1"/>
    <w:autoRedefine/>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autoRedefine/>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autoRedefine/>
    <w:qFormat/>
    <w:uiPriority w:val="0"/>
    <w:pPr>
      <w:spacing w:before="0" w:after="0" w:line="240" w:lineRule="auto"/>
    </w:pPr>
    <w:rPr>
      <w:rFonts w:cs="宋体"/>
      <w:szCs w:val="20"/>
    </w:rPr>
  </w:style>
  <w:style w:type="paragraph" w:customStyle="1" w:styleId="101">
    <w:name w:val="样式1"/>
    <w:basedOn w:val="40"/>
    <w:autoRedefine/>
    <w:qFormat/>
    <w:uiPriority w:val="0"/>
    <w:pPr>
      <w:spacing w:before="120" w:after="120"/>
    </w:pPr>
    <w:rPr>
      <w:rFonts w:eastAsia="黑体"/>
      <w:b w:val="0"/>
      <w:sz w:val="30"/>
      <w:szCs w:val="21"/>
    </w:rPr>
  </w:style>
  <w:style w:type="paragraph" w:customStyle="1" w:styleId="102">
    <w:name w:val="样式2"/>
    <w:basedOn w:val="40"/>
    <w:next w:val="101"/>
    <w:autoRedefine/>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rFonts w:ascii="Times New Roman" w:hAnsi="Times New Roman"/>
      <w:szCs w:val="20"/>
    </w:rPr>
  </w:style>
  <w:style w:type="paragraph" w:customStyle="1" w:styleId="106">
    <w:name w:val="设计依据"/>
    <w:basedOn w:val="18"/>
    <w:autoRedefine/>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autoRedefine/>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autoRedefine/>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autoRedefine/>
    <w:qFormat/>
    <w:uiPriority w:val="0"/>
    <w:pPr>
      <w:spacing w:line="360" w:lineRule="auto"/>
      <w:jc w:val="center"/>
    </w:pPr>
    <w:rPr>
      <w:rFonts w:ascii="Times New Roman" w:hAnsi="Times New Roman" w:eastAsia="黑体"/>
      <w:szCs w:val="24"/>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autoRedefine/>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autoRedefine/>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autoRedefine/>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autoRedefine/>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autoRedefine/>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autoRedefine/>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autoRedefine/>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autoRedefine/>
    <w:qFormat/>
    <w:uiPriority w:val="0"/>
    <w:pPr>
      <w:spacing w:after="120"/>
      <w:ind w:left="420" w:leftChars="200"/>
    </w:pPr>
    <w:rPr>
      <w:rFonts w:ascii="Times New Roman" w:hAnsi="Times New Roman"/>
      <w:szCs w:val="24"/>
    </w:rPr>
  </w:style>
  <w:style w:type="paragraph" w:customStyle="1" w:styleId="129">
    <w:name w:val="7"/>
    <w:basedOn w:val="1"/>
    <w:autoRedefine/>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autoRedefine/>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autoRedefine/>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autoRedefine/>
    <w:qFormat/>
    <w:uiPriority w:val="0"/>
    <w:pPr>
      <w:spacing w:line="270" w:lineRule="atLeast"/>
      <w:jc w:val="both"/>
    </w:pPr>
    <w:rPr>
      <w:b w:val="0"/>
      <w:bCs w:val="0"/>
    </w:rPr>
  </w:style>
  <w:style w:type="paragraph" w:customStyle="1" w:styleId="13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autoRedefine/>
    <w:qFormat/>
    <w:uiPriority w:val="0"/>
    <w:pPr>
      <w:spacing w:line="240" w:lineRule="atLeast"/>
      <w:ind w:firstLine="567"/>
    </w:pPr>
    <w:rPr>
      <w:rFonts w:ascii="Times New Roman" w:hAnsi="Times New Roman"/>
      <w:szCs w:val="20"/>
    </w:rPr>
  </w:style>
  <w:style w:type="paragraph" w:customStyle="1" w:styleId="13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autoRedefine/>
    <w:qFormat/>
    <w:uiPriority w:val="0"/>
    <w:pPr>
      <w:spacing w:line="200" w:lineRule="atLeast"/>
    </w:pPr>
    <w:rPr>
      <w:rFonts w:ascii="Arial" w:hAnsi="Arial" w:eastAsia="宋体" w:cs="Times New Roman"/>
      <w:color w:val="auto"/>
    </w:rPr>
  </w:style>
  <w:style w:type="paragraph" w:customStyle="1" w:styleId="137">
    <w:name w:val="Normal Paragraph"/>
    <w:basedOn w:val="1"/>
    <w:autoRedefine/>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autoRedefine/>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autoRedefine/>
    <w:qFormat/>
    <w:uiPriority w:val="0"/>
    <w:pPr>
      <w:ind w:firstLine="560" w:firstLineChars="200"/>
    </w:pPr>
    <w:rPr>
      <w:sz w:val="28"/>
    </w:rPr>
  </w:style>
  <w:style w:type="paragraph" w:customStyle="1" w:styleId="146">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autoRedefine/>
    <w:qFormat/>
    <w:uiPriority w:val="0"/>
    <w:pPr>
      <w:jc w:val="left"/>
    </w:pPr>
    <w:rPr>
      <w:rFonts w:ascii="Tahoma" w:hAnsi="Tahoma"/>
      <w:sz w:val="24"/>
      <w:szCs w:val="20"/>
    </w:rPr>
  </w:style>
  <w:style w:type="paragraph" w:customStyle="1" w:styleId="149">
    <w:name w:val="编号1"/>
    <w:basedOn w:val="1"/>
    <w:autoRedefine/>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51">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autoRedefine/>
    <w:qFormat/>
    <w:uiPriority w:val="0"/>
    <w:pPr>
      <w:adjustRightInd w:val="0"/>
      <w:jc w:val="center"/>
    </w:pPr>
    <w:rPr>
      <w:rFonts w:ascii="宋体" w:hAnsi="Times New Roman"/>
      <w:sz w:val="24"/>
      <w:szCs w:val="20"/>
    </w:rPr>
  </w:style>
  <w:style w:type="paragraph" w:customStyle="1" w:styleId="1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autoRedefine/>
    <w:qFormat/>
    <w:uiPriority w:val="0"/>
    <w:rPr>
      <w:rFonts w:ascii="Tahoma" w:hAnsi="Tahoma"/>
      <w:sz w:val="24"/>
      <w:szCs w:val="20"/>
    </w:rPr>
  </w:style>
  <w:style w:type="paragraph" w:customStyle="1" w:styleId="160">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autoRedefine/>
    <w:qFormat/>
    <w:uiPriority w:val="0"/>
    <w:pPr>
      <w:ind w:firstLine="560" w:firstLineChars="200"/>
    </w:pPr>
    <w:rPr>
      <w:rFonts w:ascii="Times New Roman" w:hAnsi="Times New Roman" w:eastAsia="仿宋_GB2312" w:cs="宋体"/>
      <w:sz w:val="28"/>
      <w:szCs w:val="20"/>
    </w:rPr>
  </w:style>
  <w:style w:type="paragraph" w:customStyle="1" w:styleId="162">
    <w:name w:val="ＲＡ!!WZ!!"/>
    <w:autoRedefine/>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autoRedefine/>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autoRedefine/>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autoRedefine/>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autoRedefine/>
    <w:qFormat/>
    <w:uiPriority w:val="0"/>
    <w:rPr>
      <w:rFonts w:ascii="宋体" w:hAnsi="宋体" w:eastAsia="宋体"/>
      <w:b/>
      <w:bCs/>
      <w:kern w:val="2"/>
      <w:sz w:val="28"/>
      <w:szCs w:val="32"/>
      <w:lang w:val="en-US" w:eastAsia="zh-CN" w:bidi="ar-SA"/>
    </w:rPr>
  </w:style>
  <w:style w:type="character" w:customStyle="1" w:styleId="168">
    <w:name w:val="正文缩进 字符"/>
    <w:link w:val="7"/>
    <w:autoRedefine/>
    <w:qFormat/>
    <w:uiPriority w:val="0"/>
    <w:rPr>
      <w:rFonts w:ascii="Times New Roman" w:hAnsi="Times New Roman" w:eastAsia="宋体" w:cs="Times New Roman"/>
      <w:szCs w:val="20"/>
    </w:rPr>
  </w:style>
  <w:style w:type="character" w:customStyle="1" w:styleId="169">
    <w:name w:val="H4 Char2"/>
    <w:autoRedefine/>
    <w:qFormat/>
    <w:uiPriority w:val="0"/>
    <w:rPr>
      <w:rFonts w:ascii="Arial" w:hAnsi="Arial" w:eastAsia="黑体"/>
      <w:b/>
      <w:bCs/>
      <w:kern w:val="2"/>
      <w:sz w:val="28"/>
      <w:szCs w:val="28"/>
      <w:lang w:val="en-US" w:eastAsia="zh-CN" w:bidi="ar-SA"/>
    </w:rPr>
  </w:style>
  <w:style w:type="character" w:customStyle="1" w:styleId="170">
    <w:name w:val="第*章 Char"/>
    <w:autoRedefine/>
    <w:qFormat/>
    <w:uiPriority w:val="0"/>
    <w:rPr>
      <w:rFonts w:ascii="Arial" w:hAnsi="Arial" w:eastAsia="黑体"/>
      <w:b/>
      <w:bCs/>
      <w:kern w:val="2"/>
      <w:sz w:val="32"/>
      <w:szCs w:val="32"/>
    </w:rPr>
  </w:style>
  <w:style w:type="character" w:customStyle="1" w:styleId="171">
    <w:name w:val="章标题1 Char"/>
    <w:autoRedefine/>
    <w:qFormat/>
    <w:uiPriority w:val="0"/>
    <w:rPr>
      <w:rFonts w:eastAsia="宋体"/>
      <w:b/>
      <w:bCs/>
      <w:kern w:val="2"/>
      <w:sz w:val="32"/>
      <w:szCs w:val="32"/>
      <w:lang w:val="en-US" w:eastAsia="zh-CN" w:bidi="ar-SA"/>
    </w:rPr>
  </w:style>
  <w:style w:type="character" w:customStyle="1" w:styleId="172">
    <w:name w:val="正文文字首行缩进 Char"/>
    <w:autoRedefine/>
    <w:qFormat/>
    <w:uiPriority w:val="0"/>
    <w:rPr>
      <w:kern w:val="2"/>
      <w:sz w:val="21"/>
      <w:szCs w:val="24"/>
    </w:rPr>
  </w:style>
  <w:style w:type="character" w:customStyle="1" w:styleId="173">
    <w:name w:val="标题 3 Char Char"/>
    <w:autoRedefine/>
    <w:qFormat/>
    <w:uiPriority w:val="0"/>
    <w:rPr>
      <w:rFonts w:eastAsia="宋体"/>
      <w:b/>
      <w:bCs/>
      <w:kern w:val="2"/>
      <w:sz w:val="32"/>
      <w:szCs w:val="32"/>
      <w:lang w:val="en-US" w:eastAsia="zh-CN" w:bidi="ar-SA"/>
    </w:rPr>
  </w:style>
  <w:style w:type="character" w:customStyle="1" w:styleId="174">
    <w:name w:val="--规划正文 Char Char"/>
    <w:autoRedefine/>
    <w:qFormat/>
    <w:uiPriority w:val="0"/>
    <w:rPr>
      <w:rFonts w:eastAsia="宋体"/>
      <w:kern w:val="2"/>
      <w:sz w:val="24"/>
      <w:szCs w:val="24"/>
      <w:lang w:val="en-US" w:eastAsia="zh-CN" w:bidi="ar-SA"/>
    </w:rPr>
  </w:style>
  <w:style w:type="character" w:customStyle="1" w:styleId="175">
    <w:name w:val="--规划正文 Char1"/>
    <w:autoRedefine/>
    <w:qFormat/>
    <w:uiPriority w:val="0"/>
    <w:rPr>
      <w:rFonts w:eastAsia="宋体"/>
      <w:kern w:val="2"/>
      <w:sz w:val="21"/>
      <w:lang w:val="en-US" w:eastAsia="zh-CN" w:bidi="ar-SA"/>
    </w:rPr>
  </w:style>
  <w:style w:type="character" w:customStyle="1" w:styleId="176">
    <w:name w:val="content1"/>
    <w:autoRedefine/>
    <w:qFormat/>
    <w:uiPriority w:val="0"/>
    <w:rPr>
      <w:rFonts w:hint="default" w:ascii="??" w:hAnsi="??"/>
      <w:sz w:val="16"/>
      <w:szCs w:val="16"/>
      <w:u w:val="none"/>
    </w:rPr>
  </w:style>
  <w:style w:type="character" w:customStyle="1" w:styleId="177">
    <w:name w:val="unnamed4"/>
    <w:basedOn w:val="45"/>
    <w:autoRedefine/>
    <w:qFormat/>
    <w:uiPriority w:val="0"/>
  </w:style>
  <w:style w:type="character" w:customStyle="1" w:styleId="178">
    <w:name w:val="font2"/>
    <w:basedOn w:val="45"/>
    <w:autoRedefine/>
    <w:qFormat/>
    <w:uiPriority w:val="0"/>
  </w:style>
  <w:style w:type="character" w:customStyle="1" w:styleId="179">
    <w:name w:val="font41"/>
    <w:autoRedefine/>
    <w:qFormat/>
    <w:uiPriority w:val="0"/>
    <w:rPr>
      <w:color w:val="000000"/>
      <w:spacing w:val="260"/>
      <w:sz w:val="18"/>
      <w:szCs w:val="18"/>
      <w:u w:val="none"/>
    </w:rPr>
  </w:style>
  <w:style w:type="character" w:customStyle="1" w:styleId="180">
    <w:name w:val="mode"/>
    <w:basedOn w:val="45"/>
    <w:autoRedefine/>
    <w:qFormat/>
    <w:uiPriority w:val="0"/>
  </w:style>
  <w:style w:type="character" w:customStyle="1" w:styleId="181">
    <w:name w:val="unnamed3"/>
    <w:basedOn w:val="45"/>
    <w:autoRedefine/>
    <w:qFormat/>
    <w:uiPriority w:val="0"/>
  </w:style>
  <w:style w:type="character" w:customStyle="1" w:styleId="182">
    <w:name w:val="blue"/>
    <w:basedOn w:val="45"/>
    <w:autoRedefine/>
    <w:qFormat/>
    <w:uiPriority w:val="0"/>
  </w:style>
  <w:style w:type="character" w:customStyle="1" w:styleId="183">
    <w:name w:val="font"/>
    <w:basedOn w:val="45"/>
    <w:autoRedefine/>
    <w:qFormat/>
    <w:uiPriority w:val="0"/>
  </w:style>
  <w:style w:type="character" w:customStyle="1" w:styleId="184">
    <w:name w:val="font11"/>
    <w:autoRedefine/>
    <w:qFormat/>
    <w:uiPriority w:val="0"/>
    <w:rPr>
      <w:rFonts w:hint="default" w:ascii="ˎ̥" w:hAnsi="ˎ̥"/>
    </w:rPr>
  </w:style>
  <w:style w:type="character" w:customStyle="1" w:styleId="185">
    <w:name w:val="proddescription"/>
    <w:basedOn w:val="45"/>
    <w:autoRedefine/>
    <w:qFormat/>
    <w:uiPriority w:val="0"/>
  </w:style>
  <w:style w:type="character" w:customStyle="1" w:styleId="186">
    <w:name w:val="prodheadlines"/>
    <w:basedOn w:val="45"/>
    <w:autoRedefine/>
    <w:qFormat/>
    <w:uiPriority w:val="0"/>
  </w:style>
  <w:style w:type="character" w:customStyle="1" w:styleId="187">
    <w:name w:val="text"/>
    <w:basedOn w:val="45"/>
    <w:autoRedefine/>
    <w:qFormat/>
    <w:uiPriority w:val="0"/>
  </w:style>
  <w:style w:type="character" w:customStyle="1" w:styleId="188">
    <w:name w:val="gray6"/>
    <w:basedOn w:val="45"/>
    <w:autoRedefine/>
    <w:qFormat/>
    <w:uiPriority w:val="0"/>
  </w:style>
  <w:style w:type="character" w:customStyle="1" w:styleId="189">
    <w:name w:val="style9"/>
    <w:basedOn w:val="45"/>
    <w:autoRedefine/>
    <w:qFormat/>
    <w:uiPriority w:val="0"/>
  </w:style>
  <w:style w:type="character" w:customStyle="1" w:styleId="190">
    <w:name w:val="grame"/>
    <w:basedOn w:val="45"/>
    <w:autoRedefine/>
    <w:qFormat/>
    <w:uiPriority w:val="0"/>
  </w:style>
  <w:style w:type="character" w:customStyle="1" w:styleId="191">
    <w:name w:val="样式 小三 加粗"/>
    <w:autoRedefine/>
    <w:qFormat/>
    <w:uiPriority w:val="0"/>
    <w:rPr>
      <w:rFonts w:eastAsia="宋体"/>
      <w:b/>
      <w:bCs/>
      <w:sz w:val="32"/>
    </w:rPr>
  </w:style>
  <w:style w:type="character" w:customStyle="1" w:styleId="192">
    <w:name w:val="info4"/>
    <w:basedOn w:val="45"/>
    <w:autoRedefine/>
    <w:qFormat/>
    <w:uiPriority w:val="0"/>
  </w:style>
  <w:style w:type="character" w:customStyle="1" w:styleId="193">
    <w:name w:val="缩进正文 Char"/>
    <w:link w:val="161"/>
    <w:autoRedefine/>
    <w:qFormat/>
    <w:uiPriority w:val="0"/>
    <w:rPr>
      <w:rFonts w:ascii="Times New Roman" w:hAnsi="Times New Roman" w:eastAsia="仿宋_GB2312" w:cs="宋体"/>
      <w:sz w:val="28"/>
      <w:szCs w:val="20"/>
    </w:rPr>
  </w:style>
  <w:style w:type="character" w:customStyle="1" w:styleId="194">
    <w:name w:val="正文 坪山 Char"/>
    <w:link w:val="163"/>
    <w:autoRedefine/>
    <w:qFormat/>
    <w:uiPriority w:val="0"/>
    <w:rPr>
      <w:rFonts w:ascii="宋体" w:hAnsi="宋体" w:eastAsia="宋体" w:cs="Times New Roman"/>
      <w:kern w:val="10"/>
      <w:sz w:val="24"/>
      <w:szCs w:val="28"/>
    </w:rPr>
  </w:style>
  <w:style w:type="paragraph" w:customStyle="1" w:styleId="195">
    <w:name w:val="纯文本1"/>
    <w:basedOn w:val="1"/>
    <w:autoRedefine/>
    <w:qFormat/>
    <w:uiPriority w:val="0"/>
    <w:pPr>
      <w:autoSpaceDE w:val="0"/>
      <w:autoSpaceDN w:val="0"/>
      <w:adjustRightInd w:val="0"/>
      <w:textAlignment w:val="baseline"/>
    </w:pPr>
    <w:rPr>
      <w:rFonts w:ascii="宋体"/>
    </w:rPr>
  </w:style>
  <w:style w:type="character" w:customStyle="1" w:styleId="196">
    <w:name w:val="hover39"/>
    <w:basedOn w:val="45"/>
    <w:autoRedefine/>
    <w:qFormat/>
    <w:uiPriority w:val="0"/>
    <w:rPr>
      <w:color w:val="3094E2"/>
    </w:rPr>
  </w:style>
  <w:style w:type="character" w:customStyle="1" w:styleId="197">
    <w:name w:val="bds_more"/>
    <w:basedOn w:val="45"/>
    <w:autoRedefine/>
    <w:qFormat/>
    <w:uiPriority w:val="0"/>
    <w:rPr>
      <w:rFonts w:hint="eastAsia" w:ascii="宋体" w:hAnsi="宋体" w:eastAsia="宋体" w:cs="宋体"/>
    </w:rPr>
  </w:style>
  <w:style w:type="character" w:customStyle="1" w:styleId="198">
    <w:name w:val="bds_more1"/>
    <w:basedOn w:val="45"/>
    <w:autoRedefine/>
    <w:qFormat/>
    <w:uiPriority w:val="0"/>
  </w:style>
  <w:style w:type="character" w:customStyle="1" w:styleId="199">
    <w:name w:val="bds_more2"/>
    <w:basedOn w:val="45"/>
    <w:autoRedefine/>
    <w:qFormat/>
    <w:uiPriority w:val="0"/>
  </w:style>
  <w:style w:type="character" w:customStyle="1" w:styleId="200">
    <w:name w:val="bds_nopic"/>
    <w:basedOn w:val="45"/>
    <w:autoRedefine/>
    <w:qFormat/>
    <w:uiPriority w:val="0"/>
  </w:style>
  <w:style w:type="character" w:customStyle="1" w:styleId="201">
    <w:name w:val="bds_nopic1"/>
    <w:basedOn w:val="45"/>
    <w:autoRedefine/>
    <w:qFormat/>
    <w:uiPriority w:val="0"/>
  </w:style>
  <w:style w:type="character" w:customStyle="1" w:styleId="202">
    <w:name w:val="bds_nopic2"/>
    <w:basedOn w:val="45"/>
    <w:autoRedefine/>
    <w:qFormat/>
    <w:uiPriority w:val="0"/>
  </w:style>
  <w:style w:type="character" w:customStyle="1" w:styleId="203">
    <w:name w:val="列表段落 字符"/>
    <w:link w:val="56"/>
    <w:autoRedefine/>
    <w:qFormat/>
    <w:uiPriority w:val="34"/>
    <w:rPr>
      <w:rFonts w:ascii="Calibri" w:hAnsi="Calibri"/>
      <w:kern w:val="2"/>
      <w:sz w:val="21"/>
      <w:szCs w:val="21"/>
    </w:rPr>
  </w:style>
  <w:style w:type="paragraph" w:customStyle="1" w:styleId="204">
    <w:name w:val="Revision"/>
    <w:autoRedefine/>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深圳市住房和建设局</Company>
  <Pages>10</Pages>
  <Words>4087</Words>
  <Characters>4235</Characters>
  <Lines>31</Lines>
  <Paragraphs>8</Paragraphs>
  <TotalTime>3</TotalTime>
  <ScaleCrop>false</ScaleCrop>
  <LinksUpToDate>false</LinksUpToDate>
  <CharactersWithSpaces>4250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2024-07-17T17:38:00Z</dcterms:created>
  <dc:creator>李刚</dc:creator>
  <cp:lastModifiedBy>小陈</cp:lastModifiedBy>
  <cp:lastPrinted>2022-01-22T18:13:00Z</cp:lastPrinted>
  <dcterms:modified xsi:type="dcterms:W3CDTF">2024-08-05T03:04:12Z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6520A77B39114B1EADED2A4DB3CA5EAA_13</vt:lpwstr>
  </property>
</Properties>
</file>