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Times New Roman"/>
          <w:sz w:val="32"/>
          <w:szCs w:val="32"/>
          <w:lang w:val="en-US" w:eastAsia="zh-CN"/>
        </w:rPr>
      </w:pPr>
      <w:bookmarkStart w:id="0" w:name="_GoBack"/>
      <w:bookmarkEnd w:id="0"/>
      <w:r>
        <w:rPr>
          <w:rFonts w:hint="eastAsia" w:ascii="黑体" w:hAnsi="黑体" w:eastAsia="黑体" w:cs="Times New Roman"/>
          <w:sz w:val="32"/>
          <w:szCs w:val="32"/>
          <w:lang w:eastAsia="zh-CN"/>
        </w:rPr>
        <w:t>附件</w:t>
      </w:r>
      <w:r>
        <w:rPr>
          <w:rFonts w:hint="eastAsia" w:ascii="黑体" w:hAnsi="黑体" w:eastAsia="黑体" w:cs="Times New Roman"/>
          <w:sz w:val="32"/>
          <w:szCs w:val="32"/>
          <w:lang w:val="en-US" w:eastAsia="zh-CN"/>
        </w:rPr>
        <w:t>2</w:t>
      </w:r>
    </w:p>
    <w:p>
      <w:pPr>
        <w:spacing w:line="560" w:lineRule="exact"/>
        <w:rPr>
          <w:rFonts w:hint="eastAsia" w:ascii="黑体" w:hAnsi="黑体" w:eastAsia="黑体" w:cs="Times New Roman"/>
          <w:sz w:val="32"/>
          <w:szCs w:val="32"/>
          <w:lang w:val="en-US" w:eastAsia="zh-CN"/>
        </w:rPr>
      </w:pPr>
    </w:p>
    <w:p>
      <w:pPr>
        <w:pStyle w:val="2"/>
        <w:spacing w:line="560" w:lineRule="exact"/>
        <w:rPr>
          <w:sz w:val="44"/>
        </w:rPr>
      </w:pPr>
      <w:r>
        <w:rPr>
          <w:rFonts w:hint="eastAsia"/>
          <w:sz w:val="44"/>
          <w:lang w:eastAsia="zh-CN"/>
        </w:rPr>
        <w:t>关于</w:t>
      </w:r>
      <w:r>
        <w:rPr>
          <w:rFonts w:hint="eastAsia"/>
          <w:sz w:val="44"/>
        </w:rPr>
        <w:t>《</w:t>
      </w:r>
      <w:r>
        <w:rPr>
          <w:sz w:val="44"/>
        </w:rPr>
        <w:t>深圳</w:t>
      </w:r>
      <w:r>
        <w:rPr>
          <w:rFonts w:hint="eastAsia"/>
          <w:sz w:val="44"/>
        </w:rPr>
        <w:t>市级储备粮轮换管理实施细则</w:t>
      </w:r>
      <w:r>
        <w:rPr>
          <w:rFonts w:hint="eastAsia"/>
          <w:sz w:val="44"/>
          <w:lang w:eastAsia="zh-CN"/>
        </w:rPr>
        <w:t>（公开征求意见稿）</w:t>
      </w:r>
      <w:r>
        <w:rPr>
          <w:rFonts w:hint="eastAsia"/>
          <w:sz w:val="44"/>
        </w:rPr>
        <w:t>》</w:t>
      </w:r>
      <w:r>
        <w:rPr>
          <w:rFonts w:hint="eastAsia"/>
          <w:sz w:val="44"/>
          <w:lang w:eastAsia="zh-CN"/>
        </w:rPr>
        <w:t>的</w:t>
      </w:r>
      <w:r>
        <w:rPr>
          <w:rFonts w:hint="eastAsia"/>
          <w:sz w:val="44"/>
        </w:rPr>
        <w:t>起草说明</w:t>
      </w:r>
    </w:p>
    <w:p>
      <w:pPr>
        <w:spacing w:line="560" w:lineRule="exact"/>
        <w:ind w:firstLine="640" w:firstLineChars="200"/>
        <w:rPr>
          <w:rFonts w:cs="Arial" w:asciiTheme="minorEastAsia" w:hAnsiTheme="minorEastAsia"/>
          <w:sz w:val="32"/>
          <w:szCs w:val="28"/>
          <w:shd w:val="clear" w:color="auto" w:fill="FFFFFF"/>
        </w:rPr>
      </w:pPr>
    </w:p>
    <w:p>
      <w:pPr>
        <w:spacing w:line="560" w:lineRule="exact"/>
        <w:ind w:firstLine="640" w:firstLineChars="200"/>
        <w:rPr>
          <w:rFonts w:cs="Arial" w:asciiTheme="minorEastAsia" w:hAnsiTheme="minorEastAsia"/>
          <w:sz w:val="32"/>
          <w:szCs w:val="28"/>
          <w:shd w:val="clear" w:color="auto" w:fill="FFFFFF"/>
        </w:rPr>
      </w:pPr>
      <w:r>
        <w:rPr>
          <w:rFonts w:hint="eastAsia" w:cs="Arial" w:asciiTheme="minorEastAsia" w:hAnsiTheme="minorEastAsia"/>
          <w:sz w:val="32"/>
          <w:szCs w:val="28"/>
          <w:shd w:val="clear" w:color="auto" w:fill="FFFFFF"/>
        </w:rPr>
        <w:t>储备粮轮换是保证储备粮质量、优化储备粮品种结构、调节市场供需的重要手段。为进一步规范深圳市市级储备粮轮换管理，建立健全轮换管理制度，确保市级储备粮数量真实、质量良好、储存安全，</w:t>
      </w:r>
      <w:r>
        <w:rPr>
          <w:rFonts w:hint="eastAsia" w:cs="Arial" w:asciiTheme="minorEastAsia" w:hAnsiTheme="minorEastAsia"/>
          <w:sz w:val="32"/>
          <w:szCs w:val="28"/>
          <w:shd w:val="clear" w:color="auto" w:fill="FFFFFF"/>
          <w:lang w:eastAsia="zh-CN"/>
        </w:rPr>
        <w:t>市发展改革</w:t>
      </w:r>
      <w:r>
        <w:rPr>
          <w:rFonts w:hint="eastAsia" w:cs="Arial" w:asciiTheme="minorEastAsia" w:hAnsiTheme="minorEastAsia"/>
          <w:sz w:val="32"/>
          <w:szCs w:val="28"/>
          <w:shd w:val="clear" w:color="auto" w:fill="FFFFFF"/>
        </w:rPr>
        <w:t>委根据国家和广东省储备粮轮换管理相关要求，结合</w:t>
      </w:r>
      <w:r>
        <w:rPr>
          <w:rFonts w:hint="eastAsia" w:cs="Arial" w:asciiTheme="minorEastAsia" w:hAnsiTheme="minorEastAsia"/>
          <w:sz w:val="32"/>
          <w:szCs w:val="28"/>
          <w:shd w:val="clear" w:color="auto" w:fill="FFFFFF"/>
          <w:lang w:val="en-US" w:eastAsia="zh-CN"/>
        </w:rPr>
        <w:t>我</w:t>
      </w:r>
      <w:r>
        <w:rPr>
          <w:rFonts w:hint="eastAsia" w:cs="Arial" w:asciiTheme="minorEastAsia" w:hAnsiTheme="minorEastAsia"/>
          <w:sz w:val="32"/>
          <w:szCs w:val="28"/>
          <w:shd w:val="clear" w:color="auto" w:fill="FFFFFF"/>
        </w:rPr>
        <w:t>市实际，起草了《深圳市市级储备粮轮换管理实施细则</w:t>
      </w:r>
      <w:r>
        <w:rPr>
          <w:rFonts w:hint="eastAsia" w:cs="Arial" w:asciiTheme="minorEastAsia" w:hAnsiTheme="minorEastAsia"/>
          <w:sz w:val="32"/>
          <w:szCs w:val="28"/>
          <w:shd w:val="clear" w:color="auto" w:fill="FFFFFF"/>
          <w:lang w:eastAsia="zh-CN"/>
        </w:rPr>
        <w:t>（公开征求意见稿）</w:t>
      </w:r>
      <w:r>
        <w:rPr>
          <w:rFonts w:hint="eastAsia" w:cs="Arial" w:asciiTheme="minorEastAsia" w:hAnsiTheme="minorEastAsia"/>
          <w:sz w:val="32"/>
          <w:szCs w:val="28"/>
          <w:shd w:val="clear" w:color="auto" w:fill="FFFFFF"/>
        </w:rPr>
        <w:t>》（以下简称《实施细则》）。有关情况说明如下：</w:t>
      </w:r>
    </w:p>
    <w:p>
      <w:pPr>
        <w:spacing w:line="560" w:lineRule="exact"/>
        <w:ind w:firstLine="640" w:firstLineChars="200"/>
        <w:rPr>
          <w:rFonts w:ascii="黑体" w:hAnsi="黑体" w:eastAsia="黑体" w:cs="Arial"/>
          <w:sz w:val="32"/>
          <w:szCs w:val="28"/>
          <w:shd w:val="clear" w:color="auto" w:fill="FFFFFF"/>
        </w:rPr>
      </w:pPr>
      <w:r>
        <w:rPr>
          <w:rFonts w:hint="eastAsia" w:ascii="黑体" w:hAnsi="黑体" w:eastAsia="黑体" w:cs="Arial"/>
          <w:sz w:val="32"/>
          <w:szCs w:val="28"/>
          <w:shd w:val="clear" w:color="auto" w:fill="FFFFFF"/>
        </w:rPr>
        <w:t>一、起草必要性</w:t>
      </w:r>
    </w:p>
    <w:p>
      <w:pPr>
        <w:spacing w:line="560" w:lineRule="exact"/>
        <w:ind w:firstLine="643" w:firstLineChars="200"/>
        <w:rPr>
          <w:rFonts w:ascii="仿宋_GB2312" w:hAnsi="华文仿宋" w:eastAsia="仿宋_GB2312"/>
          <w:sz w:val="32"/>
          <w:szCs w:val="32"/>
        </w:rPr>
      </w:pPr>
      <w:r>
        <w:rPr>
          <w:rFonts w:hint="eastAsia" w:ascii="楷体_GB2312" w:hAnsi="华文仿宋" w:eastAsia="楷体_GB2312"/>
          <w:b/>
          <w:sz w:val="32"/>
          <w:szCs w:val="32"/>
        </w:rPr>
        <w:t>一是为进一步贯彻落实习近平总书记和党中央关于保障粮食安全战略部署的需要。</w:t>
      </w:r>
      <w:r>
        <w:rPr>
          <w:rFonts w:hint="eastAsia" w:ascii="仿宋_GB2312" w:hAnsi="华文仿宋" w:eastAsia="仿宋_GB2312"/>
          <w:bCs/>
          <w:sz w:val="32"/>
          <w:szCs w:val="32"/>
        </w:rPr>
        <w:t>党的十八大以来</w:t>
      </w:r>
      <w:r>
        <w:rPr>
          <w:rFonts w:hint="eastAsia" w:ascii="仿宋_GB2312" w:hAnsi="华文仿宋" w:eastAsia="仿宋_GB2312"/>
          <w:sz w:val="32"/>
          <w:szCs w:val="32"/>
        </w:rPr>
        <w:t>，以习近平同志为核心的党中央坚持把粮食安全作为治国理政的头等大事。党的二十大报告突出强调，要“全方位夯实粮食安全根基，全面落实粮食安全党政同责”，要“确保粮食、能源资源、重要产业链供应链安全”。建立健全市级储备粮轮换管理制度，进一步规范市级储备粮管理，是积极落实习近平总书记和党中央关于粮食安全战略的必然要求。</w:t>
      </w:r>
    </w:p>
    <w:p>
      <w:pPr>
        <w:spacing w:line="560" w:lineRule="exact"/>
        <w:ind w:firstLine="643" w:firstLineChars="200"/>
        <w:rPr>
          <w:rFonts w:ascii="仿宋_GB2312" w:hAnsi="华文仿宋" w:eastAsia="仿宋_GB2312"/>
          <w:sz w:val="32"/>
          <w:szCs w:val="32"/>
        </w:rPr>
      </w:pPr>
      <w:r>
        <w:rPr>
          <w:rFonts w:hint="eastAsia" w:ascii="楷体_GB2312" w:hAnsi="华文仿宋" w:eastAsia="楷体_GB2312"/>
          <w:b/>
          <w:sz w:val="32"/>
          <w:szCs w:val="32"/>
        </w:rPr>
        <w:t>二是为进一步加强储备粮日常监管的工作需要。</w:t>
      </w:r>
      <w:r>
        <w:rPr>
          <w:rFonts w:hint="eastAsia" w:ascii="仿宋_GB2312" w:hAnsi="华文仿宋" w:eastAsia="仿宋_GB2312"/>
          <w:sz w:val="32"/>
          <w:szCs w:val="32"/>
        </w:rPr>
        <w:t>我市储备粮长期以来实施自主轮换模式，在降低储备成本、实现储备粮常储常新、提升应急保障能力</w:t>
      </w:r>
      <w:r>
        <w:rPr>
          <w:rFonts w:hint="eastAsia" w:ascii="仿宋_GB2312" w:hAnsi="华文仿宋" w:eastAsia="仿宋_GB2312"/>
          <w:sz w:val="32"/>
          <w:szCs w:val="32"/>
          <w:lang w:eastAsia="zh-CN"/>
        </w:rPr>
        <w:t>等</w:t>
      </w:r>
      <w:r>
        <w:rPr>
          <w:rFonts w:hint="eastAsia" w:ascii="仿宋_GB2312" w:hAnsi="华文仿宋" w:eastAsia="仿宋_GB2312"/>
          <w:sz w:val="32"/>
          <w:szCs w:val="32"/>
        </w:rPr>
        <w:t>方面，取得了积极成效。但是，由于自主轮换频次较高，监管难度大，监管力量不足，导致储备粮</w:t>
      </w:r>
      <w:r>
        <w:rPr>
          <w:rFonts w:hint="eastAsia" w:ascii="仿宋_GB2312" w:hAnsi="华文仿宋" w:eastAsia="仿宋_GB2312"/>
          <w:sz w:val="32"/>
          <w:szCs w:val="32"/>
          <w:lang w:eastAsia="zh-CN"/>
        </w:rPr>
        <w:t>行政</w:t>
      </w:r>
      <w:r>
        <w:rPr>
          <w:rFonts w:hint="eastAsia" w:ascii="仿宋_GB2312" w:hAnsi="华文仿宋" w:eastAsia="仿宋_GB2312"/>
          <w:sz w:val="32"/>
          <w:szCs w:val="32"/>
        </w:rPr>
        <w:t>管</w:t>
      </w:r>
      <w:r>
        <w:rPr>
          <w:rFonts w:hint="eastAsia" w:ascii="仿宋_GB2312" w:hAnsi="华文仿宋" w:eastAsia="仿宋_GB2312"/>
          <w:sz w:val="32"/>
          <w:szCs w:val="32"/>
          <w:lang w:eastAsia="zh-CN"/>
        </w:rPr>
        <w:t>理</w:t>
      </w:r>
      <w:r>
        <w:rPr>
          <w:rFonts w:hint="eastAsia" w:ascii="仿宋_GB2312" w:hAnsi="华文仿宋" w:eastAsia="仿宋_GB2312"/>
          <w:sz w:val="32"/>
          <w:szCs w:val="32"/>
        </w:rPr>
        <w:t>部门难以及时摸清市级储备粮储备底数、有效掌控储备粮出入库情况。为确保市级储备粮安全，市委涉粮专项巡察和市粮食购销领域贪腐问题专项整治工作均对我市储备粮日常监管、特别是储备粮轮换监管提出了更高要求。</w:t>
      </w:r>
    </w:p>
    <w:p>
      <w:pPr>
        <w:spacing w:line="560" w:lineRule="exact"/>
        <w:ind w:firstLine="643" w:firstLineChars="200"/>
        <w:rPr>
          <w:rFonts w:cs="Arial" w:asciiTheme="minorEastAsia" w:hAnsiTheme="minorEastAsia"/>
          <w:sz w:val="32"/>
          <w:szCs w:val="28"/>
          <w:shd w:val="clear" w:color="auto" w:fill="FFFFFF"/>
        </w:rPr>
      </w:pPr>
      <w:r>
        <w:rPr>
          <w:rFonts w:hint="eastAsia" w:ascii="楷体_GB2312" w:hAnsi="华文仿宋" w:eastAsia="楷体_GB2312"/>
          <w:b/>
          <w:sz w:val="32"/>
          <w:szCs w:val="32"/>
        </w:rPr>
        <w:t>三是为与修订后的《深圳市市级储备粮管理办法》做好衔接。</w:t>
      </w:r>
      <w:r>
        <w:rPr>
          <w:rFonts w:hint="eastAsia" w:cs="Arial" w:asciiTheme="minorEastAsia" w:hAnsiTheme="minorEastAsia"/>
          <w:sz w:val="32"/>
          <w:szCs w:val="28"/>
          <w:shd w:val="clear" w:color="auto" w:fill="FFFFFF"/>
        </w:rPr>
        <w:t>为全面落实国家、广东省有关粮食储备管理最新要求，加快构建我市高标准粮食安全保障体系，我委启动了</w:t>
      </w:r>
      <w:r>
        <w:rPr>
          <w:rFonts w:hint="eastAsia" w:ascii="仿宋_GB2312" w:hAnsi="华文仿宋" w:eastAsia="仿宋_GB2312"/>
          <w:color w:val="000000"/>
          <w:sz w:val="32"/>
          <w:szCs w:val="32"/>
        </w:rPr>
        <w:t>《深圳市粮食储备管理暂行办法》</w:t>
      </w:r>
      <w:r>
        <w:rPr>
          <w:rFonts w:hint="eastAsia" w:ascii="仿宋_GB2312" w:hAnsi="华文仿宋" w:eastAsia="仿宋_GB2312"/>
          <w:sz w:val="32"/>
          <w:szCs w:val="32"/>
        </w:rPr>
        <w:t>（市政府令第179号）修订工作</w:t>
      </w:r>
      <w:r>
        <w:rPr>
          <w:rFonts w:hint="eastAsia" w:ascii="仿宋_GB2312" w:hAnsi="华文仿宋" w:eastAsia="仿宋_GB2312"/>
          <w:sz w:val="32"/>
          <w:szCs w:val="32"/>
          <w:lang w:eastAsia="zh-CN"/>
        </w:rPr>
        <w:t>。目前</w:t>
      </w:r>
      <w:r>
        <w:rPr>
          <w:rFonts w:hint="eastAsia" w:ascii="仿宋_GB2312" w:hAnsi="华文仿宋" w:eastAsia="仿宋_GB2312"/>
          <w:sz w:val="32"/>
          <w:szCs w:val="32"/>
        </w:rPr>
        <w:t>，</w:t>
      </w:r>
      <w:r>
        <w:rPr>
          <w:rFonts w:hint="eastAsia" w:ascii="仿宋_GB2312" w:hAnsi="华文仿宋" w:eastAsia="仿宋_GB2312"/>
          <w:sz w:val="32"/>
          <w:szCs w:val="32"/>
          <w:lang w:eastAsia="zh-CN"/>
        </w:rPr>
        <w:t>已联合市司法局</w:t>
      </w:r>
      <w:r>
        <w:rPr>
          <w:rFonts w:hint="eastAsia" w:ascii="仿宋_GB2312" w:hAnsi="华文仿宋" w:eastAsia="仿宋_GB2312"/>
          <w:sz w:val="32"/>
          <w:szCs w:val="32"/>
        </w:rPr>
        <w:t>形成《深圳市市级储备粮管理办法</w:t>
      </w:r>
      <w:r>
        <w:rPr>
          <w:rFonts w:hint="eastAsia" w:ascii="仿宋_GB2312" w:hAnsi="华文仿宋" w:eastAsia="仿宋_GB2312"/>
          <w:sz w:val="32"/>
          <w:szCs w:val="32"/>
          <w:lang w:eastAsia="zh-CN"/>
        </w:rPr>
        <w:t>（草案）</w:t>
      </w:r>
      <w:r>
        <w:rPr>
          <w:rFonts w:hint="eastAsia" w:ascii="仿宋_GB2312" w:hAnsi="华文仿宋" w:eastAsia="仿宋_GB2312"/>
          <w:sz w:val="32"/>
          <w:szCs w:val="32"/>
        </w:rPr>
        <w:t>》（以下简称《管理办法》），提请</w:t>
      </w:r>
      <w:r>
        <w:rPr>
          <w:rFonts w:hint="eastAsia" w:ascii="仿宋_GB2312" w:hAnsi="华文仿宋" w:eastAsia="仿宋_GB2312"/>
          <w:sz w:val="32"/>
          <w:szCs w:val="32"/>
          <w:lang w:eastAsia="zh-CN"/>
        </w:rPr>
        <w:t>市委</w:t>
      </w:r>
      <w:r>
        <w:rPr>
          <w:rFonts w:hint="eastAsia" w:ascii="仿宋_GB2312" w:hAnsi="华文仿宋" w:eastAsia="仿宋_GB2312"/>
          <w:sz w:val="32"/>
          <w:szCs w:val="32"/>
        </w:rPr>
        <w:t>市政府审议。《管理办法》对储备模式、最低库存量要求等均有新的规定，有必要同步出台《实施细则》，与《管理办法》做好衔接、同步出台，确保《管理办法》相关要求及时落地落实。</w:t>
      </w:r>
    </w:p>
    <w:p>
      <w:pPr>
        <w:spacing w:line="560" w:lineRule="exact"/>
        <w:ind w:firstLine="640" w:firstLineChars="200"/>
        <w:rPr>
          <w:rFonts w:ascii="黑体" w:hAnsi="黑体" w:eastAsia="黑体" w:cs="Arial"/>
          <w:sz w:val="32"/>
          <w:szCs w:val="28"/>
          <w:shd w:val="clear" w:color="auto" w:fill="FFFFFF"/>
        </w:rPr>
      </w:pPr>
      <w:r>
        <w:rPr>
          <w:rFonts w:hint="eastAsia" w:ascii="黑体" w:hAnsi="黑体" w:eastAsia="黑体" w:cs="Arial"/>
          <w:sz w:val="32"/>
          <w:szCs w:val="28"/>
          <w:shd w:val="clear" w:color="auto" w:fill="FFFFFF"/>
        </w:rPr>
        <w:t>二、主要内容</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《实施细则》共六章，二十五条，包括总则、总体要求、自主轮换、静态轮换、轮换监管和附则。</w:t>
      </w:r>
    </w:p>
    <w:p>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《实施细则》适用于深圳市市级储备粮轮换的要求、计划管理、组织实施及相关监督管理活动，重点是分别明确自主轮换和静态轮换的原则、库存要求、轮换方案备案（审批）程序、验收审核等。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华文仿宋">
    <w:altName w:val="仿宋"/>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A43"/>
    <w:rsid w:val="000A753D"/>
    <w:rsid w:val="0013056F"/>
    <w:rsid w:val="0024705D"/>
    <w:rsid w:val="00281942"/>
    <w:rsid w:val="002A7A56"/>
    <w:rsid w:val="004559C6"/>
    <w:rsid w:val="00492DC0"/>
    <w:rsid w:val="004F6CEA"/>
    <w:rsid w:val="005543AE"/>
    <w:rsid w:val="00623EDC"/>
    <w:rsid w:val="00655AEC"/>
    <w:rsid w:val="007B3223"/>
    <w:rsid w:val="007D67FF"/>
    <w:rsid w:val="007E7131"/>
    <w:rsid w:val="0080043E"/>
    <w:rsid w:val="00886FD3"/>
    <w:rsid w:val="008A7F5D"/>
    <w:rsid w:val="008B39D1"/>
    <w:rsid w:val="008C2D93"/>
    <w:rsid w:val="009547A4"/>
    <w:rsid w:val="009D5DA2"/>
    <w:rsid w:val="00A50BCF"/>
    <w:rsid w:val="00B31B6A"/>
    <w:rsid w:val="00B93A43"/>
    <w:rsid w:val="00BE6C55"/>
    <w:rsid w:val="00C277C9"/>
    <w:rsid w:val="00C412ED"/>
    <w:rsid w:val="00E41842"/>
    <w:rsid w:val="00E80F04"/>
    <w:rsid w:val="00E83B3A"/>
    <w:rsid w:val="00F10AC2"/>
    <w:rsid w:val="00FD521F"/>
    <w:rsid w:val="3F7B3E01"/>
    <w:rsid w:val="6CF341B3"/>
    <w:rsid w:val="6E824648"/>
    <w:rsid w:val="FC47CF65"/>
    <w:rsid w:val="FFFE4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5"/>
    <w:qFormat/>
    <w:uiPriority w:val="10"/>
    <w:pPr>
      <w:spacing w:before="240" w:after="60"/>
      <w:jc w:val="center"/>
      <w:outlineLvl w:val="0"/>
    </w:pPr>
    <w:rPr>
      <w:rFonts w:asciiTheme="majorHAnsi" w:hAnsiTheme="majorHAnsi" w:eastAsiaTheme="majorEastAsia" w:cstheme="majorBidi"/>
      <w:b/>
      <w:bCs/>
      <w:sz w:val="32"/>
      <w:szCs w:val="32"/>
    </w:rPr>
  </w:style>
  <w:style w:type="character" w:customStyle="1" w:styleId="5">
    <w:name w:val="标题 字符"/>
    <w:basedOn w:val="4"/>
    <w:link w:val="2"/>
    <w:qFormat/>
    <w:uiPriority w:val="10"/>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公文字体">
      <a:majorFont>
        <a:latin typeface="宋体"/>
        <a:ea typeface="宋体"/>
        <a:cs typeface=""/>
      </a:majorFont>
      <a:minorFont>
        <a:latin typeface="仿宋_GB2312"/>
        <a:ea typeface="仿宋_GB2312"/>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szdrc</Company>
  <Pages>2</Pages>
  <Words>993</Words>
  <Characters>995</Characters>
  <Lines>6</Lines>
  <Paragraphs>1</Paragraphs>
  <TotalTime>94</TotalTime>
  <ScaleCrop>false</ScaleCrop>
  <LinksUpToDate>false</LinksUpToDate>
  <CharactersWithSpaces>995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2022-12-04T19:37:00Z</dcterms:created>
  <dc:creator>yangsheng</dc:creator>
  <cp:lastModifiedBy>WPS_1581317969</cp:lastModifiedBy>
  <dcterms:modified xsi:type="dcterms:W3CDTF">2022-12-22T11:04:59Z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5C3060D73D234EC79C21081A6C623436</vt:lpwstr>
  </property>
</Properties>
</file>