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ascii="仿宋_GB2312" w:eastAsia="仿宋_GB2312" w:cs="宋体"/>
          <w:b w:val="0"/>
          <w:sz w:val="32"/>
          <w:szCs w:val="32"/>
        </w:rPr>
      </w:pPr>
      <w:r>
        <w:rPr>
          <w:rFonts w:hint="eastAsia" w:ascii="仿宋_GB2312" w:eastAsia="仿宋_GB2312" w:cs="宋体"/>
          <w:b w:val="0"/>
          <w:sz w:val="32"/>
          <w:szCs w:val="32"/>
        </w:rPr>
        <w:t>附件</w:t>
      </w:r>
    </w:p>
    <w:p>
      <w:pPr>
        <w:pStyle w:val="16"/>
      </w:pPr>
    </w:p>
    <w:p>
      <w:pPr>
        <w:pStyle w:val="16"/>
      </w:pPr>
      <w:r>
        <w:rPr>
          <w:rFonts w:hint="eastAsia"/>
        </w:rPr>
        <w:t>深圳市新一代信息技术产业2017年第四批扶持计划申报指南</w:t>
      </w:r>
    </w:p>
    <w:p>
      <w:pPr>
        <w:ind w:firstLine="866" w:firstLineChars="196"/>
        <w:rPr>
          <w:rFonts w:ascii="宋体" w:hAnsi="宋体"/>
          <w:b/>
          <w:sz w:val="44"/>
          <w:szCs w:val="44"/>
        </w:rPr>
      </w:pPr>
    </w:p>
    <w:p>
      <w:pPr>
        <w:numPr>
          <w:ilvl w:val="0"/>
          <w:numId w:val="1"/>
        </w:numPr>
        <w:outlineLvl w:val="0"/>
        <w:rPr>
          <w:rFonts w:ascii="黑体" w:hAnsi="黑体" w:eastAsia="黑体" w:cs="宋体"/>
          <w:kern w:val="0"/>
          <w:sz w:val="32"/>
          <w:szCs w:val="32"/>
        </w:rPr>
      </w:pPr>
      <w:r>
        <w:rPr>
          <w:rFonts w:hint="eastAsia" w:ascii="黑体" w:hAnsi="黑体" w:eastAsia="黑体" w:cs="宋体"/>
          <w:kern w:val="0"/>
          <w:sz w:val="32"/>
          <w:szCs w:val="32"/>
        </w:rPr>
        <w:t>高技术产业化项目</w:t>
      </w:r>
    </w:p>
    <w:p>
      <w:pPr>
        <w:autoSpaceDE w:val="0"/>
        <w:autoSpaceDN w:val="0"/>
        <w:adjustRightInd w:val="0"/>
        <w:ind w:firstLine="643" w:firstLineChars="200"/>
        <w:jc w:val="left"/>
        <w:rPr>
          <w:rFonts w:ascii="仿宋_GB2312" w:hAnsi="Times New Roman" w:eastAsia="仿宋_GB2312"/>
          <w:b/>
          <w:kern w:val="0"/>
          <w:sz w:val="32"/>
          <w:szCs w:val="32"/>
        </w:rPr>
      </w:pPr>
      <w:r>
        <w:rPr>
          <w:rFonts w:hint="eastAsia" w:ascii="仿宋_GB2312" w:hAnsi="Times New Roman" w:eastAsia="仿宋_GB2312"/>
          <w:b/>
          <w:kern w:val="0"/>
          <w:sz w:val="32"/>
          <w:szCs w:val="32"/>
        </w:rPr>
        <w:t>（一）重点支持领域</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1.下一代信息网络</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重点支持下一代互联网、新一代移动通信、光通信、无线宽带接入及专网通信领域的产品及解决方案。</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2.移动互联网</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重点支持基于移动互联网的智能终端、网络和信息安全产品、应用系统及解决方案。</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3.物联网</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重点支持物联网终端核心芯片、传感设备、系统平台及中间件等，支持治安防控、食品安全、交通物流等领域的智能化产品、系统及解决方案。</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4.卫星应用</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重点支持北斗导航定位在手机、平板、</w:t>
      </w:r>
      <w:r>
        <w:rPr>
          <w:rFonts w:ascii="仿宋_GB2312" w:hAnsi="Times New Roman" w:eastAsia="仿宋_GB2312"/>
          <w:kern w:val="0"/>
          <w:sz w:val="32"/>
          <w:szCs w:val="32"/>
        </w:rPr>
        <w:t>M2M</w:t>
      </w:r>
      <w:r>
        <w:rPr>
          <w:rFonts w:hint="eastAsia" w:ascii="仿宋_GB2312" w:hAnsi="Times New Roman" w:eastAsia="仿宋_GB2312"/>
          <w:kern w:val="0"/>
          <w:sz w:val="32"/>
          <w:szCs w:val="32"/>
        </w:rPr>
        <w:t>终端等载体上的推广。</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5.平板显示</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重点支持</w:t>
      </w:r>
      <w:r>
        <w:rPr>
          <w:rFonts w:ascii="仿宋_GB2312" w:hAnsi="Times New Roman" w:eastAsia="仿宋_GB2312"/>
          <w:kern w:val="0"/>
          <w:sz w:val="32"/>
          <w:szCs w:val="32"/>
        </w:rPr>
        <w:t>TFT</w:t>
      </w:r>
      <w:r>
        <w:rPr>
          <w:rFonts w:hint="eastAsia" w:ascii="仿宋_GB2312" w:hAnsi="Times New Roman" w:eastAsia="仿宋_GB2312"/>
          <w:kern w:val="0"/>
          <w:sz w:val="32"/>
          <w:szCs w:val="32"/>
        </w:rPr>
        <w:t>、</w:t>
      </w:r>
      <w:r>
        <w:rPr>
          <w:rFonts w:ascii="仿宋_GB2312" w:hAnsi="Times New Roman" w:eastAsia="仿宋_GB2312"/>
          <w:kern w:val="0"/>
          <w:sz w:val="32"/>
          <w:szCs w:val="32"/>
        </w:rPr>
        <w:t>LTPS</w:t>
      </w:r>
      <w:r>
        <w:rPr>
          <w:rFonts w:hint="eastAsia" w:ascii="仿宋_GB2312" w:hAnsi="Times New Roman" w:eastAsia="仿宋_GB2312"/>
          <w:kern w:val="0"/>
          <w:sz w:val="32"/>
          <w:szCs w:val="32"/>
        </w:rPr>
        <w:t>、</w:t>
      </w:r>
      <w:r>
        <w:rPr>
          <w:rFonts w:ascii="仿宋_GB2312" w:hAnsi="Times New Roman" w:eastAsia="仿宋_GB2312"/>
          <w:kern w:val="0"/>
          <w:sz w:val="32"/>
          <w:szCs w:val="32"/>
        </w:rPr>
        <w:t>OLED</w:t>
      </w:r>
      <w:r>
        <w:rPr>
          <w:rFonts w:hint="eastAsia" w:ascii="仿宋_GB2312" w:hAnsi="Times New Roman" w:eastAsia="仿宋_GB2312"/>
          <w:kern w:val="0"/>
          <w:sz w:val="32"/>
          <w:szCs w:val="32"/>
        </w:rPr>
        <w:t>、激光显示、</w:t>
      </w:r>
      <w:r>
        <w:rPr>
          <w:rFonts w:ascii="仿宋_GB2312" w:hAnsi="Times New Roman" w:eastAsia="仿宋_GB2312"/>
          <w:kern w:val="0"/>
          <w:sz w:val="32"/>
          <w:szCs w:val="32"/>
        </w:rPr>
        <w:t>3D</w:t>
      </w:r>
      <w:r>
        <w:rPr>
          <w:rFonts w:hint="eastAsia" w:ascii="仿宋_GB2312" w:hAnsi="Times New Roman" w:eastAsia="仿宋_GB2312"/>
          <w:kern w:val="0"/>
          <w:sz w:val="32"/>
          <w:szCs w:val="32"/>
        </w:rPr>
        <w:t>显示、高清节能</w:t>
      </w:r>
      <w:r>
        <w:rPr>
          <w:rFonts w:ascii="仿宋_GB2312" w:hAnsi="Times New Roman" w:eastAsia="仿宋_GB2312"/>
          <w:kern w:val="0"/>
          <w:sz w:val="32"/>
          <w:szCs w:val="32"/>
        </w:rPr>
        <w:t>LED</w:t>
      </w:r>
      <w:r>
        <w:rPr>
          <w:rFonts w:hint="eastAsia" w:ascii="仿宋_GB2312" w:hAnsi="Times New Roman" w:eastAsia="仿宋_GB2312"/>
          <w:kern w:val="0"/>
          <w:sz w:val="32"/>
          <w:szCs w:val="32"/>
        </w:rPr>
        <w:t>显示、柔性显示、曲面显示、透明显示、全息显示等新型显示技术产品及关键材料、零组件和设备的研发及产业化。</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6.集成电路</w:t>
      </w:r>
    </w:p>
    <w:p>
      <w:pPr>
        <w:autoSpaceDE w:val="0"/>
        <w:autoSpaceDN w:val="0"/>
        <w:adjustRightInd w:val="0"/>
        <w:ind w:left="199" w:leftChars="95"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重点支持通信设备、移动智能终端、数字电视、信息安全、物联网、显示驱动和触控、数据存储、汽车电子、先进制造、航空航天与军工等领域芯片设计及产业化。</w:t>
      </w:r>
    </w:p>
    <w:p>
      <w:pPr>
        <w:autoSpaceDE w:val="0"/>
        <w:autoSpaceDN w:val="0"/>
        <w:adjustRightInd w:val="0"/>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7.新型元器件</w:t>
      </w:r>
    </w:p>
    <w:p>
      <w:pPr>
        <w:autoSpaceDE w:val="0"/>
        <w:autoSpaceDN w:val="0"/>
        <w:adjustRightInd w:val="0"/>
        <w:jc w:val="left"/>
        <w:rPr>
          <w:rFonts w:ascii="仿宋_GB2312" w:hAnsi="Times New Roman" w:eastAsia="仿宋_GB2312"/>
          <w:kern w:val="0"/>
          <w:sz w:val="32"/>
          <w:szCs w:val="32"/>
        </w:rPr>
      </w:pPr>
      <w:r>
        <w:rPr>
          <w:rFonts w:ascii="仿宋_GB2312" w:hAnsi="Times New Roman" w:eastAsia="仿宋_GB2312"/>
          <w:kern w:val="0"/>
          <w:sz w:val="32"/>
          <w:szCs w:val="32"/>
        </w:rPr>
        <w:t xml:space="preserve">    </w:t>
      </w:r>
      <w:r>
        <w:rPr>
          <w:rFonts w:hint="eastAsia" w:ascii="仿宋_GB2312" w:hAnsi="Times New Roman" w:eastAsia="仿宋_GB2312"/>
          <w:kern w:val="0"/>
          <w:sz w:val="32"/>
          <w:szCs w:val="32"/>
        </w:rPr>
        <w:t>重点支持片式容阻感元件、微机电器件、高频器件、新型光电子器件及高精度、高可靠性传感器等。</w:t>
      </w:r>
    </w:p>
    <w:p>
      <w:pPr>
        <w:autoSpaceDE w:val="0"/>
        <w:autoSpaceDN w:val="0"/>
        <w:adjustRightInd w:val="0"/>
        <w:ind w:firstLine="643" w:firstLineChars="200"/>
        <w:jc w:val="left"/>
      </w:pPr>
      <w:r>
        <w:rPr>
          <w:rFonts w:hint="eastAsia" w:ascii="仿宋_GB2312" w:hAnsi="Times New Roman" w:eastAsia="仿宋_GB2312"/>
          <w:b/>
          <w:kern w:val="0"/>
          <w:sz w:val="32"/>
          <w:szCs w:val="32"/>
        </w:rPr>
        <w:t>（二）申报条件、材料及资金申请报告编制要求</w:t>
      </w:r>
    </w:p>
    <w:p>
      <w:pPr>
        <w:pStyle w:val="18"/>
        <w:ind w:firstLine="643"/>
      </w:pPr>
      <w:r>
        <w:rPr>
          <w:rFonts w:hint="eastAsia"/>
        </w:rPr>
        <w:t>1、申报条件</w:t>
      </w:r>
    </w:p>
    <w:p>
      <w:pPr>
        <w:ind w:firstLine="645"/>
        <w:rPr>
          <w:rFonts w:ascii="仿宋_GB2312" w:eastAsia="仿宋_GB2312"/>
          <w:sz w:val="32"/>
          <w:szCs w:val="32"/>
        </w:rPr>
      </w:pPr>
      <w:r>
        <w:rPr>
          <w:rFonts w:hint="eastAsia" w:ascii="仿宋_GB2312" w:eastAsia="仿宋_GB2312"/>
          <w:sz w:val="32"/>
          <w:szCs w:val="32"/>
        </w:rPr>
        <w:t>（1）项目申报单位是在深圳市</w:t>
      </w:r>
      <w:r>
        <w:rPr>
          <w:rFonts w:hint="eastAsia" w:ascii="仿宋_GB2312" w:hAnsi="Arial" w:eastAsia="仿宋_GB2312" w:cs="Arial"/>
          <w:kern w:val="0"/>
          <w:sz w:val="32"/>
          <w:szCs w:val="32"/>
        </w:rPr>
        <w:t>（含深汕特别合作区）</w:t>
      </w:r>
      <w:r>
        <w:rPr>
          <w:rFonts w:hint="eastAsia" w:ascii="仿宋_GB2312" w:eastAsia="仿宋_GB2312"/>
          <w:sz w:val="32"/>
          <w:szCs w:val="32"/>
        </w:rPr>
        <w:t>注册、具备独立法人资格的从事新一代信息技术产业研发、生产及服务的企业。</w:t>
      </w:r>
    </w:p>
    <w:p>
      <w:pPr>
        <w:ind w:firstLine="645"/>
        <w:rPr>
          <w:rFonts w:ascii="仿宋_GB2312" w:eastAsia="仿宋_GB2312"/>
          <w:sz w:val="32"/>
          <w:szCs w:val="32"/>
        </w:rPr>
      </w:pPr>
      <w:r>
        <w:rPr>
          <w:rFonts w:hint="eastAsia" w:ascii="仿宋_GB2312" w:eastAsia="仿宋_GB2312"/>
          <w:sz w:val="32"/>
          <w:szCs w:val="32"/>
        </w:rPr>
        <w:t>（2）项目采用的自主技术成果(包括自主知识产权、消化吸收创新、国内外联合开发的技术等)应具有先进性和良好的推广应用价值，拥有有关成果鉴定、权威机构出具的认证、技术检测报告等证明材料或相关认证和生产许可。</w:t>
      </w:r>
    </w:p>
    <w:p>
      <w:pPr>
        <w:ind w:firstLine="645"/>
        <w:rPr>
          <w:rFonts w:ascii="仿宋_GB2312" w:eastAsia="仿宋_GB2312"/>
          <w:sz w:val="32"/>
          <w:szCs w:val="32"/>
        </w:rPr>
      </w:pPr>
      <w:r>
        <w:rPr>
          <w:rFonts w:hint="eastAsia" w:ascii="仿宋_GB2312" w:eastAsia="仿宋_GB2312"/>
          <w:sz w:val="32"/>
          <w:szCs w:val="32"/>
        </w:rPr>
        <w:t>（3）项目单位有较强的技术开发、资金筹措、项目实施能力，以及较好的资信等级，资产负债率在合理范围内，经营管理状况良好，具有开展相关项目产业化的生产、经营资格和实施条件。</w:t>
      </w:r>
    </w:p>
    <w:p>
      <w:pPr>
        <w:ind w:firstLine="645"/>
        <w:rPr>
          <w:rFonts w:ascii="仿宋_GB2312" w:eastAsia="仿宋_GB2312"/>
          <w:sz w:val="32"/>
          <w:szCs w:val="32"/>
        </w:rPr>
      </w:pPr>
      <w:r>
        <w:rPr>
          <w:rFonts w:hint="eastAsia" w:ascii="仿宋_GB2312" w:eastAsia="仿宋_GB2312"/>
          <w:sz w:val="32"/>
          <w:szCs w:val="32"/>
        </w:rPr>
        <w:t>（4）项目符合国家产业政策和节能、降耗、环保、安全等要求，项目方案合理可行，具有较好的社会经济效益。</w:t>
      </w:r>
    </w:p>
    <w:p>
      <w:pPr>
        <w:ind w:firstLine="645"/>
        <w:rPr>
          <w:rFonts w:ascii="仿宋_GB2312" w:eastAsia="仿宋_GB2312"/>
          <w:sz w:val="32"/>
          <w:szCs w:val="32"/>
        </w:rPr>
      </w:pPr>
      <w:r>
        <w:rPr>
          <w:rFonts w:hint="eastAsia" w:ascii="仿宋_GB2312" w:eastAsia="仿宋_GB2312"/>
          <w:sz w:val="32"/>
          <w:szCs w:val="32"/>
        </w:rPr>
        <w:t>（5）项目已按有关规定完成审批、备案或核准，且时限未超过两年，根据需要取得项目用地、环评、规划等批准文件。</w:t>
      </w:r>
    </w:p>
    <w:p>
      <w:pPr>
        <w:pStyle w:val="18"/>
        <w:ind w:firstLine="643"/>
      </w:pPr>
      <w:r>
        <w:rPr>
          <w:rFonts w:hint="eastAsia"/>
        </w:rPr>
        <w:t>2、申报材料</w:t>
      </w:r>
    </w:p>
    <w:p>
      <w:pPr>
        <w:ind w:firstLine="645"/>
        <w:rPr>
          <w:rFonts w:ascii="仿宋_GB2312" w:eastAsia="仿宋_GB2312"/>
          <w:sz w:val="32"/>
          <w:szCs w:val="32"/>
        </w:rPr>
      </w:pPr>
      <w:r>
        <w:rPr>
          <w:rFonts w:hint="eastAsia" w:ascii="仿宋_GB2312" w:eastAsia="仿宋_GB2312"/>
          <w:sz w:val="32"/>
          <w:szCs w:val="32"/>
        </w:rPr>
        <w:t>项目资金申请报告根据具体情况应包括以下附件（请按照以下顺序依次排序）：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（2）社会投资项目的备案或核准文件（如项目涉及技术改造内容，项目单位在填报社会投资项目核准备案管理系统时，项目建设性质选择</w:t>
      </w:r>
      <w:r>
        <w:rPr>
          <w:rFonts w:ascii="仿宋_GB2312" w:eastAsia="仿宋_GB2312"/>
          <w:sz w:val="32"/>
          <w:szCs w:val="32"/>
        </w:rPr>
        <w:t>“</w:t>
      </w:r>
      <w:r>
        <w:rPr>
          <w:rFonts w:hint="eastAsia" w:ascii="仿宋_GB2312" w:eastAsia="仿宋_GB2312"/>
          <w:sz w:val="32"/>
          <w:szCs w:val="32"/>
        </w:rPr>
        <w:t>技术改造</w:t>
      </w:r>
      <w:r>
        <w:rPr>
          <w:rFonts w:ascii="仿宋_GB2312" w:eastAsia="仿宋_GB2312"/>
          <w:sz w:val="32"/>
          <w:szCs w:val="32"/>
        </w:rPr>
        <w:t>”</w:t>
      </w:r>
      <w:r>
        <w:rPr>
          <w:rFonts w:hint="eastAsia" w:ascii="仿宋_GB2312" w:eastAsia="仿宋_GB2312"/>
          <w:sz w:val="32"/>
          <w:szCs w:val="32"/>
        </w:rPr>
        <w:t>类别）；</w:t>
      </w:r>
    </w:p>
    <w:p>
      <w:pPr>
        <w:ind w:firstLine="645"/>
        <w:rPr>
          <w:rFonts w:ascii="仿宋_GB2312" w:eastAsia="仿宋_GB2312"/>
          <w:sz w:val="32"/>
          <w:szCs w:val="32"/>
        </w:rPr>
      </w:pPr>
      <w:r>
        <w:rPr>
          <w:rFonts w:hint="eastAsia" w:ascii="仿宋_GB2312" w:eastAsia="仿宋_GB2312"/>
          <w:sz w:val="32"/>
          <w:szCs w:val="32"/>
        </w:rPr>
        <w:t>（3）银行出具（三个月内）的自有资金存款证明文件（原件1份）；</w:t>
      </w:r>
    </w:p>
    <w:p>
      <w:pPr>
        <w:ind w:firstLine="645"/>
        <w:rPr>
          <w:rFonts w:ascii="仿宋_GB2312" w:eastAsia="仿宋_GB2312"/>
          <w:sz w:val="32"/>
          <w:szCs w:val="32"/>
        </w:rPr>
      </w:pPr>
      <w:r>
        <w:rPr>
          <w:rFonts w:hint="eastAsia" w:ascii="仿宋_GB2312" w:eastAsia="仿宋_GB2312"/>
          <w:sz w:val="32"/>
          <w:szCs w:val="32"/>
        </w:rPr>
        <w:t>（4）银行出具的贷款承诺文件或已签订的贷款协议或合同（若有贷款）；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（5）投资机构签订的投资意向（若有风投）；</w:t>
      </w:r>
    </w:p>
    <w:p>
      <w:pPr>
        <w:ind w:firstLine="645"/>
        <w:rPr>
          <w:rFonts w:ascii="仿宋_GB2312" w:eastAsia="仿宋_GB2312"/>
          <w:sz w:val="32"/>
          <w:szCs w:val="32"/>
        </w:rPr>
      </w:pPr>
      <w:r>
        <w:rPr>
          <w:rFonts w:hint="eastAsia" w:ascii="仿宋_GB2312" w:eastAsia="仿宋_GB2312"/>
          <w:sz w:val="32"/>
          <w:szCs w:val="32"/>
        </w:rPr>
        <w:t>（6）项目单位近三年财务审计报告；</w:t>
      </w:r>
    </w:p>
    <w:p>
      <w:pPr>
        <w:ind w:firstLine="645"/>
        <w:rPr>
          <w:rFonts w:ascii="仿宋_GB2312" w:eastAsia="仿宋_GB2312"/>
          <w:sz w:val="32"/>
          <w:szCs w:val="32"/>
        </w:rPr>
      </w:pPr>
      <w:r>
        <w:rPr>
          <w:rFonts w:hint="eastAsia" w:ascii="仿宋_GB2312" w:eastAsia="仿宋_GB2312"/>
          <w:sz w:val="32"/>
          <w:szCs w:val="32"/>
        </w:rPr>
        <w:t>（7）上年度完税证明；</w:t>
      </w:r>
    </w:p>
    <w:p>
      <w:pPr>
        <w:ind w:firstLine="645"/>
        <w:rPr>
          <w:rFonts w:ascii="仿宋_GB2312" w:eastAsia="仿宋_GB2312"/>
          <w:sz w:val="32"/>
          <w:szCs w:val="32"/>
        </w:rPr>
      </w:pPr>
      <w:r>
        <w:rPr>
          <w:rFonts w:hint="eastAsia" w:ascii="仿宋_GB2312" w:eastAsia="仿宋_GB2312"/>
          <w:sz w:val="32"/>
          <w:szCs w:val="32"/>
        </w:rPr>
        <w:t>（8）技术来源及技术先进性的有关证明文件；</w:t>
      </w:r>
    </w:p>
    <w:p>
      <w:pPr>
        <w:ind w:firstLine="645"/>
        <w:rPr>
          <w:rFonts w:ascii="仿宋_GB2312" w:eastAsia="仿宋_GB2312"/>
          <w:sz w:val="32"/>
          <w:szCs w:val="32"/>
        </w:rPr>
      </w:pPr>
      <w:r>
        <w:rPr>
          <w:rFonts w:hint="eastAsia" w:ascii="仿宋_GB2312" w:eastAsia="仿宋_GB2312"/>
          <w:sz w:val="32"/>
          <w:szCs w:val="32"/>
        </w:rPr>
        <w:t>（9）必要的生产、经营许可及认证文件；</w:t>
      </w:r>
    </w:p>
    <w:p>
      <w:pPr>
        <w:ind w:firstLine="645"/>
        <w:rPr>
          <w:rFonts w:ascii="仿宋_GB2312" w:eastAsia="仿宋_GB2312"/>
          <w:sz w:val="32"/>
          <w:szCs w:val="32"/>
        </w:rPr>
      </w:pPr>
      <w:r>
        <w:rPr>
          <w:rFonts w:hint="eastAsia" w:ascii="仿宋_GB2312" w:eastAsia="仿宋_GB2312"/>
          <w:sz w:val="32"/>
          <w:szCs w:val="32"/>
        </w:rPr>
        <w:t>（10）项目用地规划许可文件及土地使用权属证明，租赁场地的请提供租赁证明；</w:t>
      </w:r>
    </w:p>
    <w:p>
      <w:pPr>
        <w:ind w:firstLine="645"/>
        <w:rPr>
          <w:rFonts w:ascii="仿宋_GB2312" w:eastAsia="仿宋_GB2312"/>
          <w:sz w:val="32"/>
          <w:szCs w:val="32"/>
        </w:rPr>
      </w:pPr>
      <w:r>
        <w:rPr>
          <w:rFonts w:hint="eastAsia" w:ascii="仿宋_GB2312" w:eastAsia="仿宋_GB2312"/>
          <w:sz w:val="32"/>
          <w:szCs w:val="32"/>
        </w:rPr>
        <w:t>（11）生态环境部门出具的环境影响评价文件的审批意见；</w:t>
      </w:r>
    </w:p>
    <w:p>
      <w:pPr>
        <w:ind w:firstLine="645"/>
        <w:rPr>
          <w:rFonts w:ascii="仿宋_GB2312" w:eastAsia="仿宋_GB2312"/>
          <w:sz w:val="32"/>
          <w:szCs w:val="32"/>
        </w:rPr>
      </w:pPr>
      <w:r>
        <w:rPr>
          <w:rFonts w:hint="eastAsia" w:ascii="仿宋_GB2312" w:eastAsia="仿宋_GB2312"/>
          <w:sz w:val="32"/>
          <w:szCs w:val="32"/>
        </w:rPr>
        <w:t>（12）项目已有设备清单；</w:t>
      </w:r>
    </w:p>
    <w:p>
      <w:pPr>
        <w:ind w:firstLine="645"/>
        <w:rPr>
          <w:rFonts w:ascii="仿宋_GB2312" w:eastAsia="仿宋_GB2312"/>
          <w:sz w:val="32"/>
          <w:szCs w:val="32"/>
        </w:rPr>
      </w:pPr>
      <w:r>
        <w:rPr>
          <w:rFonts w:hint="eastAsia" w:ascii="仿宋_GB2312" w:eastAsia="仿宋_GB2312"/>
          <w:sz w:val="32"/>
          <w:szCs w:val="32"/>
        </w:rPr>
        <w:t>（13）项目新增设备和软件购置清单；</w:t>
      </w:r>
    </w:p>
    <w:p>
      <w:pPr>
        <w:ind w:firstLine="645"/>
        <w:rPr>
          <w:rFonts w:ascii="仿宋_GB2312" w:eastAsia="仿宋_GB2312"/>
          <w:sz w:val="32"/>
          <w:szCs w:val="32"/>
        </w:rPr>
      </w:pPr>
      <w:r>
        <w:rPr>
          <w:rFonts w:hint="eastAsia" w:ascii="仿宋_GB2312" w:eastAsia="仿宋_GB2312"/>
          <w:sz w:val="32"/>
          <w:szCs w:val="32"/>
        </w:rPr>
        <w:t>（14）申报项目使用政府补助资金招标事项计划表；</w:t>
      </w:r>
    </w:p>
    <w:p>
      <w:pPr>
        <w:ind w:firstLine="645"/>
        <w:rPr>
          <w:rFonts w:ascii="仿宋_GB2312" w:eastAsia="仿宋_GB2312"/>
          <w:sz w:val="32"/>
          <w:szCs w:val="32"/>
        </w:rPr>
      </w:pPr>
      <w:r>
        <w:rPr>
          <w:rFonts w:hint="eastAsia" w:ascii="仿宋_GB2312" w:eastAsia="仿宋_GB2312"/>
          <w:sz w:val="32"/>
          <w:szCs w:val="32"/>
        </w:rPr>
        <w:t>（15）项目管理承诺函；</w:t>
      </w:r>
    </w:p>
    <w:p>
      <w:pPr>
        <w:ind w:firstLine="645"/>
        <w:rPr>
          <w:rFonts w:ascii="仿宋_GB2312" w:eastAsia="仿宋_GB2312"/>
          <w:sz w:val="32"/>
          <w:szCs w:val="32"/>
        </w:rPr>
      </w:pPr>
      <w:r>
        <w:rPr>
          <w:rFonts w:hint="eastAsia" w:ascii="仿宋_GB2312" w:eastAsia="仿宋_GB2312"/>
          <w:sz w:val="32"/>
          <w:szCs w:val="32"/>
        </w:rPr>
        <w:t>（16）项目单位对项目资金申请报告内容和附属文件真实性负责的声明。</w:t>
      </w:r>
    </w:p>
    <w:p>
      <w:pPr>
        <w:pStyle w:val="18"/>
        <w:ind w:firstLine="643"/>
      </w:pPr>
      <w:r>
        <w:rPr>
          <w:rFonts w:hint="eastAsia"/>
        </w:rPr>
        <w:t>3、资金申请报告编制要求</w:t>
      </w:r>
    </w:p>
    <w:p>
      <w:pPr>
        <w:pStyle w:val="19"/>
        <w:numPr>
          <w:ilvl w:val="0"/>
          <w:numId w:val="2"/>
        </w:numPr>
        <w:ind w:firstLineChars="0"/>
        <w:rPr>
          <w:rFonts w:ascii="仿宋_GB2312"/>
          <w:szCs w:val="32"/>
        </w:rPr>
      </w:pPr>
      <w:r>
        <w:rPr>
          <w:rFonts w:hint="eastAsia" w:ascii="仿宋_GB2312"/>
          <w:szCs w:val="32"/>
        </w:rPr>
        <w:t>项目摘要（4000字以内）</w:t>
      </w:r>
    </w:p>
    <w:p>
      <w:pPr>
        <w:ind w:firstLine="627" w:firstLineChars="196"/>
        <w:rPr>
          <w:rFonts w:ascii="仿宋_GB2312" w:eastAsia="仿宋_GB2312"/>
          <w:sz w:val="32"/>
          <w:szCs w:val="32"/>
        </w:rPr>
      </w:pPr>
      <w:r>
        <w:rPr>
          <w:rFonts w:hint="eastAsia" w:ascii="仿宋_GB2312" w:eastAsia="仿宋_GB2312"/>
          <w:sz w:val="32"/>
          <w:szCs w:val="32"/>
        </w:rPr>
        <w:t>项目名称、法人概况、项目背景和必要性、技术基础，建设内容、规模、方案和地点，项目运营模式，各项建设条件落实情况，项目总投资及资金来源、技术工艺、经济和社会效益分析等。</w:t>
      </w:r>
    </w:p>
    <w:p>
      <w:pPr>
        <w:pStyle w:val="19"/>
        <w:numPr>
          <w:ilvl w:val="0"/>
          <w:numId w:val="2"/>
        </w:numPr>
        <w:ind w:firstLineChars="0"/>
        <w:rPr>
          <w:rFonts w:ascii="仿宋_GB2312"/>
          <w:szCs w:val="32"/>
        </w:rPr>
      </w:pPr>
      <w:r>
        <w:rPr>
          <w:rFonts w:hint="eastAsia" w:ascii="仿宋_GB2312"/>
          <w:szCs w:val="32"/>
        </w:rPr>
        <w:t>项目的背景和必要性</w:t>
      </w:r>
    </w:p>
    <w:p>
      <w:pPr>
        <w:ind w:firstLine="627" w:firstLineChars="196"/>
        <w:rPr>
          <w:rFonts w:ascii="仿宋_GB2312" w:eastAsia="仿宋_GB2312"/>
          <w:sz w:val="32"/>
          <w:szCs w:val="32"/>
        </w:rPr>
      </w:pPr>
      <w:r>
        <w:rPr>
          <w:rFonts w:hint="eastAsia" w:ascii="仿宋_GB2312" w:eastAsia="仿宋_GB2312"/>
          <w:sz w:val="32"/>
          <w:szCs w:val="32"/>
        </w:rPr>
        <w:t>国内外现状和技术发展趋势，对产业发展的作用与影响，产业关联度分析，市场分析。</w:t>
      </w:r>
    </w:p>
    <w:p>
      <w:pPr>
        <w:pStyle w:val="19"/>
        <w:numPr>
          <w:ilvl w:val="0"/>
          <w:numId w:val="2"/>
        </w:numPr>
        <w:ind w:firstLineChars="0"/>
        <w:rPr>
          <w:rFonts w:ascii="仿宋_GB2312"/>
          <w:szCs w:val="32"/>
        </w:rPr>
      </w:pPr>
      <w:r>
        <w:rPr>
          <w:rFonts w:hint="eastAsia" w:ascii="仿宋_GB2312"/>
          <w:szCs w:val="32"/>
        </w:rPr>
        <w:t>项目单位的基本情况和财务状况</w:t>
      </w:r>
    </w:p>
    <w:p>
      <w:pPr>
        <w:ind w:firstLine="627" w:firstLineChars="196"/>
        <w:rPr>
          <w:rFonts w:ascii="仿宋_GB2312" w:eastAsia="仿宋_GB2312"/>
          <w:sz w:val="32"/>
          <w:szCs w:val="32"/>
        </w:rPr>
      </w:pPr>
      <w:r>
        <w:rPr>
          <w:rFonts w:hint="eastAsia" w:ascii="仿宋_GB2312" w:eastAsia="仿宋_GB2312"/>
          <w:sz w:val="32"/>
          <w:szCs w:val="32"/>
        </w:rPr>
        <w:t>所有制性质、发展规划及战略、主营业务及主要产品市场占有率、近三年来的经营业绩（总资产、主营业务收入、服务性收入、利润总额、净利润、利税情况、资产负债率、</w:t>
      </w:r>
      <w:r>
        <w:rPr>
          <w:rFonts w:hint="eastAsia" w:ascii="仿宋_GB2312" w:eastAsia="仿宋_GB2312"/>
          <w:b/>
          <w:sz w:val="32"/>
          <w:szCs w:val="32"/>
        </w:rPr>
        <w:t xml:space="preserve"> </w:t>
      </w:r>
      <w:r>
        <w:rPr>
          <w:rFonts w:hint="eastAsia" w:ascii="仿宋_GB2312" w:eastAsia="仿宋_GB2312"/>
          <w:sz w:val="32"/>
          <w:szCs w:val="32"/>
        </w:rPr>
        <w:t>“工业投资”和“工业技术改造投资”数据、银行信用等级等），项目负责人基本情况及主要股东的概况，已经拥有的专业资质情况及近年来主要成果等，成立时间不足三年的项目承担单位提供单位成立以来的相关概况。</w:t>
      </w:r>
    </w:p>
    <w:p>
      <w:pPr>
        <w:pStyle w:val="19"/>
        <w:numPr>
          <w:ilvl w:val="0"/>
          <w:numId w:val="2"/>
        </w:numPr>
        <w:ind w:firstLineChars="0"/>
        <w:rPr>
          <w:rFonts w:ascii="仿宋_GB2312"/>
          <w:szCs w:val="32"/>
        </w:rPr>
      </w:pPr>
      <w:r>
        <w:rPr>
          <w:rFonts w:hint="eastAsia" w:ascii="仿宋_GB2312"/>
          <w:szCs w:val="32"/>
        </w:rPr>
        <w:t>项目的技术基础</w:t>
      </w:r>
    </w:p>
    <w:p>
      <w:pPr>
        <w:ind w:firstLine="627" w:firstLineChars="196"/>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19"/>
        <w:numPr>
          <w:ilvl w:val="0"/>
          <w:numId w:val="2"/>
        </w:numPr>
        <w:ind w:firstLineChars="0"/>
        <w:rPr>
          <w:rFonts w:ascii="仿宋_GB2312"/>
          <w:szCs w:val="32"/>
        </w:rPr>
      </w:pPr>
      <w:r>
        <w:rPr>
          <w:rFonts w:hint="eastAsia" w:ascii="仿宋_GB2312"/>
          <w:szCs w:val="32"/>
        </w:rPr>
        <w:t>建设方案</w:t>
      </w:r>
    </w:p>
    <w:p>
      <w:pPr>
        <w:ind w:firstLine="627" w:firstLineChars="196"/>
        <w:rPr>
          <w:rFonts w:ascii="仿宋_GB2312" w:eastAsia="仿宋_GB2312"/>
          <w:sz w:val="32"/>
          <w:szCs w:val="32"/>
        </w:rPr>
      </w:pPr>
      <w:r>
        <w:rPr>
          <w:rFonts w:hint="eastAsia" w:ascii="仿宋_GB2312" w:eastAsia="仿宋_GB2312"/>
          <w:sz w:val="32"/>
          <w:szCs w:val="32"/>
        </w:rPr>
        <w:t>项目建设的主要内容、建设规模、采用的工艺路线与技术特点、设备选型及主要技术经济指标、项目招标内容、项目盈利运营模式、产品市场预测、建设地点、建设工期和进度安排、建设期管理等。</w:t>
      </w:r>
    </w:p>
    <w:p>
      <w:pPr>
        <w:pStyle w:val="19"/>
        <w:numPr>
          <w:ilvl w:val="0"/>
          <w:numId w:val="2"/>
        </w:numPr>
        <w:ind w:firstLineChars="0"/>
        <w:rPr>
          <w:rFonts w:ascii="仿宋_GB2312"/>
          <w:szCs w:val="32"/>
        </w:rPr>
      </w:pPr>
      <w:r>
        <w:rPr>
          <w:rFonts w:hint="eastAsia" w:ascii="仿宋_GB2312"/>
          <w:szCs w:val="32"/>
        </w:rPr>
        <w:t>建设条件落实情况</w:t>
      </w:r>
    </w:p>
    <w:p>
      <w:pPr>
        <w:ind w:firstLine="627" w:firstLineChars="196"/>
        <w:rPr>
          <w:rFonts w:ascii="仿宋_GB2312" w:eastAsia="仿宋_GB2312"/>
          <w:sz w:val="32"/>
          <w:szCs w:val="32"/>
        </w:rPr>
      </w:pPr>
      <w:r>
        <w:rPr>
          <w:rFonts w:hint="eastAsia" w:ascii="仿宋_GB2312" w:eastAsia="仿宋_GB2312"/>
          <w:sz w:val="32"/>
          <w:szCs w:val="32"/>
        </w:rPr>
        <w:t>包括环境保护、资源综合利用、节能措施、原材料供应、人员到位及外部配套条件落实情况等。</w:t>
      </w:r>
    </w:p>
    <w:p>
      <w:pPr>
        <w:pStyle w:val="19"/>
        <w:numPr>
          <w:ilvl w:val="0"/>
          <w:numId w:val="2"/>
        </w:numPr>
        <w:ind w:firstLineChars="0"/>
        <w:rPr>
          <w:rFonts w:ascii="仿宋_GB2312"/>
          <w:szCs w:val="32"/>
        </w:rPr>
      </w:pPr>
      <w:r>
        <w:rPr>
          <w:rFonts w:hint="eastAsia" w:ascii="仿宋_GB2312"/>
          <w:szCs w:val="32"/>
        </w:rPr>
        <w:t>投资估算及资金筹措方案</w:t>
      </w:r>
    </w:p>
    <w:p>
      <w:pPr>
        <w:ind w:firstLine="627" w:firstLineChars="196"/>
        <w:rPr>
          <w:rFonts w:ascii="仿宋_GB2312" w:eastAsia="仿宋_GB2312"/>
          <w:sz w:val="32"/>
          <w:szCs w:val="32"/>
        </w:rPr>
      </w:pPr>
      <w:r>
        <w:rPr>
          <w:rFonts w:hint="eastAsia" w:ascii="仿宋_GB2312" w:eastAsia="仿宋_GB2312"/>
          <w:sz w:val="32"/>
          <w:szCs w:val="32"/>
        </w:rPr>
        <w:t>①项目总投资估算表（如项目涉及工业投资或技术改造投资，应明确列出相应金额）；</w:t>
      </w:r>
    </w:p>
    <w:p>
      <w:pPr>
        <w:ind w:firstLine="627" w:firstLineChars="196"/>
        <w:rPr>
          <w:rFonts w:ascii="仿宋_GB2312" w:eastAsia="仿宋_GB2312"/>
          <w:sz w:val="32"/>
          <w:szCs w:val="32"/>
        </w:rPr>
      </w:pPr>
      <w:r>
        <w:rPr>
          <w:rFonts w:hint="eastAsia" w:ascii="仿宋_GB2312" w:eastAsia="仿宋_GB2312"/>
          <w:sz w:val="32"/>
          <w:szCs w:val="32"/>
        </w:rPr>
        <w:t>②建设投资估算；</w:t>
      </w:r>
    </w:p>
    <w:p>
      <w:pPr>
        <w:ind w:firstLine="627" w:firstLineChars="196"/>
        <w:rPr>
          <w:rFonts w:ascii="仿宋_GB2312" w:eastAsia="仿宋_GB2312"/>
          <w:sz w:val="32"/>
          <w:szCs w:val="32"/>
        </w:rPr>
      </w:pPr>
      <w:r>
        <w:rPr>
          <w:rFonts w:hint="eastAsia" w:ascii="仿宋_GB2312" w:eastAsia="仿宋_GB2312"/>
          <w:sz w:val="32"/>
          <w:szCs w:val="32"/>
        </w:rPr>
        <w:t>③分年投资计划表；</w:t>
      </w:r>
    </w:p>
    <w:p>
      <w:pPr>
        <w:ind w:firstLine="627" w:firstLineChars="196"/>
        <w:rPr>
          <w:rFonts w:ascii="仿宋_GB2312" w:eastAsia="仿宋_GB2312"/>
          <w:sz w:val="32"/>
          <w:szCs w:val="32"/>
        </w:rPr>
      </w:pPr>
      <w:r>
        <w:rPr>
          <w:rFonts w:hint="eastAsia" w:ascii="仿宋_GB2312" w:eastAsia="仿宋_GB2312"/>
          <w:sz w:val="32"/>
          <w:szCs w:val="32"/>
        </w:rPr>
        <w:t>④项目资金筹措方案及其落实情况；</w:t>
      </w:r>
    </w:p>
    <w:p>
      <w:pPr>
        <w:ind w:firstLine="627" w:firstLineChars="196"/>
        <w:rPr>
          <w:rFonts w:ascii="仿宋_GB2312" w:eastAsia="仿宋_GB2312"/>
          <w:sz w:val="32"/>
          <w:szCs w:val="32"/>
        </w:rPr>
      </w:pPr>
      <w:r>
        <w:rPr>
          <w:rFonts w:hint="eastAsia" w:ascii="仿宋_GB2312" w:eastAsia="仿宋_GB2312"/>
          <w:sz w:val="32"/>
          <w:szCs w:val="32"/>
        </w:rPr>
        <w:t>⑤申请市政府补贴资金的具体使用方案。</w:t>
      </w:r>
    </w:p>
    <w:p>
      <w:pPr>
        <w:ind w:firstLine="627" w:firstLineChars="196"/>
        <w:rPr>
          <w:rFonts w:ascii="仿宋_GB2312" w:eastAsia="仿宋_GB2312"/>
          <w:sz w:val="32"/>
          <w:szCs w:val="32"/>
        </w:rPr>
      </w:pPr>
      <w:r>
        <w:rPr>
          <w:rFonts w:hint="eastAsia" w:ascii="仿宋_GB2312" w:eastAsia="仿宋_GB2312"/>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铺底流动资金主要包括燃料费和房租租赁费等。项目投资构成中，建设投资不低于总投资的40%、研发费用和铺底流动资金合计不高于60%。</w:t>
      </w:r>
    </w:p>
    <w:p>
      <w:pPr>
        <w:ind w:firstLine="627" w:firstLineChars="196"/>
        <w:rPr>
          <w:rFonts w:ascii="仿宋_GB2312" w:eastAsia="仿宋_GB2312"/>
          <w:sz w:val="32"/>
          <w:szCs w:val="32"/>
        </w:rPr>
      </w:pPr>
      <w:r>
        <w:rPr>
          <w:rFonts w:hint="eastAsia" w:ascii="仿宋_GB2312" w:eastAsia="仿宋_GB2312"/>
          <w:sz w:val="32"/>
          <w:szCs w:val="32"/>
        </w:rPr>
        <w:t>项目资金筹措方案，其中贷款贴息项目自有资金不低于项目总投资的30%，且须提供银行出具的证明文件；股权资助项目要求企业自有资金、预期股权投资资金（含财政股权投资）、银行贷款之和不低于项目总投资。</w:t>
      </w:r>
    </w:p>
    <w:p>
      <w:pPr>
        <w:ind w:firstLine="627" w:firstLineChars="196"/>
        <w:rPr>
          <w:rFonts w:ascii="仿宋_GB2312" w:eastAsia="仿宋_GB2312"/>
          <w:sz w:val="32"/>
          <w:szCs w:val="32"/>
        </w:rPr>
      </w:pPr>
      <w:r>
        <w:rPr>
          <w:rFonts w:hint="eastAsia" w:ascii="仿宋_GB2312" w:eastAsia="仿宋_GB2312"/>
          <w:sz w:val="32"/>
          <w:szCs w:val="32"/>
        </w:rPr>
        <w:t>（8）项目财务分析、经济分析及主要指标</w:t>
      </w:r>
    </w:p>
    <w:p>
      <w:pPr>
        <w:ind w:firstLine="627" w:firstLineChars="196"/>
        <w:rPr>
          <w:rFonts w:ascii="仿宋_GB2312" w:eastAsia="仿宋_GB2312"/>
          <w:sz w:val="32"/>
          <w:szCs w:val="32"/>
        </w:rPr>
      </w:pPr>
      <w:r>
        <w:rPr>
          <w:rFonts w:hint="eastAsia" w:ascii="仿宋_GB2312" w:eastAsia="仿宋_GB2312"/>
          <w:sz w:val="32"/>
          <w:szCs w:val="32"/>
        </w:rPr>
        <w:t>内部收益率、投资利润率、投资回收期等指标的计算和评估，项目风险分析，项目建成后的运营方案、管理模式、达产产值及利润、新增就业人员等，经济效益和社会效益分析。</w:t>
      </w:r>
    </w:p>
    <w:p>
      <w:pPr>
        <w:ind w:firstLine="627" w:firstLineChars="196"/>
        <w:rPr>
          <w:rFonts w:ascii="仿宋_GB2312" w:eastAsia="仿宋_GB2312"/>
          <w:sz w:val="32"/>
          <w:szCs w:val="32"/>
        </w:rPr>
      </w:pPr>
      <w:r>
        <w:rPr>
          <w:rFonts w:hint="eastAsia" w:ascii="仿宋_GB2312" w:eastAsia="仿宋_GB2312"/>
          <w:sz w:val="32"/>
          <w:szCs w:val="32"/>
        </w:rPr>
        <w:t>（9）项目风险分析</w:t>
      </w:r>
    </w:p>
    <w:p>
      <w:pPr>
        <w:ind w:firstLine="627" w:firstLineChars="196"/>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27" w:firstLineChars="196"/>
        <w:rPr>
          <w:rFonts w:ascii="仿宋_GB2312" w:eastAsia="仿宋_GB2312"/>
          <w:sz w:val="32"/>
          <w:szCs w:val="32"/>
        </w:rPr>
      </w:pPr>
      <w:r>
        <w:rPr>
          <w:rFonts w:hint="eastAsia" w:ascii="仿宋_GB2312" w:eastAsia="仿宋_GB2312"/>
          <w:sz w:val="32"/>
          <w:szCs w:val="32"/>
        </w:rPr>
        <w:t>（10）相关附件</w:t>
      </w:r>
    </w:p>
    <w:p>
      <w:pPr>
        <w:ind w:firstLine="627" w:firstLineChars="196"/>
        <w:rPr>
          <w:rFonts w:ascii="仿宋_GB2312" w:eastAsia="仿宋_GB2312"/>
          <w:sz w:val="32"/>
          <w:szCs w:val="32"/>
        </w:rPr>
      </w:pPr>
    </w:p>
    <w:p>
      <w:pPr>
        <w:ind w:firstLine="630" w:firstLineChars="196"/>
        <w:rPr>
          <w:rFonts w:ascii="仿宋_GB2312" w:eastAsia="仿宋_GB2312"/>
          <w:b/>
          <w:sz w:val="32"/>
          <w:szCs w:val="32"/>
        </w:rPr>
      </w:pPr>
      <w:r>
        <w:rPr>
          <w:rFonts w:hint="eastAsia" w:ascii="仿宋_GB2312" w:eastAsia="仿宋_GB2312"/>
          <w:b/>
          <w:sz w:val="32"/>
          <w:szCs w:val="32"/>
        </w:rPr>
        <w:t>注意事项：</w:t>
      </w:r>
    </w:p>
    <w:p>
      <w:pPr>
        <w:ind w:firstLine="627" w:firstLineChars="196"/>
        <w:rPr>
          <w:rFonts w:ascii="仿宋_GB2312" w:eastAsia="仿宋_GB2312"/>
          <w:sz w:val="32"/>
          <w:szCs w:val="32"/>
        </w:rPr>
      </w:pPr>
      <w:r>
        <w:rPr>
          <w:rFonts w:hint="eastAsia" w:ascii="仿宋_GB2312" w:eastAsia="仿宋_GB2312"/>
          <w:sz w:val="32"/>
          <w:szCs w:val="32"/>
        </w:rPr>
        <w:t>1、同一单位建设内容相同或部分相同的项目不得向市有关部门多头申报。经核实属多头申报的项目，将取消申报资格并追究申报单位责任。</w:t>
      </w:r>
    </w:p>
    <w:p>
      <w:pPr>
        <w:ind w:firstLine="627" w:firstLineChars="196"/>
        <w:rPr>
          <w:rFonts w:ascii="仿宋_GB2312" w:eastAsia="仿宋_GB2312"/>
          <w:sz w:val="32"/>
          <w:szCs w:val="32"/>
        </w:rPr>
      </w:pPr>
      <w:r>
        <w:rPr>
          <w:rFonts w:hint="eastAsia" w:ascii="仿宋_GB2312" w:eastAsia="仿宋_GB2312"/>
          <w:sz w:val="32"/>
          <w:szCs w:val="32"/>
        </w:rPr>
        <w:t>2、项目单位提交的工业总产值、营业收入等经营指标数据，应确保与报送市统计部门的数据一致。经市统计部门认定超出误差的，将取消项目申报资格；多次超出误差的，将列如“黑名单”，且两年内不得申报相关专项。</w:t>
      </w:r>
    </w:p>
    <w:p>
      <w:pPr>
        <w:ind w:firstLine="627" w:firstLineChars="196"/>
        <w:rPr>
          <w:rFonts w:ascii="仿宋_GB2312" w:eastAsia="仿宋_GB2312"/>
          <w:sz w:val="32"/>
          <w:szCs w:val="32"/>
        </w:rPr>
      </w:pPr>
    </w:p>
    <w:p>
      <w:pPr>
        <w:ind w:firstLine="627" w:firstLineChars="196"/>
        <w:rPr>
          <w:rFonts w:ascii="仿宋_GB2312"/>
          <w:sz w:val="32"/>
          <w:szCs w:val="32"/>
        </w:rPr>
        <w:sectPr>
          <w:pgSz w:w="11906" w:h="16838"/>
          <w:pgMar w:top="1440" w:right="1800" w:bottom="1440" w:left="1800" w:header="851" w:footer="992" w:gutter="0"/>
          <w:cols w:space="425" w:num="1"/>
          <w:docGrid w:type="lines" w:linePitch="312" w:charSpace="0"/>
        </w:sectPr>
      </w:pPr>
    </w:p>
    <w:p>
      <w:pPr>
        <w:rPr>
          <w:rFonts w:ascii="仿宋_GB2312"/>
          <w:sz w:val="32"/>
          <w:szCs w:val="32"/>
        </w:rPr>
      </w:pPr>
    </w:p>
    <w:p>
      <w:pPr>
        <w:numPr>
          <w:ilvl w:val="0"/>
          <w:numId w:val="1"/>
        </w:numPr>
        <w:outlineLvl w:val="0"/>
        <w:rPr>
          <w:rFonts w:ascii="黑体" w:hAnsi="黑体" w:eastAsia="黑体" w:cs="宋体"/>
          <w:kern w:val="0"/>
          <w:sz w:val="32"/>
          <w:szCs w:val="32"/>
        </w:rPr>
      </w:pPr>
      <w:r>
        <w:rPr>
          <w:rFonts w:hint="eastAsia" w:ascii="黑体" w:hAnsi="黑体" w:eastAsia="黑体" w:cs="宋体"/>
          <w:kern w:val="0"/>
          <w:sz w:val="32"/>
          <w:szCs w:val="32"/>
        </w:rPr>
        <w:t>市级工程实验室组建项目</w:t>
      </w:r>
    </w:p>
    <w:p>
      <w:pPr>
        <w:autoSpaceDE w:val="0"/>
        <w:autoSpaceDN w:val="0"/>
        <w:adjustRightInd w:val="0"/>
        <w:ind w:left="640"/>
        <w:jc w:val="left"/>
        <w:rPr>
          <w:rFonts w:ascii="仿宋_GB2312" w:hAnsi="Times New Roman" w:eastAsia="仿宋_GB2312"/>
          <w:b/>
          <w:kern w:val="0"/>
          <w:sz w:val="32"/>
          <w:szCs w:val="32"/>
        </w:rPr>
      </w:pPr>
      <w:r>
        <w:rPr>
          <w:rFonts w:hint="eastAsia" w:ascii="仿宋_GB2312" w:hAnsi="Times New Roman" w:eastAsia="仿宋_GB2312"/>
          <w:b/>
          <w:kern w:val="0"/>
          <w:sz w:val="32"/>
          <w:szCs w:val="32"/>
        </w:rPr>
        <w:t>（一）重点支持领域</w:t>
      </w:r>
    </w:p>
    <w:p>
      <w:pPr>
        <w:tabs>
          <w:tab w:val="left" w:pos="8460"/>
        </w:tabs>
        <w:adjustRightInd w:val="0"/>
        <w:ind w:firstLine="643" w:firstLineChars="200"/>
        <w:outlineLvl w:val="2"/>
        <w:rPr>
          <w:rFonts w:ascii="仿宋_GB2312" w:eastAsia="仿宋_GB2312"/>
          <w:b/>
          <w:iCs/>
          <w:color w:val="0070C0"/>
          <w:sz w:val="32"/>
          <w:szCs w:val="32"/>
        </w:rPr>
      </w:pPr>
      <w:r>
        <w:rPr>
          <w:rFonts w:ascii="仿宋_GB2312" w:eastAsia="仿宋_GB2312"/>
          <w:b/>
          <w:sz w:val="32"/>
          <w:szCs w:val="32"/>
        </w:rPr>
        <w:t>1</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高速光互联器件技术</w:t>
      </w:r>
    </w:p>
    <w:p>
      <w:pPr>
        <w:tabs>
          <w:tab w:val="left" w:pos="8460"/>
        </w:tabs>
        <w:adjustRightInd w:val="0"/>
        <w:ind w:firstLine="640" w:firstLineChars="200"/>
        <w:outlineLvl w:val="2"/>
        <w:rPr>
          <w:rFonts w:ascii="仿宋_GB2312" w:eastAsia="仿宋_GB2312"/>
          <w:sz w:val="32"/>
          <w:szCs w:val="32"/>
        </w:rPr>
      </w:pPr>
      <w:r>
        <w:rPr>
          <w:rFonts w:hint="eastAsia" w:ascii="仿宋_GB2312" w:eastAsia="仿宋_GB2312"/>
          <w:sz w:val="32"/>
          <w:szCs w:val="32"/>
        </w:rPr>
        <w:t>围绕下一代信息网络光互联技术需求，</w:t>
      </w:r>
      <w:r>
        <w:rPr>
          <w:rFonts w:ascii="仿宋_GB2312" w:eastAsia="仿宋_GB2312"/>
          <w:sz w:val="32"/>
          <w:szCs w:val="32"/>
        </w:rPr>
        <w:t>开展高精度微纳米级</w:t>
      </w:r>
      <w:r>
        <w:rPr>
          <w:rFonts w:hint="eastAsia" w:ascii="仿宋_GB2312" w:eastAsia="仿宋_GB2312"/>
          <w:sz w:val="32"/>
          <w:szCs w:val="32"/>
        </w:rPr>
        <w:t>（0.1微米）</w:t>
      </w:r>
      <w:r>
        <w:rPr>
          <w:rFonts w:ascii="仿宋_GB2312" w:eastAsia="仿宋_GB2312"/>
          <w:sz w:val="32"/>
          <w:szCs w:val="32"/>
        </w:rPr>
        <w:t>元器件的加工和测量技术、超精密光纤成型技术、光纤镀膜技术、高速光互连传输基础理论等研究，开发板内及板间的</w:t>
      </w:r>
      <w:r>
        <w:rPr>
          <w:rFonts w:hint="eastAsia" w:ascii="仿宋_GB2312" w:eastAsia="仿宋_GB2312"/>
          <w:sz w:val="32"/>
          <w:szCs w:val="32"/>
        </w:rPr>
        <w:t>高密度光互连产品</w:t>
      </w:r>
      <w:r>
        <w:rPr>
          <w:rFonts w:ascii="仿宋_GB2312" w:eastAsia="仿宋_GB2312"/>
          <w:sz w:val="32"/>
          <w:szCs w:val="32"/>
        </w:rPr>
        <w:t>，提供整体的高速光互连器件技术解决方案，推动</w:t>
      </w:r>
      <w:r>
        <w:rPr>
          <w:rFonts w:hint="eastAsia" w:ascii="仿宋_GB2312" w:eastAsia="仿宋_GB2312"/>
          <w:sz w:val="32"/>
          <w:szCs w:val="32"/>
        </w:rPr>
        <w:t>新一代光纤网络技术</w:t>
      </w:r>
      <w:r>
        <w:rPr>
          <w:rFonts w:ascii="仿宋_GB2312" w:eastAsia="仿宋_GB2312"/>
          <w:sz w:val="32"/>
          <w:szCs w:val="32"/>
        </w:rPr>
        <w:t>发展。</w:t>
      </w:r>
    </w:p>
    <w:p>
      <w:pPr>
        <w:tabs>
          <w:tab w:val="left" w:pos="8460"/>
        </w:tabs>
        <w:adjustRightInd w:val="0"/>
        <w:ind w:firstLine="643" w:firstLineChars="200"/>
        <w:outlineLvl w:val="2"/>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.下一代相干通信网络光子器件集成技术</w:t>
      </w:r>
    </w:p>
    <w:p>
      <w:pPr>
        <w:tabs>
          <w:tab w:val="left" w:pos="8460"/>
        </w:tabs>
        <w:adjustRightInd w:val="0"/>
        <w:ind w:firstLine="640" w:firstLineChars="200"/>
        <w:outlineLvl w:val="2"/>
        <w:rPr>
          <w:rFonts w:ascii="仿宋_GB2312" w:eastAsia="仿宋_GB2312"/>
          <w:sz w:val="32"/>
          <w:szCs w:val="32"/>
        </w:rPr>
      </w:pPr>
      <w:r>
        <w:rPr>
          <w:rFonts w:hint="eastAsia" w:ascii="仿宋_GB2312" w:eastAsia="仿宋_GB2312"/>
          <w:sz w:val="32"/>
          <w:szCs w:val="32"/>
        </w:rPr>
        <w:t>面向高速信息通信网络发展需求，重点围绕基于相干技术的核心光器件展开研究，提升光子器件的传输速率和集成度，降低功耗和成本，实现400Gb/s及更高速率光子器件关键性能指标，提供高容量和高可靠的长距数据连接，满足5</w:t>
      </w:r>
      <w:r>
        <w:rPr>
          <w:rFonts w:ascii="仿宋_GB2312" w:eastAsia="仿宋_GB2312"/>
          <w:sz w:val="32"/>
          <w:szCs w:val="32"/>
        </w:rPr>
        <w:t>G</w:t>
      </w:r>
      <w:r>
        <w:rPr>
          <w:rFonts w:hint="eastAsia" w:ascii="仿宋_GB2312" w:eastAsia="仿宋_GB2312"/>
          <w:sz w:val="32"/>
          <w:szCs w:val="32"/>
        </w:rPr>
        <w:t>骨干网（大于1000公里）和数据中心互联(100-1000公里)的长距离传输，推动高速信息网络产业发展。</w:t>
      </w:r>
    </w:p>
    <w:p>
      <w:pPr>
        <w:tabs>
          <w:tab w:val="left" w:pos="8460"/>
        </w:tabs>
        <w:adjustRightInd w:val="0"/>
        <w:ind w:firstLine="643" w:firstLineChars="200"/>
        <w:outlineLvl w:val="2"/>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跨坐式单轨列车通信信号系统测试与仿真技术</w:t>
      </w:r>
    </w:p>
    <w:p>
      <w:pPr>
        <w:tabs>
          <w:tab w:val="left" w:pos="8460"/>
        </w:tabs>
        <w:adjustRightInd w:val="0"/>
        <w:ind w:firstLine="640" w:firstLineChars="200"/>
        <w:outlineLvl w:val="2"/>
        <w:rPr>
          <w:rFonts w:ascii="仿宋_GB2312" w:eastAsia="仿宋_GB2312"/>
          <w:sz w:val="32"/>
          <w:szCs w:val="32"/>
        </w:rPr>
      </w:pPr>
      <w:r>
        <w:rPr>
          <w:rFonts w:ascii="仿宋_GB2312" w:eastAsia="仿宋_GB2312"/>
          <w:sz w:val="32"/>
          <w:szCs w:val="32"/>
        </w:rPr>
        <w:t>围绕跨坐式单轨列车控制系统，开展</w:t>
      </w:r>
      <w:r>
        <w:rPr>
          <w:rFonts w:hint="eastAsia" w:ascii="仿宋_GB2312" w:eastAsia="仿宋_GB2312"/>
          <w:sz w:val="32"/>
          <w:szCs w:val="32"/>
        </w:rPr>
        <w:t>车地无线通信综合承载技术</w:t>
      </w:r>
      <w:r>
        <w:rPr>
          <w:rFonts w:ascii="仿宋_GB2312" w:eastAsia="仿宋_GB2312"/>
          <w:sz w:val="32"/>
          <w:szCs w:val="32"/>
        </w:rPr>
        <w:t>、网络规划技术、设备互联技术、设备仿真技术、测试设计技术、培训及维护系统研究，</w:t>
      </w:r>
      <w:r>
        <w:rPr>
          <w:rFonts w:hint="eastAsia" w:ascii="仿宋_GB2312" w:eastAsia="仿宋_GB2312"/>
          <w:sz w:val="32"/>
          <w:szCs w:val="32"/>
        </w:rPr>
        <w:t>实现以列车为中心的线路、车辆、智能运维仿真、备虚实互换、故障预测，推动列车运行的智能化、自动化、信息化。</w:t>
      </w:r>
    </w:p>
    <w:p>
      <w:pPr>
        <w:tabs>
          <w:tab w:val="left" w:pos="8460"/>
        </w:tabs>
        <w:adjustRightInd w:val="0"/>
        <w:ind w:firstLine="643" w:firstLineChars="200"/>
        <w:outlineLvl w:val="2"/>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.物联网智能信息处理技术</w:t>
      </w:r>
    </w:p>
    <w:p>
      <w:pPr>
        <w:ind w:firstLine="640" w:firstLineChars="200"/>
      </w:pPr>
      <w:r>
        <w:rPr>
          <w:rFonts w:hint="eastAsia" w:ascii="仿宋_GB2312" w:eastAsia="仿宋_GB2312"/>
          <w:sz w:val="32"/>
          <w:szCs w:val="32"/>
        </w:rPr>
        <w:t>围绕物联网技术发展趋势和应用需求，开展链路优化、数据管理、云边缘计算等研究，突破海量节点网络自适应动态组网、无源数据采集、数据深度管理等关键技术，基于分布式存储与流式大数据处理架构，构建面向海洋与工业的智能物联网监控系统等行业示范应用平台，推动物联网在相关行业的应用示范。</w:t>
      </w:r>
    </w:p>
    <w:p>
      <w:pPr>
        <w:autoSpaceDE w:val="0"/>
        <w:autoSpaceDN w:val="0"/>
        <w:adjustRightInd w:val="0"/>
        <w:ind w:left="640"/>
        <w:jc w:val="left"/>
        <w:rPr>
          <w:rFonts w:ascii="仿宋_GB2312" w:hAnsi="Times New Roman" w:eastAsia="仿宋_GB2312"/>
          <w:b/>
          <w:kern w:val="0"/>
          <w:sz w:val="32"/>
          <w:szCs w:val="32"/>
        </w:rPr>
      </w:pPr>
      <w:r>
        <w:rPr>
          <w:rFonts w:hint="eastAsia" w:ascii="仿宋_GB2312" w:hAnsi="Times New Roman" w:eastAsia="仿宋_GB2312"/>
          <w:b/>
          <w:kern w:val="0"/>
          <w:sz w:val="32"/>
          <w:szCs w:val="32"/>
        </w:rPr>
        <w:t>（二）申报条件、材料及资金申请报告编制要求</w:t>
      </w:r>
    </w:p>
    <w:p>
      <w:pPr>
        <w:pStyle w:val="18"/>
        <w:ind w:firstLine="643"/>
      </w:pPr>
      <w:r>
        <w:rPr>
          <w:rFonts w:hint="eastAsia"/>
        </w:rPr>
        <w:t>1、申报条件</w:t>
      </w:r>
    </w:p>
    <w:p>
      <w:pPr>
        <w:ind w:firstLine="627" w:firstLineChars="196"/>
        <w:rPr>
          <w:rFonts w:ascii="仿宋_GB2312" w:eastAsia="仿宋_GB2312"/>
          <w:sz w:val="32"/>
          <w:szCs w:val="32"/>
        </w:rPr>
      </w:pPr>
      <w:r>
        <w:rPr>
          <w:rFonts w:hint="eastAsia" w:ascii="仿宋_GB2312" w:eastAsia="仿宋_GB2312"/>
          <w:sz w:val="32"/>
          <w:szCs w:val="32"/>
        </w:rPr>
        <w:t>（1）项目申报单位是在深圳市注册</w:t>
      </w:r>
      <w:r>
        <w:rPr>
          <w:rFonts w:hint="eastAsia" w:ascii="仿宋_GB2312" w:hAnsi="Arial" w:eastAsia="仿宋_GB2312" w:cs="Arial"/>
          <w:kern w:val="0"/>
          <w:sz w:val="32"/>
          <w:szCs w:val="32"/>
        </w:rPr>
        <w:t>（含深汕合作区）</w:t>
      </w:r>
      <w:r>
        <w:rPr>
          <w:rFonts w:hint="eastAsia" w:ascii="仿宋_GB2312" w:eastAsia="仿宋_GB2312"/>
          <w:sz w:val="32"/>
          <w:szCs w:val="32"/>
        </w:rPr>
        <w:t>、具备独立法人资格的从事新一代信息技术产业研发、生产及服务的企业、事业单位、社会团体或民办非企业等机构。其中，企业应拥有较强的技术开发和项目实施能力，经营管理状况良好，具有较强的经济实力和较好的经济效益；事业单位、社会团体和民办非企业应拥有优秀的技术及管理团队，具有高水平研发成果和技术储备，具备良好的产学研合作基础，财务制度健全。</w:t>
      </w:r>
    </w:p>
    <w:p>
      <w:pPr>
        <w:ind w:firstLine="627" w:firstLineChars="196"/>
        <w:rPr>
          <w:rFonts w:ascii="仿宋_GB2312" w:eastAsia="仿宋_GB2312"/>
          <w:sz w:val="32"/>
          <w:szCs w:val="32"/>
        </w:rPr>
      </w:pPr>
      <w:r>
        <w:rPr>
          <w:rFonts w:hint="eastAsia" w:ascii="仿宋_GB2312" w:eastAsia="仿宋_GB2312"/>
          <w:sz w:val="32"/>
          <w:szCs w:val="32"/>
        </w:rPr>
        <w:t>（2）项目申报单位在本领域有较强的影响力，具有相应的研发基础条件。工程实验室总人数不少于20人，其中专职研发人数不少于15人。领域相关研发设备原值数不少于500万元，相关研发场地面积不少于500平方米，上年度销售收入不低于10亿元，研发经费不低于3000万元或者研发经费占销售收入比例不低于10％，能为产业关键技术和设备的研究、开发、成果转化等提供支撑和保障。工程实验室统一管理、开放使用。</w:t>
      </w:r>
    </w:p>
    <w:p>
      <w:pPr>
        <w:ind w:firstLine="627" w:firstLineChars="196"/>
        <w:rPr>
          <w:rFonts w:ascii="仿宋_GB2312" w:eastAsia="仿宋_GB2312"/>
          <w:sz w:val="32"/>
          <w:szCs w:val="32"/>
        </w:rPr>
      </w:pPr>
      <w:r>
        <w:rPr>
          <w:rFonts w:hint="eastAsia" w:ascii="仿宋_GB2312" w:eastAsia="仿宋_GB2312"/>
          <w:sz w:val="32"/>
          <w:szCs w:val="32"/>
        </w:rPr>
        <w:t>（3）工程实验室的定位明确，发展思路清晰，任务、目标合理，管理体制和运行机制规范。应有新增固定资产投资（土建工程、新购置设备等），建设期一般不超过3年。</w:t>
      </w:r>
    </w:p>
    <w:p>
      <w:pPr>
        <w:ind w:firstLine="627" w:firstLineChars="196"/>
        <w:rPr>
          <w:rFonts w:ascii="仿宋_GB2312" w:eastAsia="仿宋_GB2312"/>
          <w:sz w:val="32"/>
          <w:szCs w:val="32"/>
        </w:rPr>
      </w:pPr>
      <w:r>
        <w:rPr>
          <w:rFonts w:hint="eastAsia" w:ascii="仿宋_GB2312" w:eastAsia="仿宋_GB2312"/>
          <w:sz w:val="32"/>
          <w:szCs w:val="32"/>
        </w:rPr>
        <w:t>（4）项目符合国家产业政策和节能、降耗、环保、安全等要求，项目方案合理可行，具有较好的社会经济效益；</w:t>
      </w:r>
    </w:p>
    <w:p>
      <w:pPr>
        <w:ind w:firstLine="627" w:firstLineChars="196"/>
        <w:rPr>
          <w:rFonts w:ascii="仿宋_GB2312" w:eastAsia="仿宋_GB2312"/>
          <w:sz w:val="32"/>
          <w:szCs w:val="32"/>
        </w:rPr>
      </w:pPr>
      <w:r>
        <w:rPr>
          <w:rFonts w:hint="eastAsia" w:ascii="仿宋_GB2312" w:eastAsia="仿宋_GB2312"/>
          <w:sz w:val="32"/>
          <w:szCs w:val="32"/>
        </w:rPr>
        <w:t>（5）项目已按有关规定完成审批、备案或核准，且时限未超过两年，根据需要取得项目用地、环评、规划等批准文件。</w:t>
      </w:r>
    </w:p>
    <w:p>
      <w:pPr>
        <w:ind w:firstLine="627" w:firstLineChars="196"/>
        <w:rPr>
          <w:rFonts w:ascii="仿宋_GB2312" w:eastAsia="仿宋_GB2312"/>
          <w:sz w:val="32"/>
          <w:szCs w:val="32"/>
        </w:rPr>
      </w:pPr>
      <w:r>
        <w:rPr>
          <w:rFonts w:hint="eastAsia" w:ascii="仿宋_GB2312" w:eastAsia="仿宋_GB2312"/>
          <w:sz w:val="32"/>
          <w:szCs w:val="32"/>
        </w:rPr>
        <w:t>（6）为提高我市创新载体开放共享能力，待项目批复后，对于使用财政资金购买的单台套原值在30万元人民币以上用于科学研究和技术开发活动的科学仪器、专用软件和实验装置、设施，需在完成安装调试之日起30个工作日内在深圳创新载体公共服务平台（www.scpsp.com）进行登记，未来统一在平台内实现在线预约、支付、售后等对外开放共享服务，提高科技资源使用效率，并将共享服务情况作为项目验收的重要考核指标。</w:t>
      </w:r>
    </w:p>
    <w:p>
      <w:pPr>
        <w:pStyle w:val="18"/>
        <w:ind w:firstLine="643"/>
      </w:pPr>
      <w:r>
        <w:rPr>
          <w:rFonts w:hint="eastAsia"/>
        </w:rPr>
        <w:t>2、申报材料</w:t>
      </w:r>
    </w:p>
    <w:p>
      <w:pPr>
        <w:ind w:firstLine="627" w:firstLineChars="196"/>
        <w:rPr>
          <w:rFonts w:ascii="仿宋_GB2312" w:eastAsia="仿宋_GB2312"/>
          <w:sz w:val="32"/>
          <w:szCs w:val="32"/>
        </w:rPr>
      </w:pPr>
      <w:r>
        <w:rPr>
          <w:rFonts w:hint="eastAsia" w:ascii="仿宋_GB2312" w:eastAsia="仿宋_GB2312"/>
          <w:sz w:val="32"/>
          <w:szCs w:val="32"/>
        </w:rPr>
        <w:t>项目资金申请报告根据具体情况应包括以下附件（请按照以下顺序依次排序）：</w:t>
      </w:r>
    </w:p>
    <w:p>
      <w:pPr>
        <w:ind w:firstLine="627" w:firstLineChars="196"/>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27" w:firstLineChars="196"/>
        <w:rPr>
          <w:rFonts w:ascii="仿宋_GB2312" w:eastAsia="仿宋_GB2312"/>
          <w:sz w:val="32"/>
          <w:szCs w:val="32"/>
        </w:rPr>
      </w:pPr>
      <w:r>
        <w:rPr>
          <w:rFonts w:hint="eastAsia" w:ascii="仿宋_GB2312" w:eastAsia="仿宋_GB2312"/>
          <w:sz w:val="32"/>
          <w:szCs w:val="32"/>
        </w:rPr>
        <w:t>（2）社会投资项目的备案或核准文件；</w:t>
      </w:r>
    </w:p>
    <w:p>
      <w:pPr>
        <w:ind w:firstLine="627" w:firstLineChars="196"/>
        <w:rPr>
          <w:rFonts w:ascii="仿宋_GB2312" w:eastAsia="仿宋_GB2312"/>
          <w:sz w:val="32"/>
          <w:szCs w:val="32"/>
        </w:rPr>
      </w:pPr>
      <w:r>
        <w:rPr>
          <w:rFonts w:hint="eastAsia" w:ascii="仿宋_GB2312" w:eastAsia="仿宋_GB2312"/>
          <w:sz w:val="32"/>
          <w:szCs w:val="32"/>
        </w:rPr>
        <w:t xml:space="preserve">（3）银行出具（三个月内）的自有资金存款证明文件（原件1份）；银行出具的贷款承诺文件或已签订的贷款协议或合同（若有贷款）； </w:t>
      </w:r>
    </w:p>
    <w:p>
      <w:pPr>
        <w:ind w:firstLine="627" w:firstLineChars="196"/>
        <w:rPr>
          <w:rFonts w:ascii="仿宋_GB2312" w:eastAsia="仿宋_GB2312"/>
          <w:sz w:val="32"/>
          <w:szCs w:val="32"/>
        </w:rPr>
      </w:pPr>
      <w:r>
        <w:rPr>
          <w:rFonts w:hint="eastAsia" w:ascii="仿宋_GB2312" w:eastAsia="仿宋_GB2312"/>
          <w:sz w:val="32"/>
          <w:szCs w:val="32"/>
        </w:rPr>
        <w:t>（4）项目单位近三年财务审计报告（若项目单位成立时间不足三年，需提供单位成立至今的财务审计报告）；</w:t>
      </w:r>
    </w:p>
    <w:p>
      <w:pPr>
        <w:ind w:firstLine="627" w:firstLineChars="196"/>
        <w:rPr>
          <w:rFonts w:ascii="仿宋_GB2312" w:eastAsia="仿宋_GB2312"/>
          <w:sz w:val="32"/>
          <w:szCs w:val="32"/>
        </w:rPr>
      </w:pPr>
      <w:r>
        <w:rPr>
          <w:rFonts w:hint="eastAsia" w:ascii="仿宋_GB2312" w:eastAsia="仿宋_GB2312"/>
          <w:sz w:val="32"/>
          <w:szCs w:val="32"/>
        </w:rPr>
        <w:t>（5）项目单位近三年研发经费实际支出专项审计报告；</w:t>
      </w:r>
    </w:p>
    <w:p>
      <w:pPr>
        <w:ind w:firstLine="627" w:firstLineChars="196"/>
        <w:rPr>
          <w:rFonts w:ascii="仿宋_GB2312" w:eastAsia="仿宋_GB2312"/>
          <w:sz w:val="32"/>
          <w:szCs w:val="32"/>
        </w:rPr>
      </w:pPr>
      <w:r>
        <w:rPr>
          <w:rFonts w:hint="eastAsia" w:ascii="仿宋_GB2312" w:eastAsia="仿宋_GB2312"/>
          <w:sz w:val="32"/>
          <w:szCs w:val="32"/>
        </w:rPr>
        <w:t>（6）项目单位取得具有自主知识产权科技成果的相关证明材料；</w:t>
      </w:r>
    </w:p>
    <w:p>
      <w:pPr>
        <w:ind w:firstLine="627" w:firstLineChars="196"/>
        <w:rPr>
          <w:rFonts w:ascii="仿宋_GB2312" w:eastAsia="仿宋_GB2312"/>
          <w:sz w:val="32"/>
          <w:szCs w:val="32"/>
        </w:rPr>
      </w:pPr>
      <w:r>
        <w:rPr>
          <w:rFonts w:hint="eastAsia" w:ascii="仿宋_GB2312" w:eastAsia="仿宋_GB2312"/>
          <w:sz w:val="32"/>
          <w:szCs w:val="32"/>
        </w:rPr>
        <w:t>（7）工程实验室技术团队成员及相关证明材料。</w:t>
      </w:r>
    </w:p>
    <w:p>
      <w:pPr>
        <w:ind w:firstLine="627" w:firstLineChars="196"/>
        <w:rPr>
          <w:rFonts w:ascii="仿宋_GB2312" w:eastAsia="仿宋_GB2312"/>
          <w:sz w:val="32"/>
          <w:szCs w:val="32"/>
        </w:rPr>
      </w:pPr>
      <w:r>
        <w:rPr>
          <w:rFonts w:hint="eastAsia" w:ascii="仿宋_GB2312" w:eastAsia="仿宋_GB2312"/>
          <w:sz w:val="32"/>
          <w:szCs w:val="32"/>
        </w:rPr>
        <w:t>（8）工程实验室已有仪器设备清单；</w:t>
      </w:r>
    </w:p>
    <w:p>
      <w:pPr>
        <w:ind w:firstLine="627" w:firstLineChars="196"/>
        <w:rPr>
          <w:rFonts w:ascii="仿宋_GB2312" w:eastAsia="仿宋_GB2312"/>
          <w:sz w:val="32"/>
          <w:szCs w:val="32"/>
        </w:rPr>
      </w:pPr>
      <w:r>
        <w:rPr>
          <w:rFonts w:hint="eastAsia" w:ascii="仿宋_GB2312" w:eastAsia="仿宋_GB2312"/>
          <w:sz w:val="32"/>
          <w:szCs w:val="32"/>
        </w:rPr>
        <w:t>（9）工程实验室新增设备和软件购置清单；</w:t>
      </w:r>
    </w:p>
    <w:p>
      <w:pPr>
        <w:ind w:firstLine="627" w:firstLineChars="196"/>
        <w:rPr>
          <w:rFonts w:ascii="仿宋_GB2312" w:eastAsia="仿宋_GB2312"/>
          <w:sz w:val="32"/>
          <w:szCs w:val="32"/>
        </w:rPr>
      </w:pPr>
      <w:r>
        <w:rPr>
          <w:rFonts w:hint="eastAsia" w:ascii="仿宋_GB2312" w:eastAsia="仿宋_GB2312"/>
          <w:sz w:val="32"/>
          <w:szCs w:val="32"/>
        </w:rPr>
        <w:t>（10）工程实验室用地规划许可文件及土地使用权属证明，租赁场地提供租赁证明；</w:t>
      </w:r>
    </w:p>
    <w:p>
      <w:pPr>
        <w:ind w:firstLine="627" w:firstLineChars="196"/>
        <w:rPr>
          <w:rFonts w:ascii="仿宋_GB2312" w:eastAsia="仿宋_GB2312"/>
          <w:sz w:val="32"/>
          <w:szCs w:val="32"/>
        </w:rPr>
      </w:pPr>
      <w:r>
        <w:rPr>
          <w:rFonts w:hint="eastAsia" w:ascii="仿宋_GB2312" w:eastAsia="仿宋_GB2312"/>
          <w:sz w:val="32"/>
          <w:szCs w:val="32"/>
        </w:rPr>
        <w:t>（11）涉及环境影响的，应提供生态环境部门出具的环境影响评价文件的审批意见；</w:t>
      </w:r>
    </w:p>
    <w:p>
      <w:pPr>
        <w:ind w:firstLine="627" w:firstLineChars="196"/>
        <w:rPr>
          <w:rFonts w:ascii="仿宋_GB2312" w:eastAsia="仿宋_GB2312"/>
          <w:sz w:val="32"/>
          <w:szCs w:val="32"/>
        </w:rPr>
      </w:pPr>
      <w:r>
        <w:rPr>
          <w:rFonts w:hint="eastAsia" w:ascii="仿宋_GB2312" w:eastAsia="仿宋_GB2312"/>
          <w:sz w:val="32"/>
          <w:szCs w:val="32"/>
        </w:rPr>
        <w:t>（12）申报项目使用政府补助资金招标事项计划表；</w:t>
      </w:r>
    </w:p>
    <w:p>
      <w:pPr>
        <w:ind w:firstLine="627" w:firstLineChars="196"/>
        <w:rPr>
          <w:rFonts w:ascii="仿宋_GB2312" w:eastAsia="仿宋_GB2312"/>
          <w:sz w:val="32"/>
          <w:szCs w:val="32"/>
        </w:rPr>
      </w:pPr>
      <w:r>
        <w:rPr>
          <w:rFonts w:hint="eastAsia" w:ascii="仿宋_GB2312" w:eastAsia="仿宋_GB2312"/>
          <w:sz w:val="32"/>
          <w:szCs w:val="32"/>
        </w:rPr>
        <w:t>（13）项目管理承诺函；</w:t>
      </w:r>
    </w:p>
    <w:p>
      <w:pPr>
        <w:ind w:firstLine="627" w:firstLineChars="196"/>
        <w:rPr>
          <w:rFonts w:ascii="仿宋_GB2312" w:eastAsia="仿宋_GB2312"/>
          <w:sz w:val="32"/>
          <w:szCs w:val="32"/>
        </w:rPr>
      </w:pPr>
      <w:r>
        <w:rPr>
          <w:rFonts w:hint="eastAsia" w:ascii="仿宋_GB2312" w:eastAsia="仿宋_GB2312"/>
          <w:sz w:val="32"/>
          <w:szCs w:val="32"/>
        </w:rPr>
        <w:t>（14）项目单位对项目资金申请报告内容和附属文件真实性负责的声明。</w:t>
      </w:r>
    </w:p>
    <w:p>
      <w:pPr>
        <w:pStyle w:val="18"/>
        <w:ind w:firstLine="643"/>
      </w:pPr>
      <w:r>
        <w:rPr>
          <w:rFonts w:hint="eastAsia"/>
        </w:rPr>
        <w:t>3、资金申请报告编制要求</w:t>
      </w:r>
    </w:p>
    <w:p>
      <w:pPr>
        <w:ind w:firstLine="627" w:firstLineChars="196"/>
        <w:rPr>
          <w:rFonts w:ascii="仿宋_GB2312" w:eastAsia="仿宋_GB2312"/>
          <w:sz w:val="32"/>
          <w:szCs w:val="32"/>
        </w:rPr>
      </w:pPr>
      <w:r>
        <w:rPr>
          <w:rFonts w:hint="eastAsia" w:ascii="仿宋_GB2312" w:eastAsia="仿宋_GB2312"/>
          <w:sz w:val="32"/>
          <w:szCs w:val="32"/>
        </w:rPr>
        <w:t>（1）项目摘要（4000字以内）</w:t>
      </w:r>
    </w:p>
    <w:p>
      <w:pPr>
        <w:ind w:firstLine="627" w:firstLineChars="196"/>
        <w:rPr>
          <w:rFonts w:ascii="仿宋_GB2312" w:eastAsia="仿宋_GB2312"/>
          <w:sz w:val="32"/>
          <w:szCs w:val="32"/>
        </w:rPr>
      </w:pPr>
      <w:r>
        <w:rPr>
          <w:rFonts w:hint="eastAsia" w:ascii="仿宋_GB2312" w:eastAsia="仿宋_GB2312"/>
          <w:sz w:val="32"/>
          <w:szCs w:val="32"/>
        </w:rPr>
        <w:t>项目名称、法人概况、编制依据、组建理由、发展战略与经营计划，建设内容、规模、方案和地点，主要建设条件、取得的成绩、结论与建议。</w:t>
      </w:r>
    </w:p>
    <w:p>
      <w:pPr>
        <w:ind w:firstLine="627" w:firstLineChars="196"/>
        <w:rPr>
          <w:rFonts w:ascii="仿宋_GB2312" w:eastAsia="仿宋_GB2312"/>
          <w:sz w:val="32"/>
          <w:szCs w:val="32"/>
        </w:rPr>
      </w:pPr>
      <w:r>
        <w:rPr>
          <w:rFonts w:hint="eastAsia" w:ascii="仿宋_GB2312" w:eastAsia="仿宋_GB2312"/>
          <w:sz w:val="32"/>
          <w:szCs w:val="32"/>
        </w:rPr>
        <w:t>（2）项目建设的依据、背景与意义</w:t>
      </w:r>
    </w:p>
    <w:p>
      <w:pPr>
        <w:ind w:firstLine="627"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相关产业发展状况及趋势预测，产业发展面临的瓶颈问题，工程实验室对产业发展、结构调整将产生的影响、作用和意义等。</w:t>
      </w:r>
    </w:p>
    <w:p>
      <w:pPr>
        <w:ind w:firstLine="627" w:firstLineChars="196"/>
        <w:rPr>
          <w:rFonts w:ascii="仿宋_GB2312" w:eastAsia="仿宋_GB2312"/>
          <w:sz w:val="32"/>
          <w:szCs w:val="32"/>
        </w:rPr>
      </w:pPr>
      <w:r>
        <w:rPr>
          <w:rFonts w:hint="eastAsia" w:ascii="仿宋_GB2312" w:eastAsia="仿宋_GB2312"/>
          <w:sz w:val="32"/>
          <w:szCs w:val="32"/>
        </w:rPr>
        <w:t>（3）技术发展与应用前景分析</w:t>
      </w:r>
    </w:p>
    <w:p>
      <w:pPr>
        <w:ind w:firstLine="627" w:firstLineChars="196"/>
        <w:rPr>
          <w:rFonts w:ascii="仿宋_GB2312" w:eastAsia="仿宋_GB2312"/>
          <w:sz w:val="32"/>
          <w:szCs w:val="32"/>
        </w:rPr>
      </w:pPr>
      <w:r>
        <w:rPr>
          <w:rFonts w:hint="eastAsia" w:ascii="仿宋_GB2312" w:eastAsia="仿宋_GB2312"/>
          <w:sz w:val="32"/>
          <w:szCs w:val="32"/>
        </w:rPr>
        <w:t>①国内外技术状况与发展趋势预测分析；</w:t>
      </w:r>
    </w:p>
    <w:p>
      <w:pPr>
        <w:ind w:firstLine="627" w:firstLineChars="196"/>
        <w:rPr>
          <w:rFonts w:ascii="仿宋_GB2312" w:eastAsia="仿宋_GB2312"/>
          <w:sz w:val="32"/>
          <w:szCs w:val="32"/>
        </w:rPr>
      </w:pPr>
      <w:r>
        <w:rPr>
          <w:rFonts w:hint="eastAsia" w:ascii="仿宋_GB2312" w:eastAsia="仿宋_GB2312"/>
          <w:sz w:val="32"/>
          <w:szCs w:val="32"/>
        </w:rPr>
        <w:t>②技术发展的比较（包括本单位技术水平优势和劣势、关键技术突破点）。</w:t>
      </w:r>
    </w:p>
    <w:p>
      <w:pPr>
        <w:ind w:firstLine="627" w:firstLineChars="196"/>
        <w:rPr>
          <w:rFonts w:ascii="仿宋_GB2312" w:eastAsia="仿宋_GB2312"/>
          <w:sz w:val="32"/>
          <w:szCs w:val="32"/>
        </w:rPr>
      </w:pPr>
      <w:r>
        <w:rPr>
          <w:rFonts w:hint="eastAsia" w:ascii="仿宋_GB2312" w:eastAsia="仿宋_GB2312"/>
          <w:sz w:val="32"/>
          <w:szCs w:val="32"/>
        </w:rPr>
        <w:t>（4）主要方向、任务与目标</w:t>
      </w:r>
    </w:p>
    <w:p>
      <w:pPr>
        <w:ind w:firstLine="627" w:firstLineChars="196"/>
        <w:rPr>
          <w:rFonts w:ascii="仿宋_GB2312" w:eastAsia="仿宋_GB2312"/>
          <w:sz w:val="32"/>
          <w:szCs w:val="32"/>
        </w:rPr>
      </w:pPr>
      <w:r>
        <w:rPr>
          <w:rFonts w:hint="eastAsia" w:ascii="仿宋_GB2312" w:eastAsia="仿宋_GB2312"/>
          <w:sz w:val="32"/>
          <w:szCs w:val="32"/>
        </w:rPr>
        <w:t>①工程实验室的发展战略与思路;</w:t>
      </w:r>
    </w:p>
    <w:p>
      <w:pPr>
        <w:ind w:firstLine="627" w:firstLineChars="196"/>
        <w:rPr>
          <w:rFonts w:ascii="仿宋_GB2312" w:eastAsia="仿宋_GB2312"/>
          <w:sz w:val="32"/>
          <w:szCs w:val="32"/>
        </w:rPr>
      </w:pPr>
      <w:r>
        <w:rPr>
          <w:rFonts w:hint="eastAsia" w:ascii="仿宋_GB2312" w:eastAsia="仿宋_GB2312"/>
          <w:sz w:val="32"/>
          <w:szCs w:val="32"/>
        </w:rPr>
        <w:t>②工程实验室主要发展方向;</w:t>
      </w:r>
    </w:p>
    <w:p>
      <w:pPr>
        <w:ind w:firstLine="627" w:firstLineChars="196"/>
        <w:rPr>
          <w:rFonts w:ascii="仿宋_GB2312" w:eastAsia="仿宋_GB2312"/>
          <w:sz w:val="32"/>
          <w:szCs w:val="32"/>
        </w:rPr>
      </w:pPr>
      <w:r>
        <w:rPr>
          <w:rFonts w:hint="eastAsia" w:ascii="仿宋_GB2312" w:eastAsia="仿宋_GB2312"/>
          <w:sz w:val="32"/>
          <w:szCs w:val="32"/>
        </w:rPr>
        <w:t>③工程实验室的主要任务;</w:t>
      </w:r>
    </w:p>
    <w:p>
      <w:pPr>
        <w:ind w:firstLine="627" w:firstLineChars="196"/>
        <w:rPr>
          <w:rFonts w:ascii="仿宋_GB2312" w:eastAsia="仿宋_GB2312"/>
          <w:sz w:val="32"/>
          <w:szCs w:val="32"/>
        </w:rPr>
      </w:pPr>
      <w:r>
        <w:rPr>
          <w:rFonts w:hint="eastAsia" w:ascii="仿宋_GB2312" w:eastAsia="仿宋_GB2312"/>
          <w:sz w:val="32"/>
          <w:szCs w:val="32"/>
        </w:rPr>
        <w:t>④工程实验室近期和中期目标。</w:t>
      </w:r>
    </w:p>
    <w:p>
      <w:pPr>
        <w:ind w:firstLine="627" w:firstLineChars="196"/>
        <w:rPr>
          <w:rFonts w:ascii="仿宋_GB2312" w:eastAsia="仿宋_GB2312"/>
          <w:sz w:val="32"/>
          <w:szCs w:val="32"/>
        </w:rPr>
      </w:pPr>
      <w:r>
        <w:rPr>
          <w:rFonts w:hint="eastAsia" w:ascii="仿宋_GB2312" w:eastAsia="仿宋_GB2312"/>
          <w:sz w:val="32"/>
          <w:szCs w:val="32"/>
        </w:rPr>
        <w:t>（5）组织机构、管理与运行机制</w:t>
      </w:r>
    </w:p>
    <w:p>
      <w:pPr>
        <w:ind w:firstLine="627" w:firstLineChars="196"/>
        <w:rPr>
          <w:rFonts w:ascii="仿宋_GB2312" w:eastAsia="仿宋_GB2312"/>
          <w:sz w:val="32"/>
          <w:szCs w:val="32"/>
        </w:rPr>
      </w:pPr>
      <w:r>
        <w:rPr>
          <w:rFonts w:hint="eastAsia" w:ascii="仿宋_GB2312" w:eastAsia="仿宋_GB2312"/>
          <w:sz w:val="32"/>
          <w:szCs w:val="32"/>
        </w:rPr>
        <w:t>①项目法人单位概况（单位性质、基本结构、财务状况、运营情况，现有研发条件和产学研工作基础，近年来取得的相关重大科研、标准制定、产业化等成果和水平，在行业发展中的贡献、影响和作用情况等）；</w:t>
      </w:r>
    </w:p>
    <w:p>
      <w:pPr>
        <w:ind w:firstLine="627" w:firstLineChars="196"/>
        <w:rPr>
          <w:rFonts w:ascii="仿宋_GB2312" w:eastAsia="仿宋_GB2312"/>
          <w:sz w:val="32"/>
          <w:szCs w:val="32"/>
        </w:rPr>
      </w:pPr>
      <w:r>
        <w:rPr>
          <w:rFonts w:hint="eastAsia" w:ascii="仿宋_GB2312" w:eastAsia="仿宋_GB2312"/>
          <w:sz w:val="32"/>
          <w:szCs w:val="32"/>
        </w:rPr>
        <w:t>②工程实验室的机构设置与职责；</w:t>
      </w:r>
    </w:p>
    <w:p>
      <w:pPr>
        <w:ind w:firstLine="627" w:firstLineChars="196"/>
        <w:rPr>
          <w:rFonts w:ascii="仿宋_GB2312" w:eastAsia="仿宋_GB2312"/>
          <w:sz w:val="32"/>
          <w:szCs w:val="32"/>
        </w:rPr>
      </w:pPr>
      <w:r>
        <w:rPr>
          <w:rFonts w:hint="eastAsia" w:ascii="仿宋_GB2312" w:eastAsia="仿宋_GB2312"/>
          <w:sz w:val="32"/>
          <w:szCs w:val="32"/>
        </w:rPr>
        <w:t>③主要技术带头人、管理人员概况及技术团队情况；</w:t>
      </w:r>
    </w:p>
    <w:p>
      <w:pPr>
        <w:ind w:firstLine="627" w:firstLineChars="196"/>
        <w:rPr>
          <w:rFonts w:ascii="仿宋_GB2312" w:eastAsia="仿宋_GB2312"/>
          <w:sz w:val="32"/>
          <w:szCs w:val="32"/>
        </w:rPr>
      </w:pPr>
      <w:r>
        <w:rPr>
          <w:rFonts w:hint="eastAsia" w:ascii="仿宋_GB2312" w:eastAsia="仿宋_GB2312"/>
          <w:sz w:val="32"/>
          <w:szCs w:val="32"/>
        </w:rPr>
        <w:t>④运行和管理机制。</w:t>
      </w:r>
    </w:p>
    <w:p>
      <w:pPr>
        <w:ind w:firstLine="627" w:firstLineChars="196"/>
        <w:rPr>
          <w:rFonts w:ascii="仿宋_GB2312" w:eastAsia="仿宋_GB2312"/>
          <w:sz w:val="32"/>
          <w:szCs w:val="32"/>
        </w:rPr>
      </w:pPr>
      <w:r>
        <w:rPr>
          <w:rFonts w:hint="eastAsia" w:ascii="仿宋_GB2312" w:eastAsia="仿宋_GB2312"/>
          <w:sz w:val="32"/>
          <w:szCs w:val="32"/>
        </w:rPr>
        <w:t>（6）建设方案</w:t>
      </w:r>
    </w:p>
    <w:p>
      <w:pPr>
        <w:ind w:firstLine="627" w:firstLineChars="196"/>
        <w:rPr>
          <w:rFonts w:ascii="仿宋_GB2312" w:eastAsia="仿宋_GB2312"/>
          <w:sz w:val="32"/>
          <w:szCs w:val="32"/>
        </w:rPr>
      </w:pPr>
      <w:r>
        <w:rPr>
          <w:rFonts w:hint="eastAsia" w:ascii="仿宋_GB2312" w:eastAsia="仿宋_GB2312"/>
          <w:sz w:val="32"/>
          <w:szCs w:val="32"/>
        </w:rPr>
        <w:t>建设内容、建设规模与建设地点（包括技术方案、设备方案和工程方案等，突出产业关键共性技术开发，项目招标内容）。</w:t>
      </w:r>
    </w:p>
    <w:p>
      <w:pPr>
        <w:ind w:firstLine="627" w:firstLineChars="196"/>
        <w:rPr>
          <w:rFonts w:ascii="仿宋_GB2312" w:eastAsia="仿宋_GB2312"/>
          <w:sz w:val="32"/>
          <w:szCs w:val="32"/>
        </w:rPr>
      </w:pPr>
      <w:r>
        <w:rPr>
          <w:rFonts w:hint="eastAsia" w:ascii="仿宋_GB2312" w:eastAsia="仿宋_GB2312"/>
          <w:sz w:val="32"/>
          <w:szCs w:val="32"/>
        </w:rPr>
        <w:t>（7）节能及环境影响</w:t>
      </w:r>
    </w:p>
    <w:p>
      <w:pPr>
        <w:ind w:firstLine="627" w:firstLineChars="196"/>
        <w:rPr>
          <w:rFonts w:ascii="仿宋_GB2312" w:eastAsia="仿宋_GB2312"/>
          <w:sz w:val="32"/>
          <w:szCs w:val="32"/>
        </w:rPr>
      </w:pPr>
      <w:r>
        <w:rPr>
          <w:rFonts w:hint="eastAsia" w:ascii="仿宋_GB2312" w:eastAsia="仿宋_GB2312"/>
          <w:sz w:val="32"/>
          <w:szCs w:val="32"/>
        </w:rPr>
        <w:t>①节能分析；</w:t>
      </w:r>
    </w:p>
    <w:p>
      <w:pPr>
        <w:ind w:firstLine="627" w:firstLineChars="196"/>
        <w:rPr>
          <w:rFonts w:ascii="仿宋_GB2312" w:eastAsia="仿宋_GB2312"/>
          <w:sz w:val="32"/>
          <w:szCs w:val="32"/>
        </w:rPr>
      </w:pPr>
      <w:r>
        <w:rPr>
          <w:rFonts w:hint="eastAsia" w:ascii="仿宋_GB2312" w:eastAsia="仿宋_GB2312"/>
          <w:sz w:val="32"/>
          <w:szCs w:val="32"/>
        </w:rPr>
        <w:t>②环境影响评价。</w:t>
      </w:r>
    </w:p>
    <w:p>
      <w:pPr>
        <w:ind w:firstLine="627" w:firstLineChars="196"/>
        <w:rPr>
          <w:rFonts w:ascii="仿宋_GB2312" w:eastAsia="仿宋_GB2312"/>
          <w:sz w:val="32"/>
          <w:szCs w:val="32"/>
        </w:rPr>
      </w:pPr>
      <w:r>
        <w:rPr>
          <w:rFonts w:hint="eastAsia" w:ascii="仿宋_GB2312" w:eastAsia="仿宋_GB2312"/>
          <w:sz w:val="32"/>
          <w:szCs w:val="32"/>
        </w:rPr>
        <w:t>（8）项目实施进度与管理</w:t>
      </w:r>
    </w:p>
    <w:p>
      <w:pPr>
        <w:ind w:firstLine="627" w:firstLineChars="196"/>
        <w:rPr>
          <w:rFonts w:ascii="仿宋_GB2312" w:eastAsia="仿宋_GB2312"/>
          <w:sz w:val="32"/>
          <w:szCs w:val="32"/>
        </w:rPr>
      </w:pPr>
      <w:r>
        <w:rPr>
          <w:rFonts w:hint="eastAsia" w:ascii="仿宋_GB2312" w:eastAsia="仿宋_GB2312"/>
          <w:sz w:val="32"/>
          <w:szCs w:val="32"/>
        </w:rPr>
        <w:t>①建设周期；</w:t>
      </w:r>
    </w:p>
    <w:p>
      <w:pPr>
        <w:ind w:firstLine="627" w:firstLineChars="196"/>
        <w:rPr>
          <w:rFonts w:ascii="仿宋_GB2312" w:eastAsia="仿宋_GB2312"/>
          <w:sz w:val="32"/>
          <w:szCs w:val="32"/>
        </w:rPr>
      </w:pPr>
      <w:r>
        <w:rPr>
          <w:rFonts w:hint="eastAsia" w:ascii="仿宋_GB2312" w:eastAsia="仿宋_GB2312"/>
          <w:sz w:val="32"/>
          <w:szCs w:val="32"/>
        </w:rPr>
        <w:t>②项目实施进度安排；</w:t>
      </w:r>
    </w:p>
    <w:p>
      <w:pPr>
        <w:ind w:firstLine="627" w:firstLineChars="196"/>
        <w:rPr>
          <w:rFonts w:ascii="仿宋_GB2312" w:eastAsia="仿宋_GB2312"/>
          <w:sz w:val="32"/>
          <w:szCs w:val="32"/>
        </w:rPr>
      </w:pPr>
      <w:r>
        <w:rPr>
          <w:rFonts w:hint="eastAsia" w:ascii="仿宋_GB2312" w:eastAsia="仿宋_GB2312"/>
          <w:sz w:val="32"/>
          <w:szCs w:val="32"/>
        </w:rPr>
        <w:t>③建设期的项目管理。</w:t>
      </w:r>
    </w:p>
    <w:p>
      <w:pPr>
        <w:ind w:firstLine="627" w:firstLineChars="196"/>
        <w:rPr>
          <w:rFonts w:ascii="仿宋_GB2312" w:eastAsia="仿宋_GB2312"/>
          <w:sz w:val="32"/>
          <w:szCs w:val="32"/>
        </w:rPr>
      </w:pPr>
      <w:r>
        <w:rPr>
          <w:rFonts w:hint="eastAsia" w:ascii="仿宋_GB2312" w:eastAsia="仿宋_GB2312"/>
          <w:sz w:val="32"/>
          <w:szCs w:val="32"/>
        </w:rPr>
        <w:t>（9）投资估算及资金筹措方案</w:t>
      </w:r>
    </w:p>
    <w:p>
      <w:pPr>
        <w:ind w:firstLine="627" w:firstLineChars="196"/>
        <w:rPr>
          <w:rFonts w:ascii="仿宋_GB2312" w:eastAsia="仿宋_GB2312"/>
          <w:sz w:val="32"/>
          <w:szCs w:val="32"/>
        </w:rPr>
      </w:pPr>
      <w:r>
        <w:rPr>
          <w:rFonts w:hint="eastAsia" w:ascii="仿宋_GB2312" w:eastAsia="仿宋_GB2312"/>
          <w:sz w:val="32"/>
          <w:szCs w:val="32"/>
        </w:rPr>
        <w:t>①项目总投资估算表；</w:t>
      </w:r>
    </w:p>
    <w:p>
      <w:pPr>
        <w:ind w:firstLine="627" w:firstLineChars="196"/>
        <w:rPr>
          <w:rFonts w:ascii="仿宋_GB2312" w:eastAsia="仿宋_GB2312"/>
          <w:sz w:val="32"/>
          <w:szCs w:val="32"/>
        </w:rPr>
      </w:pPr>
      <w:r>
        <w:rPr>
          <w:rFonts w:hint="eastAsia" w:ascii="仿宋_GB2312" w:eastAsia="仿宋_GB2312"/>
          <w:sz w:val="32"/>
          <w:szCs w:val="32"/>
        </w:rPr>
        <w:t>②建设投资估算；</w:t>
      </w:r>
    </w:p>
    <w:p>
      <w:pPr>
        <w:ind w:firstLine="627" w:firstLineChars="196"/>
        <w:rPr>
          <w:rFonts w:ascii="仿宋_GB2312" w:eastAsia="仿宋_GB2312"/>
          <w:sz w:val="32"/>
          <w:szCs w:val="32"/>
        </w:rPr>
      </w:pPr>
      <w:r>
        <w:rPr>
          <w:rFonts w:hint="eastAsia" w:ascii="仿宋_GB2312" w:eastAsia="仿宋_GB2312"/>
          <w:sz w:val="32"/>
          <w:szCs w:val="32"/>
        </w:rPr>
        <w:t>③分年投资计划表；</w:t>
      </w:r>
    </w:p>
    <w:p>
      <w:pPr>
        <w:ind w:firstLine="627" w:firstLineChars="196"/>
        <w:rPr>
          <w:rFonts w:ascii="仿宋_GB2312" w:eastAsia="仿宋_GB2312"/>
          <w:sz w:val="32"/>
          <w:szCs w:val="32"/>
        </w:rPr>
      </w:pPr>
      <w:r>
        <w:rPr>
          <w:rFonts w:hint="eastAsia" w:ascii="仿宋_GB2312" w:eastAsia="仿宋_GB2312"/>
          <w:sz w:val="32"/>
          <w:szCs w:val="32"/>
        </w:rPr>
        <w:t>④项目资金筹措方案及其落实情况；</w:t>
      </w:r>
    </w:p>
    <w:p>
      <w:pPr>
        <w:ind w:firstLine="627" w:firstLineChars="196"/>
        <w:rPr>
          <w:rFonts w:ascii="仿宋_GB2312" w:eastAsia="仿宋_GB2312"/>
          <w:sz w:val="32"/>
          <w:szCs w:val="32"/>
        </w:rPr>
      </w:pPr>
      <w:r>
        <w:rPr>
          <w:rFonts w:hint="eastAsia" w:ascii="仿宋_GB2312" w:eastAsia="仿宋_GB2312"/>
          <w:sz w:val="32"/>
          <w:szCs w:val="32"/>
        </w:rPr>
        <w:t>⑤申请市政府补贴资金的具体使用方案。</w:t>
      </w:r>
    </w:p>
    <w:p>
      <w:pPr>
        <w:ind w:firstLine="627" w:firstLineChars="196"/>
        <w:rPr>
          <w:rFonts w:ascii="仿宋_GB2312" w:eastAsia="仿宋_GB2312"/>
          <w:sz w:val="32"/>
          <w:szCs w:val="32"/>
        </w:rPr>
      </w:pPr>
      <w:r>
        <w:rPr>
          <w:rFonts w:hint="eastAsia" w:ascii="仿宋_GB2312" w:eastAsia="仿宋_GB2312"/>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铺底流动资金主要包括燃料费和房租租赁费等。</w:t>
      </w:r>
    </w:p>
    <w:p>
      <w:pPr>
        <w:ind w:firstLine="627" w:firstLineChars="196"/>
        <w:rPr>
          <w:rFonts w:ascii="仿宋_GB2312" w:eastAsia="仿宋_GB2312"/>
          <w:sz w:val="32"/>
          <w:szCs w:val="32"/>
        </w:rPr>
      </w:pPr>
      <w:r>
        <w:rPr>
          <w:rFonts w:hint="eastAsia" w:ascii="仿宋_GB2312" w:eastAsia="仿宋_GB2312"/>
          <w:sz w:val="32"/>
          <w:szCs w:val="32"/>
        </w:rPr>
        <w:t>项目投资构成中，建设投资不低于总投资的40%，研发费用与铺底流动资金合计不高于60%。</w:t>
      </w:r>
    </w:p>
    <w:p>
      <w:pPr>
        <w:ind w:firstLine="627" w:firstLineChars="196"/>
        <w:rPr>
          <w:rFonts w:ascii="仿宋_GB2312" w:eastAsia="仿宋_GB2312"/>
          <w:sz w:val="32"/>
          <w:szCs w:val="32"/>
        </w:rPr>
      </w:pPr>
      <w:r>
        <w:rPr>
          <w:rFonts w:hint="eastAsia" w:ascii="仿宋_GB2312" w:eastAsia="仿宋_GB2312"/>
          <w:sz w:val="32"/>
          <w:szCs w:val="32"/>
        </w:rPr>
        <w:t>（10）项目经济和社会效益分析</w:t>
      </w:r>
    </w:p>
    <w:p>
      <w:pPr>
        <w:ind w:firstLine="627" w:firstLineChars="196"/>
        <w:rPr>
          <w:rFonts w:ascii="仿宋_GB2312" w:eastAsia="仿宋_GB2312"/>
          <w:sz w:val="32"/>
          <w:szCs w:val="32"/>
        </w:rPr>
      </w:pPr>
      <w:r>
        <w:rPr>
          <w:rFonts w:hint="eastAsia" w:ascii="仿宋_GB2312" w:eastAsia="仿宋_GB2312"/>
          <w:sz w:val="32"/>
          <w:szCs w:val="32"/>
        </w:rPr>
        <w:t>①经济效益分析；</w:t>
      </w:r>
    </w:p>
    <w:p>
      <w:pPr>
        <w:ind w:firstLine="627" w:firstLineChars="196"/>
        <w:rPr>
          <w:rFonts w:ascii="仿宋_GB2312" w:eastAsia="仿宋_GB2312"/>
          <w:sz w:val="32"/>
          <w:szCs w:val="32"/>
        </w:rPr>
      </w:pPr>
      <w:r>
        <w:rPr>
          <w:rFonts w:hint="eastAsia" w:ascii="仿宋_GB2312" w:eastAsia="仿宋_GB2312"/>
          <w:sz w:val="32"/>
          <w:szCs w:val="32"/>
        </w:rPr>
        <w:t>②社会效益分析。</w:t>
      </w:r>
    </w:p>
    <w:p>
      <w:pPr>
        <w:ind w:firstLine="627" w:firstLineChars="196"/>
        <w:rPr>
          <w:rFonts w:ascii="仿宋_GB2312" w:eastAsia="仿宋_GB2312"/>
          <w:sz w:val="32"/>
          <w:szCs w:val="32"/>
        </w:rPr>
      </w:pPr>
      <w:r>
        <w:rPr>
          <w:rFonts w:hint="eastAsia" w:ascii="仿宋_GB2312" w:eastAsia="仿宋_GB2312"/>
          <w:sz w:val="32"/>
          <w:szCs w:val="32"/>
        </w:rPr>
        <w:t>（11）项目风险分析</w:t>
      </w:r>
    </w:p>
    <w:p>
      <w:pPr>
        <w:ind w:firstLine="627" w:firstLineChars="196"/>
        <w:rPr>
          <w:rFonts w:ascii="仿宋_GB2312" w:eastAsia="仿宋_GB2312"/>
          <w:sz w:val="32"/>
          <w:szCs w:val="32"/>
        </w:rPr>
      </w:pPr>
      <w:r>
        <w:rPr>
          <w:rFonts w:hint="eastAsia" w:ascii="仿宋_GB2312" w:eastAsia="仿宋_GB2312"/>
          <w:sz w:val="32"/>
          <w:szCs w:val="32"/>
        </w:rPr>
        <w:t>①技术风险；</w:t>
      </w:r>
    </w:p>
    <w:p>
      <w:pPr>
        <w:ind w:firstLine="627" w:firstLineChars="196"/>
        <w:rPr>
          <w:rFonts w:ascii="仿宋_GB2312" w:eastAsia="仿宋_GB2312"/>
          <w:sz w:val="32"/>
          <w:szCs w:val="32"/>
        </w:rPr>
      </w:pPr>
      <w:r>
        <w:rPr>
          <w:rFonts w:hint="eastAsia" w:ascii="仿宋_GB2312" w:eastAsia="仿宋_GB2312"/>
          <w:sz w:val="32"/>
          <w:szCs w:val="32"/>
        </w:rPr>
        <w:t>②技术应用及市场风险；</w:t>
      </w:r>
    </w:p>
    <w:p>
      <w:pPr>
        <w:ind w:firstLine="627" w:firstLineChars="196"/>
        <w:rPr>
          <w:rFonts w:ascii="仿宋_GB2312" w:eastAsia="仿宋_GB2312"/>
          <w:sz w:val="32"/>
          <w:szCs w:val="32"/>
        </w:rPr>
      </w:pPr>
      <w:r>
        <w:rPr>
          <w:rFonts w:hint="eastAsia" w:ascii="仿宋_GB2312" w:eastAsia="仿宋_GB2312"/>
          <w:sz w:val="32"/>
          <w:szCs w:val="32"/>
        </w:rPr>
        <w:t>③其它风险。</w:t>
      </w:r>
    </w:p>
    <w:p>
      <w:pPr>
        <w:ind w:firstLine="627" w:firstLineChars="196"/>
        <w:rPr>
          <w:rFonts w:ascii="仿宋_GB2312" w:eastAsia="仿宋_GB2312"/>
          <w:sz w:val="32"/>
          <w:szCs w:val="32"/>
        </w:rPr>
      </w:pPr>
      <w:r>
        <w:rPr>
          <w:rFonts w:hint="eastAsia" w:ascii="仿宋_GB2312" w:eastAsia="仿宋_GB2312"/>
          <w:sz w:val="32"/>
          <w:szCs w:val="32"/>
        </w:rPr>
        <w:t>（12）其它需说明的问题</w:t>
      </w:r>
    </w:p>
    <w:p>
      <w:pPr>
        <w:ind w:firstLine="627" w:firstLineChars="196"/>
        <w:rPr>
          <w:rFonts w:ascii="仿宋_GB2312" w:eastAsia="仿宋_GB2312"/>
          <w:sz w:val="32"/>
          <w:szCs w:val="32"/>
        </w:rPr>
      </w:pPr>
      <w:r>
        <w:rPr>
          <w:rFonts w:hint="eastAsia" w:ascii="仿宋_GB2312" w:eastAsia="仿宋_GB2312"/>
          <w:sz w:val="32"/>
          <w:szCs w:val="32"/>
        </w:rPr>
        <w:t>（13）相关附件</w:t>
      </w:r>
    </w:p>
    <w:p>
      <w:pPr>
        <w:ind w:firstLine="627" w:firstLineChars="196"/>
        <w:rPr>
          <w:rFonts w:ascii="仿宋_GB2312" w:eastAsia="仿宋_GB2312"/>
          <w:sz w:val="32"/>
          <w:szCs w:val="32"/>
        </w:rPr>
      </w:pPr>
    </w:p>
    <w:p>
      <w:pPr>
        <w:ind w:firstLine="630" w:firstLineChars="196"/>
        <w:rPr>
          <w:rFonts w:ascii="仿宋_GB2312" w:eastAsia="仿宋_GB2312"/>
          <w:b/>
          <w:sz w:val="32"/>
          <w:szCs w:val="32"/>
        </w:rPr>
      </w:pPr>
      <w:r>
        <w:rPr>
          <w:rFonts w:hint="eastAsia" w:ascii="仿宋_GB2312" w:eastAsia="仿宋_GB2312"/>
          <w:b/>
          <w:sz w:val="32"/>
          <w:szCs w:val="32"/>
        </w:rPr>
        <w:t>注意事项：</w:t>
      </w:r>
    </w:p>
    <w:p>
      <w:pPr>
        <w:ind w:firstLine="627" w:firstLineChars="196"/>
        <w:rPr>
          <w:rFonts w:ascii="仿宋_GB2312" w:eastAsia="仿宋_GB2312"/>
          <w:sz w:val="32"/>
          <w:szCs w:val="32"/>
        </w:rPr>
      </w:pPr>
      <w:r>
        <w:rPr>
          <w:rFonts w:hint="eastAsia" w:ascii="仿宋_GB2312" w:eastAsia="仿宋_GB2312"/>
          <w:sz w:val="32"/>
          <w:szCs w:val="32"/>
        </w:rPr>
        <w:t>1、同一单位建设内容相同或部分相同的项目不得向市有关部门多头申报。经核实属多头申报的项目，将取消申报资格并追究申报单位责任。</w:t>
      </w:r>
    </w:p>
    <w:p>
      <w:pPr>
        <w:ind w:firstLine="627" w:firstLineChars="196"/>
        <w:rPr>
          <w:rFonts w:ascii="仿宋_GB2312" w:eastAsia="仿宋_GB2312"/>
          <w:sz w:val="32"/>
          <w:szCs w:val="32"/>
        </w:rPr>
      </w:pPr>
      <w:r>
        <w:rPr>
          <w:rFonts w:hint="eastAsia" w:ascii="仿宋_GB2312" w:eastAsia="仿宋_GB2312"/>
          <w:sz w:val="32"/>
          <w:szCs w:val="32"/>
        </w:rPr>
        <w:t>2、项目单位提交的工业总产值、营业收入等经营指标数据，应确保与报送市统计部门的数据一致。经市统计部门认定超出误差的，将取消项目申报资格；多次超出误差的，将列如“黑名单”，且两年内不得申报相关专项。</w:t>
      </w: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27" w:firstLineChars="196"/>
        <w:rPr>
          <w:rFonts w:ascii="仿宋_GB2312"/>
          <w:sz w:val="32"/>
          <w:szCs w:val="32"/>
        </w:rPr>
        <w:sectPr>
          <w:pgSz w:w="11906" w:h="16838"/>
          <w:pgMar w:top="1440" w:right="1800" w:bottom="1440" w:left="1800" w:header="851" w:footer="992" w:gutter="0"/>
          <w:cols w:space="425" w:num="1"/>
          <w:docGrid w:type="lines" w:linePitch="312" w:charSpace="0"/>
        </w:sectPr>
      </w:pPr>
    </w:p>
    <w:p>
      <w:pPr>
        <w:numPr>
          <w:ilvl w:val="0"/>
          <w:numId w:val="1"/>
        </w:numPr>
        <w:outlineLvl w:val="0"/>
        <w:rPr>
          <w:rFonts w:ascii="黑体" w:hAnsi="黑体" w:eastAsia="黑体" w:cs="宋体"/>
          <w:kern w:val="0"/>
          <w:sz w:val="32"/>
          <w:szCs w:val="32"/>
        </w:rPr>
      </w:pPr>
      <w:r>
        <w:rPr>
          <w:rFonts w:hint="eastAsia" w:ascii="黑体" w:hAnsi="黑体" w:eastAsia="黑体" w:cs="宋体"/>
          <w:kern w:val="0"/>
          <w:sz w:val="32"/>
          <w:szCs w:val="32"/>
        </w:rPr>
        <w:t>市级工程实验室提升项目</w:t>
      </w:r>
    </w:p>
    <w:p>
      <w:pPr>
        <w:pStyle w:val="18"/>
        <w:ind w:firstLine="643"/>
      </w:pPr>
      <w:r>
        <w:rPr>
          <w:rFonts w:hint="eastAsia"/>
        </w:rPr>
        <w:t>1、申报条件</w:t>
      </w:r>
    </w:p>
    <w:p>
      <w:pPr>
        <w:pStyle w:val="18"/>
        <w:ind w:firstLine="640"/>
        <w:rPr>
          <w:b w:val="0"/>
        </w:rPr>
      </w:pPr>
      <w:r>
        <w:rPr>
          <w:rFonts w:hint="eastAsia"/>
          <w:b w:val="0"/>
        </w:rPr>
        <w:t>（1）申报单位已获批组建深圳市市级工程实验室，该工程实验室已于2017年11月1日前通过市发展改革委组织的专家验收，且项目单位有意愿在原有工程实验室基础上新增投入进行提升。</w:t>
      </w:r>
    </w:p>
    <w:p>
      <w:pPr>
        <w:pStyle w:val="18"/>
        <w:ind w:firstLine="640"/>
        <w:rPr>
          <w:b w:val="0"/>
        </w:rPr>
      </w:pPr>
      <w:r>
        <w:rPr>
          <w:rFonts w:hint="eastAsia"/>
          <w:b w:val="0"/>
        </w:rPr>
        <w:t>（2）申报项目必须符合相关规划重点支持领域，项目申报单位应按照申报指南的要求，结合本单位实际情况，认真组织编写项目资金申请报告（可自行编制或委托具有资质的工程咨询机构编制），并落实项目建设资金（预算管理需明确自筹资金来源，可通过与该领域骨干企业开展产学研合作解决）、节能、环保、土地、规划等相关建设条件。</w:t>
      </w:r>
    </w:p>
    <w:p>
      <w:pPr>
        <w:pStyle w:val="18"/>
        <w:ind w:firstLine="640"/>
        <w:rPr>
          <w:b w:val="0"/>
        </w:rPr>
      </w:pPr>
      <w:r>
        <w:rPr>
          <w:rFonts w:hint="eastAsia"/>
          <w:b w:val="0"/>
        </w:rPr>
        <w:t>（3）市级工程实验室提升计划在该实验室已有研发团队、设备和场地的基础上实施。已有研发团队总人数不少于20人，其中专职研发人员不少于15人，相关研发设备原值不少于1000万元，相关研发场地面积不少于500平米，上年度研发经费不低于1000万元或研发经费占销售收入比例不低于10%,能为产业关键技术和设备的研究、开发、成果转化提供支撑。</w:t>
      </w:r>
    </w:p>
    <w:p>
      <w:pPr>
        <w:pStyle w:val="18"/>
        <w:ind w:firstLine="643"/>
      </w:pPr>
      <w:r>
        <w:rPr>
          <w:rFonts w:hint="eastAsia"/>
        </w:rPr>
        <w:t>2、申报材料</w:t>
      </w:r>
    </w:p>
    <w:p>
      <w:pPr>
        <w:ind w:firstLine="627" w:firstLineChars="196"/>
        <w:rPr>
          <w:rFonts w:ascii="仿宋_GB2312" w:eastAsia="仿宋_GB2312"/>
          <w:sz w:val="32"/>
          <w:szCs w:val="32"/>
        </w:rPr>
      </w:pPr>
      <w:r>
        <w:rPr>
          <w:rFonts w:hint="eastAsia" w:ascii="仿宋_GB2312" w:eastAsia="仿宋_GB2312"/>
          <w:sz w:val="32"/>
          <w:szCs w:val="32"/>
        </w:rPr>
        <w:t>项目资金申请报告根据具体情况应包括以下附件（请按照以下顺序依次排序）：</w:t>
      </w:r>
    </w:p>
    <w:p>
      <w:pPr>
        <w:pStyle w:val="18"/>
        <w:ind w:firstLine="640"/>
        <w:rPr>
          <w:rFonts w:hAnsi="Calibri"/>
          <w:b w:val="0"/>
        </w:rPr>
      </w:pPr>
      <w:r>
        <w:rPr>
          <w:rFonts w:hint="eastAsia" w:hAnsi="Calibri"/>
          <w:b w:val="0"/>
        </w:rPr>
        <w:t>（1）项目单位法人注册文件、组织机构代码证；</w:t>
      </w:r>
    </w:p>
    <w:p>
      <w:pPr>
        <w:pStyle w:val="18"/>
        <w:ind w:firstLine="640"/>
        <w:rPr>
          <w:rFonts w:hAnsi="Calibri"/>
          <w:b w:val="0"/>
        </w:rPr>
      </w:pPr>
      <w:r>
        <w:rPr>
          <w:rFonts w:hint="eastAsia" w:hAnsi="Calibri"/>
          <w:b w:val="0"/>
        </w:rPr>
        <w:t>（2）市级工程实验室组建的批复和验收文件；</w:t>
      </w:r>
    </w:p>
    <w:p>
      <w:pPr>
        <w:pStyle w:val="18"/>
        <w:ind w:firstLine="640"/>
        <w:rPr>
          <w:rFonts w:hAnsi="Calibri"/>
          <w:b w:val="0"/>
        </w:rPr>
      </w:pPr>
      <w:r>
        <w:rPr>
          <w:rFonts w:hint="eastAsia" w:hAnsi="Calibri"/>
          <w:b w:val="0"/>
        </w:rPr>
        <w:t>（3）社会投资项目的备案或核准文件（如项目涉及技术改造内容，项目单位在填报社会投资项目核准备案管理系统时，项目建设性质选择</w:t>
      </w:r>
      <w:r>
        <w:rPr>
          <w:rFonts w:hAnsi="Calibri"/>
          <w:b w:val="0"/>
        </w:rPr>
        <w:t>“</w:t>
      </w:r>
      <w:r>
        <w:rPr>
          <w:rFonts w:hint="eastAsia" w:hAnsi="Calibri"/>
          <w:b w:val="0"/>
        </w:rPr>
        <w:t>技术改造</w:t>
      </w:r>
      <w:r>
        <w:rPr>
          <w:rFonts w:hAnsi="Calibri"/>
          <w:b w:val="0"/>
        </w:rPr>
        <w:t>”</w:t>
      </w:r>
      <w:r>
        <w:rPr>
          <w:rFonts w:hint="eastAsia" w:hAnsi="Calibri"/>
          <w:b w:val="0"/>
        </w:rPr>
        <w:t>类别）；</w:t>
      </w:r>
    </w:p>
    <w:p>
      <w:pPr>
        <w:pStyle w:val="18"/>
        <w:ind w:firstLine="640"/>
        <w:rPr>
          <w:rFonts w:hAnsi="Calibri"/>
          <w:b w:val="0"/>
        </w:rPr>
      </w:pPr>
      <w:r>
        <w:rPr>
          <w:rFonts w:hint="eastAsia" w:hAnsi="Calibri"/>
          <w:b w:val="0"/>
        </w:rPr>
        <w:t>（4）银行出具（三个月内）的自有资金存款证明文件（原件1份）；</w:t>
      </w:r>
    </w:p>
    <w:p>
      <w:pPr>
        <w:pStyle w:val="18"/>
        <w:ind w:firstLine="640"/>
        <w:rPr>
          <w:rFonts w:hAnsi="Calibri"/>
          <w:b w:val="0"/>
        </w:rPr>
      </w:pPr>
      <w:r>
        <w:rPr>
          <w:rFonts w:hint="eastAsia" w:hAnsi="Calibri"/>
          <w:b w:val="0"/>
        </w:rPr>
        <w:t>（5）银行出具的贷款承诺文件或已签订的贷款协议或合同（若有贷款）；</w:t>
      </w:r>
    </w:p>
    <w:p>
      <w:pPr>
        <w:pStyle w:val="18"/>
        <w:ind w:firstLine="640"/>
        <w:rPr>
          <w:rFonts w:hAnsi="Calibri"/>
          <w:b w:val="0"/>
        </w:rPr>
      </w:pPr>
      <w:r>
        <w:rPr>
          <w:rFonts w:hint="eastAsia" w:hAnsi="Calibri"/>
          <w:b w:val="0"/>
        </w:rPr>
        <w:t>（6）项目单位近三年财务审计报告（若项目单位成立时间不足三年，需提供单位成立至今的财务审计报告）；</w:t>
      </w:r>
    </w:p>
    <w:p>
      <w:pPr>
        <w:pStyle w:val="18"/>
        <w:ind w:firstLine="640"/>
        <w:rPr>
          <w:rFonts w:hAnsi="Calibri"/>
          <w:b w:val="0"/>
        </w:rPr>
      </w:pPr>
      <w:r>
        <w:rPr>
          <w:rFonts w:hint="eastAsia" w:hAnsi="Calibri"/>
          <w:b w:val="0"/>
        </w:rPr>
        <w:t>（7）项目单位近三年研发经费实际支出专项审计报告；</w:t>
      </w:r>
    </w:p>
    <w:p>
      <w:pPr>
        <w:pStyle w:val="18"/>
        <w:ind w:firstLine="640"/>
        <w:rPr>
          <w:rFonts w:hAnsi="Calibri"/>
          <w:b w:val="0"/>
        </w:rPr>
      </w:pPr>
      <w:r>
        <w:rPr>
          <w:rFonts w:hint="eastAsia" w:hAnsi="Calibri"/>
          <w:b w:val="0"/>
        </w:rPr>
        <w:t>（8）项目单位取得具有自主知识产权科技成果的相关证明材料；</w:t>
      </w:r>
    </w:p>
    <w:p>
      <w:pPr>
        <w:pStyle w:val="18"/>
        <w:ind w:firstLine="640"/>
        <w:rPr>
          <w:rFonts w:hAnsi="Calibri"/>
          <w:b w:val="0"/>
        </w:rPr>
      </w:pPr>
      <w:r>
        <w:rPr>
          <w:rFonts w:hint="eastAsia" w:hAnsi="Calibri"/>
          <w:b w:val="0"/>
        </w:rPr>
        <w:t>（9）技术团队成员及相关证明材料。</w:t>
      </w:r>
    </w:p>
    <w:p>
      <w:pPr>
        <w:pStyle w:val="18"/>
        <w:ind w:firstLine="640"/>
        <w:rPr>
          <w:rFonts w:hAnsi="Calibri"/>
          <w:b w:val="0"/>
        </w:rPr>
      </w:pPr>
      <w:r>
        <w:rPr>
          <w:rFonts w:hint="eastAsia" w:hAnsi="Calibri"/>
          <w:b w:val="0"/>
        </w:rPr>
        <w:t>（10）已有仪器设备清单（标准格式见附件1.1）；</w:t>
      </w:r>
    </w:p>
    <w:p>
      <w:pPr>
        <w:pStyle w:val="18"/>
        <w:ind w:firstLine="640"/>
        <w:rPr>
          <w:rFonts w:hAnsi="Calibri"/>
          <w:b w:val="0"/>
        </w:rPr>
      </w:pPr>
      <w:r>
        <w:rPr>
          <w:rFonts w:hint="eastAsia" w:hAnsi="Calibri"/>
          <w:b w:val="0"/>
        </w:rPr>
        <w:t>（11）新增设备和软件购置清单（标准格式见附件1.2）；</w:t>
      </w:r>
    </w:p>
    <w:p>
      <w:pPr>
        <w:pStyle w:val="18"/>
        <w:ind w:firstLine="640"/>
        <w:rPr>
          <w:rFonts w:hAnsi="Calibri"/>
          <w:b w:val="0"/>
        </w:rPr>
      </w:pPr>
      <w:r>
        <w:rPr>
          <w:rFonts w:hint="eastAsia" w:hAnsi="Calibri"/>
          <w:b w:val="0"/>
        </w:rPr>
        <w:t>（12）涉及环境影响的，应提供生态环境部</w:t>
      </w:r>
      <w:bookmarkStart w:id="0" w:name="_GoBack"/>
      <w:bookmarkEnd w:id="0"/>
      <w:r>
        <w:rPr>
          <w:rFonts w:hint="eastAsia" w:hAnsi="Calibri"/>
          <w:b w:val="0"/>
        </w:rPr>
        <w:t>门出具的环境影响评价文件的审批意见；</w:t>
      </w:r>
    </w:p>
    <w:p>
      <w:pPr>
        <w:pStyle w:val="18"/>
        <w:ind w:firstLine="640"/>
        <w:rPr>
          <w:rFonts w:hAnsi="Calibri"/>
          <w:b w:val="0"/>
        </w:rPr>
      </w:pPr>
      <w:r>
        <w:rPr>
          <w:rFonts w:hint="eastAsia" w:hAnsi="Calibri"/>
          <w:b w:val="0"/>
        </w:rPr>
        <w:t>（13）申报项目使用政府补助资金招标事项计划表（标准格式见附件1.3）；</w:t>
      </w:r>
    </w:p>
    <w:p>
      <w:pPr>
        <w:pStyle w:val="18"/>
        <w:ind w:firstLine="640"/>
        <w:rPr>
          <w:rFonts w:hAnsi="Calibri"/>
          <w:b w:val="0"/>
        </w:rPr>
      </w:pPr>
      <w:r>
        <w:rPr>
          <w:rFonts w:hint="eastAsia" w:hAnsi="Calibri"/>
          <w:b w:val="0"/>
        </w:rPr>
        <w:t>（14）项目管理承诺函（标准格式见附件1.4）；</w:t>
      </w:r>
    </w:p>
    <w:p>
      <w:pPr>
        <w:pStyle w:val="18"/>
        <w:ind w:firstLine="640"/>
        <w:rPr>
          <w:rFonts w:hAnsi="Calibri"/>
          <w:b w:val="0"/>
        </w:rPr>
      </w:pPr>
      <w:r>
        <w:rPr>
          <w:rFonts w:hint="eastAsia" w:hAnsi="Calibri"/>
          <w:b w:val="0"/>
        </w:rPr>
        <w:t>（15）项目单位对项目资金申请报告内容和附属文件真实性负责的声明。</w:t>
      </w:r>
    </w:p>
    <w:p>
      <w:pPr>
        <w:pStyle w:val="18"/>
        <w:ind w:firstLine="643"/>
      </w:pPr>
      <w:r>
        <w:rPr>
          <w:rFonts w:hint="eastAsia"/>
        </w:rPr>
        <w:t>3、市级工程实验室提升计划资金申请报告编制大纲</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（1）项目摘要（4000字以内）</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项目名称、法人概况、编制依据、组建理由、发展战略与经营计划，原工程实验室建设情况总结、下一步拟提升方向、建设内容、规模、方案和地点，主要建设条件、结论与建议。</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（2）项目建设的依据、背景与意义</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相关产业发展状况及趋势预测，产业发展面临的瓶颈问题，工程实验室提升建设对产业发展、结构调整将产生的影响、作用和意义等。</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（3）技术发展与应用前景分析</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1、国内外技术状况与发展趋势预测分析；</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2、技术发展的比较（包括本单位技术水平优势和劣势、关键技术突破点）。</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（4）主要方向、任务与目标</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1、工程实验室提升的发展战略与思路;</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2、工程实验室提升的主要方向;</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3、工程实验室提升的主要任务;</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4、工程实验室提升的近期和中期目标。</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（5）组织机构、管理与运行机制</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项目法人单位概况（单位性质、基本结构、财务状况、运营情况，现有研发条件和产学研工作基础，近年来取得的相关重大科研、标准制定、产业化等成果和水平，在行业发展中的贡献、影响和作用情况等）；</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2、机构设置与职责；</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3、主要技术带头人、管理人员概况及技术团队情况；</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4、运行和管理机制。</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（6）建设方案</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建设内容、建设规模与建设地点（包括技术方案、设备方案和工程方案等，突出产业关键共性技术开发，项目招标内容等）。</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（7）节能及环境影响</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1、节能分析；</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2、环境影响评价。</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（8）项目实施进度与管理</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1、建设周期；</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2、项目实施进度安排；</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3、建设期的项目管理。</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（9）投资估算及资金筹措方案</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1、项目总投资估算表（如项目涉及工业投资或技术改造投资，应明确列出相应金额）；</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2、建设投资估算；</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3、分年投资计划表；</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4、项目资金筹措方案及其落实情况（预算管理单位可通过与该领域骨干企业开展产学研合作筹措自筹资金，并提供合作相关证明材料）；</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5、申请市政府补贴资金的具体使用方案。</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项目总投资主要包括建设投资和研发费用。建设投资主要包括建筑工程费、设备及工器具购置费、安装工程费和形成固定资产的其他建设投资等；研发费用主要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项目投资构成中，建设投资不低于总投资的40%，研发费用与铺底流动资金合计不高于60%。</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（10）项目经济和社会效益分析</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1、经济效益分析；</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2、社会效益分析。</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（11）项目风险分析</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1、技术风险；</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2、技术应用及市场风险；</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3、其它风险。</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（12）其它需说明的问题</w:t>
      </w:r>
    </w:p>
    <w:p>
      <w:pPr>
        <w:pStyle w:val="13"/>
        <w:ind w:firstLine="640"/>
        <w:rPr>
          <w:rFonts w:ascii="仿宋_GB2312" w:hAnsi="Calibri" w:eastAsia="仿宋_GB2312"/>
          <w:b w:val="0"/>
          <w:color w:val="auto"/>
          <w:kern w:val="2"/>
        </w:rPr>
      </w:pPr>
      <w:r>
        <w:rPr>
          <w:rFonts w:hint="eastAsia" w:ascii="仿宋_GB2312" w:hAnsi="Calibri" w:eastAsia="仿宋_GB2312"/>
          <w:b w:val="0"/>
          <w:color w:val="auto"/>
          <w:kern w:val="2"/>
        </w:rPr>
        <w:t>（13）相关附件</w:t>
      </w:r>
    </w:p>
    <w:p>
      <w:pPr>
        <w:ind w:firstLine="627" w:firstLineChars="196"/>
        <w:rPr>
          <w:rFonts w:ascii="仿宋_GB2312"/>
          <w:sz w:val="32"/>
          <w:szCs w:val="32"/>
        </w:rPr>
        <w:sectPr>
          <w:pgSz w:w="11906" w:h="16838"/>
          <w:pgMar w:top="1440" w:right="1800" w:bottom="1440" w:left="1800" w:header="851" w:footer="992" w:gutter="0"/>
          <w:cols w:space="425" w:num="1"/>
          <w:docGrid w:type="lines" w:linePitch="312" w:charSpace="0"/>
        </w:sectPr>
      </w:pPr>
    </w:p>
    <w:p>
      <w:pPr>
        <w:rPr>
          <w:rFonts w:ascii="仿宋_GB2312"/>
          <w:sz w:val="32"/>
          <w:szCs w:val="32"/>
        </w:rPr>
      </w:pPr>
    </w:p>
    <w:p>
      <w:pPr>
        <w:ind w:firstLine="708" w:firstLineChars="196"/>
        <w:jc w:val="center"/>
        <w:rPr>
          <w:rFonts w:ascii="宋体" w:hAnsi="宋体"/>
          <w:b/>
          <w:sz w:val="36"/>
          <w:szCs w:val="36"/>
        </w:rPr>
      </w:pPr>
      <w:r>
        <w:rPr>
          <w:rFonts w:hint="eastAsia" w:ascii="宋体" w:hAnsi="宋体"/>
          <w:b/>
          <w:sz w:val="36"/>
          <w:szCs w:val="36"/>
        </w:rPr>
        <w:t>项目已有仪器设备清单</w:t>
      </w:r>
    </w:p>
    <w:p>
      <w:pPr>
        <w:jc w:val="right"/>
        <w:rPr>
          <w:rFonts w:ascii="宋体" w:hAnsi="宋体"/>
          <w:b/>
          <w:sz w:val="36"/>
          <w:szCs w:val="36"/>
        </w:rPr>
      </w:pPr>
      <w:r>
        <w:rPr>
          <w:rFonts w:hint="eastAsia" w:ascii="仿宋_GB2312"/>
          <w:b/>
        </w:rPr>
        <w:t>单位：万元</w:t>
      </w:r>
    </w:p>
    <w:tbl>
      <w:tblPr>
        <w:tblStyle w:val="6"/>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序号</w:t>
            </w:r>
          </w:p>
        </w:tc>
        <w:tc>
          <w:tcPr>
            <w:tcW w:w="1954"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型号</w:t>
            </w:r>
          </w:p>
        </w:tc>
        <w:tc>
          <w:tcPr>
            <w:tcW w:w="751"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数量</w:t>
            </w:r>
          </w:p>
        </w:tc>
        <w:tc>
          <w:tcPr>
            <w:tcW w:w="1058"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单价</w:t>
            </w:r>
          </w:p>
        </w:tc>
        <w:tc>
          <w:tcPr>
            <w:tcW w:w="1059"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总价</w:t>
            </w:r>
          </w:p>
        </w:tc>
        <w:tc>
          <w:tcPr>
            <w:tcW w:w="1187"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购买日期</w:t>
            </w:r>
          </w:p>
        </w:tc>
        <w:tc>
          <w:tcPr>
            <w:tcW w:w="1705" w:type="dxa"/>
            <w:shd w:val="clear" w:color="auto" w:fill="auto"/>
            <w:vAlign w:val="center"/>
          </w:tcPr>
          <w:p>
            <w:pPr>
              <w:tabs>
                <w:tab w:val="left" w:pos="1260"/>
                <w:tab w:val="left" w:pos="1440"/>
              </w:tabs>
              <w:adjustRightInd w:val="0"/>
              <w:contextualSpacing/>
              <w:rPr>
                <w:rFonts w:ascii="仿宋_GB2312" w:hAnsi="宋体"/>
                <w:b/>
                <w:sz w:val="24"/>
                <w:szCs w:val="24"/>
              </w:rPr>
            </w:pPr>
            <w:r>
              <w:rPr>
                <w:rFonts w:hint="eastAsia" w:ascii="仿宋_GB2312" w:hAnsi="宋体"/>
                <w:b/>
                <w:sz w:val="24"/>
                <w:szCs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bCs/>
                <w:kern w:val="0"/>
                <w:szCs w:val="21"/>
              </w:rPr>
            </w:pP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bCs/>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shd w:val="clear" w:color="auto" w:fill="auto"/>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shd w:val="clear" w:color="auto" w:fill="auto"/>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shd w:val="clear" w:color="auto" w:fill="auto"/>
            <w:vAlign w:val="center"/>
          </w:tcPr>
          <w:p>
            <w:pPr>
              <w:jc w:val="center"/>
              <w:rPr>
                <w:rFonts w:ascii="仿宋_GB2312" w:hAnsi="宋体" w:cs="宋体"/>
                <w:szCs w:val="21"/>
              </w:rPr>
            </w:pPr>
          </w:p>
        </w:tc>
        <w:tc>
          <w:tcPr>
            <w:tcW w:w="1058" w:type="dxa"/>
            <w:shd w:val="clear" w:color="auto" w:fill="auto"/>
            <w:vAlign w:val="center"/>
          </w:tcPr>
          <w:p>
            <w:pPr>
              <w:widowControl/>
              <w:jc w:val="center"/>
              <w:rPr>
                <w:rFonts w:ascii="仿宋_GB2312" w:hAnsi="宋体" w:cs="宋体"/>
                <w:kern w:val="0"/>
                <w:szCs w:val="21"/>
              </w:rPr>
            </w:pPr>
          </w:p>
        </w:tc>
        <w:tc>
          <w:tcPr>
            <w:tcW w:w="1059" w:type="dxa"/>
            <w:shd w:val="clear" w:color="auto" w:fill="auto"/>
            <w:vAlign w:val="center"/>
          </w:tcPr>
          <w:p>
            <w:pPr>
              <w:jc w:val="center"/>
              <w:rPr>
                <w:rFonts w:ascii="仿宋_GB2312" w:hAnsi="宋体" w:cs="宋体"/>
                <w:szCs w:val="21"/>
              </w:rPr>
            </w:pPr>
          </w:p>
        </w:tc>
        <w:tc>
          <w:tcPr>
            <w:tcW w:w="1187" w:type="dxa"/>
            <w:shd w:val="clear" w:color="auto" w:fill="auto"/>
            <w:vAlign w:val="center"/>
          </w:tcPr>
          <w:p>
            <w:pPr>
              <w:jc w:val="center"/>
              <w:rPr>
                <w:rFonts w:ascii="仿宋_GB2312" w:hAnsi="宋体" w:cs="宋体"/>
                <w:szCs w:val="21"/>
              </w:rPr>
            </w:pPr>
          </w:p>
        </w:tc>
        <w:tc>
          <w:tcPr>
            <w:tcW w:w="1705"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4" w:type="dxa"/>
            <w:gridSpan w:val="2"/>
            <w:shd w:val="clear" w:color="auto" w:fill="auto"/>
            <w:vAlign w:val="center"/>
          </w:tcPr>
          <w:p>
            <w:pPr>
              <w:widowControl/>
              <w:jc w:val="center"/>
              <w:rPr>
                <w:rFonts w:ascii="仿宋_GB2312" w:hAnsi="宋体"/>
                <w:b/>
                <w:sz w:val="24"/>
                <w:szCs w:val="24"/>
              </w:rPr>
            </w:pPr>
            <w:r>
              <w:rPr>
                <w:rFonts w:hint="eastAsia" w:ascii="仿宋_GB2312" w:hAnsi="宋体"/>
                <w:b/>
                <w:sz w:val="24"/>
                <w:szCs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shd w:val="clear" w:color="auto" w:fill="auto"/>
            <w:vAlign w:val="center"/>
          </w:tcPr>
          <w:p>
            <w:pPr>
              <w:widowControl/>
              <w:jc w:val="center"/>
              <w:rPr>
                <w:rFonts w:ascii="仿宋_GB2312" w:hAnsi="宋体" w:cs="宋体"/>
                <w:kern w:val="0"/>
                <w:szCs w:val="21"/>
              </w:rPr>
            </w:pPr>
          </w:p>
        </w:tc>
        <w:tc>
          <w:tcPr>
            <w:tcW w:w="1058"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shd w:val="clear" w:color="auto" w:fill="auto"/>
            <w:vAlign w:val="center"/>
          </w:tcPr>
          <w:p>
            <w:pPr>
              <w:widowControl/>
              <w:jc w:val="center"/>
              <w:rPr>
                <w:rFonts w:ascii="仿宋_GB2312" w:hAnsi="宋体" w:cs="宋体"/>
                <w:kern w:val="0"/>
                <w:szCs w:val="21"/>
              </w:rPr>
            </w:pPr>
          </w:p>
        </w:tc>
        <w:tc>
          <w:tcPr>
            <w:tcW w:w="1187"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shd w:val="clear" w:color="auto" w:fill="auto"/>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widowControl/>
        <w:jc w:val="left"/>
        <w:rPr>
          <w:rFonts w:ascii="仿宋_GB2312" w:hAnsi="宋体" w:eastAsia="仿宋_GB2312"/>
          <w:sz w:val="32"/>
          <w:szCs w:val="32"/>
        </w:rPr>
      </w:pPr>
      <w:r>
        <w:rPr>
          <w:rFonts w:ascii="宋体" w:hAnsi="宋体"/>
          <w:b/>
          <w:sz w:val="36"/>
          <w:szCs w:val="36"/>
        </w:rPr>
        <w:br w:type="page"/>
      </w:r>
    </w:p>
    <w:p>
      <w:pPr>
        <w:jc w:val="center"/>
        <w:rPr>
          <w:rFonts w:ascii="宋体" w:hAnsi="宋体"/>
          <w:b/>
          <w:sz w:val="36"/>
          <w:szCs w:val="36"/>
        </w:rPr>
      </w:pPr>
      <w:r>
        <w:rPr>
          <w:rFonts w:hint="eastAsia" w:ascii="宋体" w:hAnsi="宋体"/>
          <w:b/>
          <w:sz w:val="36"/>
          <w:szCs w:val="36"/>
        </w:rPr>
        <w:t>项目新增设备/软件购置清单</w:t>
      </w:r>
    </w:p>
    <w:p>
      <w:pPr>
        <w:ind w:left="990"/>
        <w:jc w:val="center"/>
        <w:rPr>
          <w:rFonts w:ascii="仿宋_GB2312"/>
          <w:b/>
        </w:rPr>
      </w:pPr>
      <w:r>
        <w:rPr>
          <w:rFonts w:hint="eastAsia" w:ascii="仿宋_GB2312"/>
          <w:b/>
        </w:rPr>
        <w:t xml:space="preserve">                             单位：万元</w:t>
      </w:r>
    </w:p>
    <w:tbl>
      <w:tblPr>
        <w:tblStyle w:val="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07"/>
        <w:gridCol w:w="1300"/>
        <w:gridCol w:w="850"/>
        <w:gridCol w:w="74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序号</w:t>
            </w:r>
          </w:p>
        </w:tc>
        <w:tc>
          <w:tcPr>
            <w:tcW w:w="1807"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设备名称</w:t>
            </w:r>
          </w:p>
        </w:tc>
        <w:tc>
          <w:tcPr>
            <w:tcW w:w="1300"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参考型号</w:t>
            </w:r>
          </w:p>
        </w:tc>
        <w:tc>
          <w:tcPr>
            <w:tcW w:w="850"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参考数量</w:t>
            </w:r>
          </w:p>
        </w:tc>
        <w:tc>
          <w:tcPr>
            <w:tcW w:w="748"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参考单价</w:t>
            </w:r>
          </w:p>
        </w:tc>
        <w:tc>
          <w:tcPr>
            <w:tcW w:w="1417"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小计</w:t>
            </w:r>
          </w:p>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（参考）</w:t>
            </w:r>
          </w:p>
        </w:tc>
        <w:tc>
          <w:tcPr>
            <w:tcW w:w="1559" w:type="dxa"/>
            <w:shd w:val="clear" w:color="auto" w:fill="auto"/>
            <w:vAlign w:val="center"/>
          </w:tcPr>
          <w:p>
            <w:pPr>
              <w:tabs>
                <w:tab w:val="left" w:pos="1260"/>
                <w:tab w:val="left" w:pos="1440"/>
              </w:tabs>
              <w:adjustRightInd w:val="0"/>
              <w:contextualSpacing/>
              <w:jc w:val="center"/>
              <w:rPr>
                <w:rFonts w:ascii="仿宋_GB2312" w:hAnsi="宋体"/>
                <w:b/>
                <w:sz w:val="24"/>
                <w:szCs w:val="24"/>
              </w:rPr>
            </w:pPr>
            <w:r>
              <w:rPr>
                <w:rFonts w:hint="eastAsia" w:ascii="仿宋_GB2312"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bCs/>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bCs/>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bCs/>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bCs/>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shd w:val="clear" w:color="auto" w:fill="auto"/>
            <w:vAlign w:val="center"/>
          </w:tcPr>
          <w:p>
            <w:pPr>
              <w:widowControl/>
              <w:jc w:val="center"/>
              <w:rPr>
                <w:rFonts w:ascii="仿宋_GB2312" w:hAnsi="宋体" w:cs="宋体"/>
                <w:kern w:val="0"/>
                <w:szCs w:val="21"/>
              </w:rPr>
            </w:pPr>
          </w:p>
        </w:tc>
        <w:tc>
          <w:tcPr>
            <w:tcW w:w="1807" w:type="dxa"/>
            <w:shd w:val="clear" w:color="auto" w:fill="auto"/>
            <w:vAlign w:val="center"/>
          </w:tcPr>
          <w:p>
            <w:pPr>
              <w:jc w:val="center"/>
              <w:rPr>
                <w:rFonts w:ascii="仿宋_GB2312" w:hAnsi="宋体" w:cs="宋体"/>
                <w:szCs w:val="21"/>
              </w:rPr>
            </w:pPr>
          </w:p>
        </w:tc>
        <w:tc>
          <w:tcPr>
            <w:tcW w:w="1300" w:type="dxa"/>
            <w:shd w:val="clear" w:color="auto" w:fill="auto"/>
            <w:vAlign w:val="center"/>
          </w:tcPr>
          <w:p>
            <w:pPr>
              <w:jc w:val="center"/>
              <w:rPr>
                <w:rFonts w:ascii="仿宋_GB2312" w:hAnsi="宋体" w:cs="宋体"/>
                <w:szCs w:val="21"/>
              </w:rPr>
            </w:pP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jc w:val="center"/>
              <w:rPr>
                <w:rFonts w:ascii="仿宋_GB2312" w:hAnsi="宋体" w:cs="宋体"/>
                <w:szCs w:val="21"/>
              </w:rPr>
            </w:pPr>
          </w:p>
        </w:tc>
        <w:tc>
          <w:tcPr>
            <w:tcW w:w="1417" w:type="dxa"/>
            <w:shd w:val="clear" w:color="auto" w:fill="auto"/>
            <w:vAlign w:val="center"/>
          </w:tcPr>
          <w:p>
            <w:pPr>
              <w:jc w:val="center"/>
              <w:rPr>
                <w:rFonts w:ascii="仿宋_GB2312" w:hAnsi="宋体" w:cs="宋体"/>
                <w:szCs w:val="21"/>
              </w:rPr>
            </w:pPr>
          </w:p>
        </w:tc>
        <w:tc>
          <w:tcPr>
            <w:tcW w:w="1559" w:type="dxa"/>
            <w:shd w:val="clear" w:color="auto" w:fill="auto"/>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4" w:type="dxa"/>
            <w:gridSpan w:val="2"/>
            <w:shd w:val="clear" w:color="auto" w:fill="auto"/>
            <w:vAlign w:val="center"/>
          </w:tcPr>
          <w:p>
            <w:pPr>
              <w:widowControl/>
              <w:jc w:val="center"/>
              <w:rPr>
                <w:rFonts w:ascii="仿宋_GB2312" w:hAnsi="宋体"/>
                <w:b/>
                <w:sz w:val="24"/>
                <w:szCs w:val="24"/>
              </w:rPr>
            </w:pPr>
            <w:r>
              <w:rPr>
                <w:rFonts w:hint="eastAsia" w:ascii="仿宋_GB2312" w:hAnsi="宋体"/>
                <w:b/>
                <w:sz w:val="24"/>
                <w:szCs w:val="24"/>
              </w:rPr>
              <w:t>合计</w:t>
            </w:r>
          </w:p>
        </w:tc>
        <w:tc>
          <w:tcPr>
            <w:tcW w:w="1300"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850" w:type="dxa"/>
            <w:shd w:val="clear" w:color="auto" w:fill="auto"/>
            <w:vAlign w:val="center"/>
          </w:tcPr>
          <w:p>
            <w:pPr>
              <w:widowControl/>
              <w:jc w:val="center"/>
              <w:rPr>
                <w:rFonts w:ascii="仿宋_GB2312" w:hAnsi="宋体" w:cs="宋体"/>
                <w:kern w:val="0"/>
                <w:szCs w:val="21"/>
              </w:rPr>
            </w:pPr>
          </w:p>
        </w:tc>
        <w:tc>
          <w:tcPr>
            <w:tcW w:w="748" w:type="dxa"/>
            <w:shd w:val="clear" w:color="auto" w:fill="auto"/>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417" w:type="dxa"/>
            <w:shd w:val="clear" w:color="auto" w:fill="auto"/>
            <w:vAlign w:val="center"/>
          </w:tcPr>
          <w:p>
            <w:pPr>
              <w:widowControl/>
              <w:jc w:val="center"/>
              <w:rPr>
                <w:rFonts w:ascii="仿宋_GB2312" w:hAnsi="宋体" w:cs="宋体"/>
                <w:kern w:val="0"/>
                <w:szCs w:val="21"/>
              </w:rPr>
            </w:pPr>
          </w:p>
        </w:tc>
        <w:tc>
          <w:tcPr>
            <w:tcW w:w="1559" w:type="dxa"/>
            <w:shd w:val="clear" w:color="auto" w:fill="auto"/>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widowControl/>
        <w:jc w:val="left"/>
        <w:rPr>
          <w:rFonts w:ascii="仿宋_GB2312" w:hAnsi="宋体" w:eastAsia="仿宋_GB2312"/>
          <w:sz w:val="32"/>
          <w:szCs w:val="32"/>
        </w:rPr>
      </w:pPr>
      <w:r>
        <w:rPr>
          <w:rFonts w:ascii="仿宋_GB2312"/>
          <w:b/>
        </w:rPr>
        <w:br w:type="page"/>
      </w:r>
    </w:p>
    <w:p>
      <w:pPr>
        <w:rPr>
          <w:rFonts w:ascii="仿宋_GB2312" w:hAnsi="宋体" w:eastAsia="仿宋_GB2312"/>
          <w:sz w:val="32"/>
          <w:szCs w:val="32"/>
        </w:rPr>
      </w:pPr>
    </w:p>
    <w:p>
      <w:pPr>
        <w:jc w:val="center"/>
        <w:rPr>
          <w:rFonts w:ascii="宋体" w:hAnsi="宋体"/>
          <w:b/>
          <w:sz w:val="36"/>
          <w:szCs w:val="36"/>
        </w:rPr>
      </w:pPr>
      <w:r>
        <w:rPr>
          <w:rFonts w:ascii="宋体" w:hAnsi="宋体"/>
          <w:b/>
          <w:sz w:val="36"/>
          <w:szCs w:val="36"/>
        </w:rPr>
        <w:t>申报项目使用政府补助资金招标事项计划表</w:t>
      </w:r>
    </w:p>
    <w:tbl>
      <w:tblPr>
        <w:tblStyle w:val="6"/>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b/>
                <w:sz w:val="28"/>
                <w:szCs w:val="28"/>
              </w:rPr>
            </w:pPr>
            <w:r>
              <w:rPr>
                <w:rFonts w:hint="eastAsia" w:ascii="仿宋_GB2312"/>
                <w:b/>
                <w:sz w:val="28"/>
                <w:szCs w:val="28"/>
              </w:rPr>
              <w:t>项目名称</w:t>
            </w:r>
          </w:p>
        </w:tc>
        <w:tc>
          <w:tcPr>
            <w:tcW w:w="7081" w:type="dxa"/>
            <w:gridSpan w:val="4"/>
          </w:tcPr>
          <w:p>
            <w:pP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b/>
                <w:sz w:val="28"/>
                <w:szCs w:val="28"/>
              </w:rPr>
            </w:pPr>
            <w:r>
              <w:rPr>
                <w:rFonts w:hint="eastAsia" w:ascii="仿宋_GB2312"/>
                <w:b/>
                <w:sz w:val="28"/>
                <w:szCs w:val="28"/>
              </w:rPr>
              <w:t>建设单位</w:t>
            </w:r>
          </w:p>
        </w:tc>
        <w:tc>
          <w:tcPr>
            <w:tcW w:w="7081" w:type="dxa"/>
            <w:gridSpan w:val="4"/>
          </w:tcPr>
          <w:p>
            <w:pP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vMerge w:val="restart"/>
            <w:vAlign w:val="center"/>
          </w:tcPr>
          <w:p>
            <w:pPr>
              <w:jc w:val="center"/>
              <w:rPr>
                <w:rFonts w:ascii="仿宋_GB2312"/>
                <w:b/>
                <w:sz w:val="28"/>
                <w:szCs w:val="28"/>
              </w:rPr>
            </w:pPr>
            <w:r>
              <w:rPr>
                <w:rFonts w:hint="eastAsia" w:ascii="仿宋_GB2312"/>
                <w:b/>
                <w:sz w:val="28"/>
                <w:szCs w:val="28"/>
              </w:rPr>
              <w:t>基本条目</w:t>
            </w:r>
          </w:p>
        </w:tc>
        <w:tc>
          <w:tcPr>
            <w:tcW w:w="3451" w:type="dxa"/>
            <w:gridSpan w:val="2"/>
          </w:tcPr>
          <w:p>
            <w:pPr>
              <w:jc w:val="center"/>
              <w:rPr>
                <w:rFonts w:ascii="仿宋_GB2312"/>
                <w:b/>
                <w:sz w:val="28"/>
                <w:szCs w:val="28"/>
              </w:rPr>
            </w:pPr>
            <w:r>
              <w:rPr>
                <w:rFonts w:hint="eastAsia" w:ascii="仿宋_GB2312"/>
                <w:b/>
                <w:sz w:val="28"/>
                <w:szCs w:val="28"/>
              </w:rPr>
              <w:t>招标组织形式</w:t>
            </w:r>
          </w:p>
        </w:tc>
        <w:tc>
          <w:tcPr>
            <w:tcW w:w="1800" w:type="dxa"/>
          </w:tcPr>
          <w:p>
            <w:pPr>
              <w:jc w:val="center"/>
              <w:rPr>
                <w:rFonts w:ascii="仿宋_GB2312"/>
                <w:b/>
                <w:sz w:val="28"/>
                <w:szCs w:val="28"/>
              </w:rPr>
            </w:pPr>
            <w:r>
              <w:rPr>
                <w:rFonts w:hint="eastAsia" w:ascii="仿宋_GB2312"/>
                <w:b/>
                <w:sz w:val="28"/>
                <w:szCs w:val="28"/>
              </w:rPr>
              <w:t>招标方式</w:t>
            </w:r>
          </w:p>
        </w:tc>
        <w:tc>
          <w:tcPr>
            <w:tcW w:w="1830" w:type="dxa"/>
            <w:vMerge w:val="restart"/>
            <w:vAlign w:val="center"/>
          </w:tcPr>
          <w:p>
            <w:pPr>
              <w:jc w:val="center"/>
              <w:rPr>
                <w:rFonts w:ascii="仿宋_GB2312"/>
                <w:b/>
                <w:sz w:val="28"/>
                <w:szCs w:val="28"/>
              </w:rPr>
            </w:pPr>
            <w:r>
              <w:rPr>
                <w:rFonts w:hint="eastAsia" w:ascii="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vMerge w:val="continue"/>
          </w:tcPr>
          <w:p>
            <w:pPr>
              <w:rPr>
                <w:rFonts w:ascii="仿宋_GB2312"/>
                <w:b/>
                <w:sz w:val="28"/>
                <w:szCs w:val="28"/>
              </w:rPr>
            </w:pPr>
          </w:p>
        </w:tc>
        <w:tc>
          <w:tcPr>
            <w:tcW w:w="1651" w:type="dxa"/>
          </w:tcPr>
          <w:p>
            <w:pPr>
              <w:jc w:val="center"/>
              <w:rPr>
                <w:rFonts w:ascii="仿宋_GB2312"/>
                <w:b/>
                <w:sz w:val="28"/>
                <w:szCs w:val="28"/>
              </w:rPr>
            </w:pPr>
            <w:r>
              <w:rPr>
                <w:rFonts w:hint="eastAsia" w:ascii="仿宋_GB2312"/>
                <w:b/>
                <w:sz w:val="28"/>
                <w:szCs w:val="28"/>
              </w:rPr>
              <w:t>自行招标</w:t>
            </w:r>
          </w:p>
        </w:tc>
        <w:tc>
          <w:tcPr>
            <w:tcW w:w="1800" w:type="dxa"/>
          </w:tcPr>
          <w:p>
            <w:pPr>
              <w:jc w:val="center"/>
              <w:rPr>
                <w:rFonts w:ascii="仿宋_GB2312"/>
                <w:b/>
                <w:sz w:val="28"/>
                <w:szCs w:val="28"/>
              </w:rPr>
            </w:pPr>
            <w:r>
              <w:rPr>
                <w:rFonts w:hint="eastAsia" w:ascii="仿宋_GB2312"/>
                <w:b/>
                <w:sz w:val="28"/>
                <w:szCs w:val="28"/>
              </w:rPr>
              <w:t>委托招标</w:t>
            </w:r>
          </w:p>
        </w:tc>
        <w:tc>
          <w:tcPr>
            <w:tcW w:w="1800" w:type="dxa"/>
          </w:tcPr>
          <w:p>
            <w:pPr>
              <w:jc w:val="center"/>
              <w:rPr>
                <w:rFonts w:ascii="仿宋_GB2312"/>
                <w:b/>
                <w:sz w:val="28"/>
                <w:szCs w:val="28"/>
              </w:rPr>
            </w:pPr>
            <w:r>
              <w:rPr>
                <w:rFonts w:hint="eastAsia" w:ascii="仿宋_GB2312"/>
                <w:b/>
                <w:sz w:val="28"/>
                <w:szCs w:val="28"/>
              </w:rPr>
              <w:t>公开招标</w:t>
            </w:r>
          </w:p>
        </w:tc>
        <w:tc>
          <w:tcPr>
            <w:tcW w:w="1830" w:type="dxa"/>
            <w:vMerge w:val="continue"/>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勘查</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restart"/>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设计</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continue"/>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建筑工程</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continue"/>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安装工程</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continue"/>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监理</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continue"/>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主要设备</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continue"/>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重要材料</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continue"/>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0" w:type="dxa"/>
          </w:tcPr>
          <w:p>
            <w:pPr>
              <w:rPr>
                <w:rFonts w:ascii="仿宋_GB2312"/>
                <w:sz w:val="28"/>
                <w:szCs w:val="28"/>
              </w:rPr>
            </w:pPr>
            <w:r>
              <w:rPr>
                <w:rFonts w:hint="eastAsia" w:ascii="仿宋_GB2312"/>
                <w:sz w:val="28"/>
                <w:szCs w:val="28"/>
              </w:rPr>
              <w:t>其他</w:t>
            </w:r>
          </w:p>
        </w:tc>
        <w:tc>
          <w:tcPr>
            <w:tcW w:w="1651" w:type="dxa"/>
          </w:tcPr>
          <w:p>
            <w:pPr>
              <w:rPr>
                <w:rFonts w:ascii="仿宋_GB2312"/>
                <w:sz w:val="28"/>
                <w:szCs w:val="28"/>
              </w:rPr>
            </w:pPr>
          </w:p>
        </w:tc>
        <w:tc>
          <w:tcPr>
            <w:tcW w:w="1800" w:type="dxa"/>
          </w:tcPr>
          <w:p>
            <w:pPr>
              <w:rPr>
                <w:rFonts w:ascii="仿宋_GB2312"/>
                <w:sz w:val="28"/>
                <w:szCs w:val="28"/>
              </w:rPr>
            </w:pPr>
          </w:p>
        </w:tc>
        <w:tc>
          <w:tcPr>
            <w:tcW w:w="1800" w:type="dxa"/>
          </w:tcPr>
          <w:p>
            <w:pPr>
              <w:rPr>
                <w:rFonts w:ascii="仿宋_GB2312"/>
                <w:sz w:val="28"/>
                <w:szCs w:val="28"/>
              </w:rPr>
            </w:pPr>
          </w:p>
        </w:tc>
        <w:tc>
          <w:tcPr>
            <w:tcW w:w="1830" w:type="dxa"/>
            <w:vMerge w:val="continue"/>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1" w:type="dxa"/>
            <w:gridSpan w:val="5"/>
          </w:tcPr>
          <w:p>
            <w:pPr>
              <w:rPr>
                <w:rFonts w:ascii="仿宋_GB2312"/>
                <w:sz w:val="28"/>
                <w:szCs w:val="28"/>
              </w:rPr>
            </w:pPr>
            <w:r>
              <w:rPr>
                <w:rFonts w:hint="eastAsia" w:ascii="仿宋_GB2312"/>
                <w:sz w:val="28"/>
                <w:szCs w:val="28"/>
              </w:rPr>
              <w:t>项目申报单位意见说明：</w:t>
            </w:r>
          </w:p>
          <w:p>
            <w:pPr>
              <w:rPr>
                <w:rFonts w:ascii="仿宋_GB2312"/>
                <w:sz w:val="28"/>
                <w:szCs w:val="28"/>
              </w:rPr>
            </w:pPr>
            <w:r>
              <w:rPr>
                <w:rFonts w:hint="eastAsia" w:ascii="仿宋_GB2312"/>
                <w:sz w:val="28"/>
                <w:szCs w:val="28"/>
              </w:rPr>
              <w:t xml:space="preserve">                                                （盖 章）</w:t>
            </w:r>
          </w:p>
          <w:p>
            <w:pPr>
              <w:rPr>
                <w:rFonts w:ascii="仿宋_GB2312"/>
                <w:sz w:val="28"/>
                <w:szCs w:val="28"/>
              </w:rPr>
            </w:pPr>
            <w:r>
              <w:rPr>
                <w:rFonts w:hint="eastAsia" w:ascii="仿宋_GB2312"/>
                <w:sz w:val="28"/>
                <w:szCs w:val="28"/>
              </w:rPr>
              <w:t xml:space="preserve">                                            年    月    日</w:t>
            </w:r>
          </w:p>
        </w:tc>
      </w:tr>
    </w:tbl>
    <w:p>
      <w:pPr>
        <w:widowControl/>
        <w:tabs>
          <w:tab w:val="left" w:pos="-180"/>
        </w:tabs>
        <w:ind w:left="-178" w:leftChars="-85"/>
        <w:jc w:val="left"/>
        <w:rPr>
          <w:rFonts w:ascii="仿宋_GB2312" w:eastAsia="仿宋_GB2312"/>
          <w:sz w:val="28"/>
          <w:szCs w:val="28"/>
        </w:rPr>
      </w:pPr>
    </w:p>
    <w:p>
      <w:pPr>
        <w:widowControl/>
        <w:tabs>
          <w:tab w:val="left" w:pos="-180"/>
        </w:tabs>
        <w:ind w:left="-178" w:leftChars="-85"/>
        <w:jc w:val="left"/>
        <w:rPr>
          <w:rFonts w:ascii="仿宋_GB2312" w:eastAsia="仿宋_GB2312"/>
          <w:sz w:val="28"/>
          <w:szCs w:val="28"/>
        </w:rPr>
      </w:pPr>
      <w:r>
        <w:rPr>
          <w:rFonts w:hint="eastAsia" w:ascii="仿宋_GB2312" w:eastAsia="仿宋_GB2312"/>
          <w:sz w:val="28"/>
          <w:szCs w:val="28"/>
        </w:rPr>
        <w:t>填写说明：</w:t>
      </w:r>
    </w:p>
    <w:p>
      <w:pPr>
        <w:widowControl/>
        <w:tabs>
          <w:tab w:val="left" w:pos="-180"/>
        </w:tabs>
        <w:ind w:left="-178" w:leftChars="-85" w:firstLine="548" w:firstLineChars="196"/>
        <w:jc w:val="left"/>
        <w:rPr>
          <w:rFonts w:ascii="仿宋_GB2312" w:eastAsia="仿宋_GB2312"/>
          <w:sz w:val="28"/>
          <w:szCs w:val="28"/>
        </w:rPr>
      </w:pPr>
      <w:r>
        <w:rPr>
          <w:rFonts w:hint="eastAsia" w:ascii="仿宋_GB2312" w:eastAsia="仿宋_GB2312"/>
          <w:sz w:val="28"/>
          <w:szCs w:val="28"/>
        </w:rPr>
        <w:t>按照相关要求，政府直接补助资金主要用于项目仪器设备及软硬件购置并进行公开招标。请在招标事项申报意见空格中按实际需求打“∨”，在意见说明处阐述招标情况和理由并加盖单位公章。</w:t>
      </w:r>
    </w:p>
    <w:p>
      <w:pPr>
        <w:widowControl/>
        <w:tabs>
          <w:tab w:val="left" w:pos="-180"/>
        </w:tabs>
        <w:ind w:left="-178" w:leftChars="-85"/>
        <w:jc w:val="left"/>
        <w:rPr>
          <w:kern w:val="0"/>
          <w:sz w:val="24"/>
        </w:rPr>
      </w:pPr>
    </w:p>
    <w:p>
      <w:pPr>
        <w:jc w:val="center"/>
      </w:pPr>
      <w:r>
        <w:br w:type="page"/>
      </w:r>
    </w:p>
    <w:p/>
    <w:p>
      <w:pPr>
        <w:jc w:val="center"/>
        <w:rPr>
          <w:rFonts w:ascii="宋体" w:hAnsi="宋体"/>
          <w:b/>
          <w:sz w:val="36"/>
          <w:szCs w:val="36"/>
        </w:rPr>
      </w:pPr>
      <w:r>
        <w:rPr>
          <w:rFonts w:hint="eastAsia" w:ascii="宋体" w:hAnsi="宋体"/>
          <w:b/>
          <w:sz w:val="36"/>
          <w:szCs w:val="36"/>
        </w:rPr>
        <w:t>项目管理承诺函</w:t>
      </w:r>
    </w:p>
    <w:p>
      <w:pPr>
        <w:rPr>
          <w:rFonts w:ascii="仿宋_GB2312"/>
          <w:szCs w:val="32"/>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 xml:space="preserve">万元，其中分年投入情况为：2017年投入 </w:t>
      </w:r>
      <w:r>
        <w:rPr>
          <w:rFonts w:hint="eastAsia" w:ascii="仿宋_GB2312" w:eastAsia="仿宋_GB2312"/>
          <w:sz w:val="32"/>
          <w:szCs w:val="32"/>
          <w:u w:val="single"/>
        </w:rPr>
        <w:t xml:space="preserve">      </w:t>
      </w:r>
      <w:r>
        <w:rPr>
          <w:rFonts w:hint="eastAsia" w:ascii="仿宋_GB2312" w:eastAsia="仿宋_GB2312"/>
          <w:sz w:val="32"/>
          <w:szCs w:val="32"/>
        </w:rPr>
        <w:t>万元;2018年投入</w:t>
      </w:r>
      <w:r>
        <w:rPr>
          <w:rFonts w:hint="eastAsia" w:ascii="仿宋_GB2312" w:eastAsia="仿宋_GB2312"/>
          <w:sz w:val="32"/>
          <w:szCs w:val="32"/>
          <w:u w:val="single"/>
        </w:rPr>
        <w:t xml:space="preserve">      </w:t>
      </w:r>
      <w:r>
        <w:rPr>
          <w:rFonts w:hint="eastAsia" w:ascii="仿宋_GB2312" w:eastAsia="仿宋_GB2312"/>
          <w:sz w:val="32"/>
          <w:szCs w:val="32"/>
        </w:rPr>
        <w:t>万元，2019年投入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ascii="仿宋_GB2312" w:eastAsia="仿宋_GB2312"/>
          <w:sz w:val="32"/>
          <w:szCs w:val="32"/>
        </w:rPr>
      </w:pPr>
      <w:r>
        <w:rPr>
          <w:rFonts w:hint="eastAsia" w:ascii="仿宋_GB2312" w:eastAsia="仿宋_GB2312"/>
          <w:sz w:val="32"/>
          <w:szCs w:val="32"/>
        </w:rPr>
        <w:t>4、本项目建设和运营将建立长期运营管理制度和考核体系。项目负责人为</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p>
    <w:p>
      <w:pPr>
        <w:rPr>
          <w:rFonts w:ascii="仿宋_GB2312" w:eastAsia="仿宋_GB2312"/>
          <w:sz w:val="32"/>
          <w:szCs w:val="32"/>
        </w:rPr>
      </w:pPr>
      <w:r>
        <w:rPr>
          <w:rFonts w:hint="eastAsia" w:ascii="仿宋_GB2312" w:eastAsia="仿宋_GB2312"/>
          <w:sz w:val="32"/>
          <w:szCs w:val="32"/>
        </w:rPr>
        <w:t>项目联系人1：                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                    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                        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04" w:firstLineChars="1095"/>
        <w:rPr>
          <w:rFonts w:ascii="仿宋_GB2312" w:eastAsia="仿宋_GB2312"/>
          <w:sz w:val="32"/>
          <w:szCs w:val="32"/>
        </w:rPr>
      </w:pPr>
      <w:r>
        <w:rPr>
          <w:rFonts w:hint="eastAsia" w:ascii="仿宋_GB2312" w:eastAsia="仿宋_GB2312"/>
          <w:sz w:val="32"/>
          <w:szCs w:val="32"/>
        </w:rPr>
        <w:t>日期：</w:t>
      </w:r>
    </w:p>
    <w:p>
      <w:pPr>
        <w:ind w:firstLine="3504" w:firstLineChars="1095"/>
        <w:rPr>
          <w:rFonts w:ascii="仿宋_GB2312" w:eastAsia="仿宋_GB2312"/>
          <w:sz w:val="32"/>
          <w:szCs w:val="32"/>
        </w:rPr>
      </w:pPr>
    </w:p>
    <w:p>
      <w:pPr>
        <w:ind w:firstLine="3504" w:firstLineChars="1095"/>
        <w:rPr>
          <w:rFonts w:ascii="仿宋_GB2312" w:eastAsia="仿宋_GB2312"/>
          <w:sz w:val="32"/>
          <w:szCs w:val="32"/>
        </w:rPr>
      </w:pPr>
    </w:p>
    <w:p>
      <w:pPr>
        <w:outlineLvl w:val="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1722F"/>
    <w:multiLevelType w:val="multilevel"/>
    <w:tmpl w:val="4F61722F"/>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450" w:hanging="420"/>
      </w:pPr>
    </w:lvl>
    <w:lvl w:ilvl="2" w:tentative="0">
      <w:start w:val="1"/>
      <w:numFmt w:val="lowerRoman"/>
      <w:lvlText w:val="%3."/>
      <w:lvlJc w:val="right"/>
      <w:pPr>
        <w:ind w:left="1870" w:hanging="420"/>
      </w:pPr>
    </w:lvl>
    <w:lvl w:ilvl="3" w:tentative="0">
      <w:start w:val="1"/>
      <w:numFmt w:val="decimal"/>
      <w:lvlText w:val="%4."/>
      <w:lvlJc w:val="left"/>
      <w:pPr>
        <w:ind w:left="2290" w:hanging="420"/>
      </w:pPr>
    </w:lvl>
    <w:lvl w:ilvl="4" w:tentative="0">
      <w:start w:val="1"/>
      <w:numFmt w:val="lowerLetter"/>
      <w:lvlText w:val="%5)"/>
      <w:lvlJc w:val="left"/>
      <w:pPr>
        <w:ind w:left="2710" w:hanging="420"/>
      </w:pPr>
    </w:lvl>
    <w:lvl w:ilvl="5" w:tentative="0">
      <w:start w:val="1"/>
      <w:numFmt w:val="lowerRoman"/>
      <w:lvlText w:val="%6."/>
      <w:lvlJc w:val="right"/>
      <w:pPr>
        <w:ind w:left="3130" w:hanging="420"/>
      </w:pPr>
    </w:lvl>
    <w:lvl w:ilvl="6" w:tentative="0">
      <w:start w:val="1"/>
      <w:numFmt w:val="decimal"/>
      <w:lvlText w:val="%7."/>
      <w:lvlJc w:val="left"/>
      <w:pPr>
        <w:ind w:left="3550" w:hanging="420"/>
      </w:pPr>
    </w:lvl>
    <w:lvl w:ilvl="7" w:tentative="0">
      <w:start w:val="1"/>
      <w:numFmt w:val="lowerLetter"/>
      <w:lvlText w:val="%8)"/>
      <w:lvlJc w:val="left"/>
      <w:pPr>
        <w:ind w:left="3970" w:hanging="420"/>
      </w:pPr>
    </w:lvl>
    <w:lvl w:ilvl="8" w:tentative="0">
      <w:start w:val="1"/>
      <w:numFmt w:val="lowerRoman"/>
      <w:lvlText w:val="%9."/>
      <w:lvlJc w:val="right"/>
      <w:pPr>
        <w:ind w:left="4390" w:hanging="420"/>
      </w:pPr>
    </w:lvl>
  </w:abstractNum>
  <w:abstractNum w:abstractNumId="1">
    <w:nsid w:val="56BE72FC"/>
    <w:multiLevelType w:val="multilevel"/>
    <w:tmpl w:val="56BE72F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C11B1B"/>
    <w:rsid w:val="000045EE"/>
    <w:rsid w:val="00005DB7"/>
    <w:rsid w:val="000505A0"/>
    <w:rsid w:val="00075165"/>
    <w:rsid w:val="000907E1"/>
    <w:rsid w:val="00095583"/>
    <w:rsid w:val="000A4C79"/>
    <w:rsid w:val="000A69F0"/>
    <w:rsid w:val="000B210F"/>
    <w:rsid w:val="00132416"/>
    <w:rsid w:val="001333D0"/>
    <w:rsid w:val="00144D3F"/>
    <w:rsid w:val="001F3300"/>
    <w:rsid w:val="002260C6"/>
    <w:rsid w:val="0025469D"/>
    <w:rsid w:val="00280D42"/>
    <w:rsid w:val="0028588E"/>
    <w:rsid w:val="0029320F"/>
    <w:rsid w:val="002973FB"/>
    <w:rsid w:val="002B1CE0"/>
    <w:rsid w:val="002C07BD"/>
    <w:rsid w:val="002C11FD"/>
    <w:rsid w:val="002C7EEC"/>
    <w:rsid w:val="002E05E2"/>
    <w:rsid w:val="002E7DE2"/>
    <w:rsid w:val="002F4A87"/>
    <w:rsid w:val="00327BDB"/>
    <w:rsid w:val="00353ED9"/>
    <w:rsid w:val="00375D14"/>
    <w:rsid w:val="003B6409"/>
    <w:rsid w:val="003B75DF"/>
    <w:rsid w:val="003D6366"/>
    <w:rsid w:val="003F4600"/>
    <w:rsid w:val="0042788A"/>
    <w:rsid w:val="00455725"/>
    <w:rsid w:val="00456A3E"/>
    <w:rsid w:val="00460EDA"/>
    <w:rsid w:val="0046277C"/>
    <w:rsid w:val="00462DE2"/>
    <w:rsid w:val="0047166C"/>
    <w:rsid w:val="00474846"/>
    <w:rsid w:val="004A132E"/>
    <w:rsid w:val="004A4E7B"/>
    <w:rsid w:val="004D788A"/>
    <w:rsid w:val="004E1D0F"/>
    <w:rsid w:val="00504C55"/>
    <w:rsid w:val="00505B90"/>
    <w:rsid w:val="00512672"/>
    <w:rsid w:val="00521A22"/>
    <w:rsid w:val="00524556"/>
    <w:rsid w:val="00530153"/>
    <w:rsid w:val="00583552"/>
    <w:rsid w:val="005A1FD1"/>
    <w:rsid w:val="005C6ED9"/>
    <w:rsid w:val="005C791F"/>
    <w:rsid w:val="00604F52"/>
    <w:rsid w:val="00616685"/>
    <w:rsid w:val="00621B46"/>
    <w:rsid w:val="00684A39"/>
    <w:rsid w:val="00695C52"/>
    <w:rsid w:val="006B414A"/>
    <w:rsid w:val="006C6E9B"/>
    <w:rsid w:val="006D1D77"/>
    <w:rsid w:val="006E4722"/>
    <w:rsid w:val="006E53EB"/>
    <w:rsid w:val="006F2ADD"/>
    <w:rsid w:val="006F5447"/>
    <w:rsid w:val="00701781"/>
    <w:rsid w:val="00720459"/>
    <w:rsid w:val="00721921"/>
    <w:rsid w:val="00732C39"/>
    <w:rsid w:val="00783A8D"/>
    <w:rsid w:val="00795E20"/>
    <w:rsid w:val="00835810"/>
    <w:rsid w:val="0084302A"/>
    <w:rsid w:val="00852294"/>
    <w:rsid w:val="00880BF0"/>
    <w:rsid w:val="008969B3"/>
    <w:rsid w:val="008B28DF"/>
    <w:rsid w:val="008B7E39"/>
    <w:rsid w:val="008D2B22"/>
    <w:rsid w:val="008D371A"/>
    <w:rsid w:val="008D7450"/>
    <w:rsid w:val="008E5EBC"/>
    <w:rsid w:val="008F1642"/>
    <w:rsid w:val="009421D9"/>
    <w:rsid w:val="00954459"/>
    <w:rsid w:val="00980FFD"/>
    <w:rsid w:val="00982779"/>
    <w:rsid w:val="009A1E19"/>
    <w:rsid w:val="009A4E76"/>
    <w:rsid w:val="009B1B17"/>
    <w:rsid w:val="009B4402"/>
    <w:rsid w:val="009C6A65"/>
    <w:rsid w:val="009D616D"/>
    <w:rsid w:val="00A03CA9"/>
    <w:rsid w:val="00A34E67"/>
    <w:rsid w:val="00A419AE"/>
    <w:rsid w:val="00A45414"/>
    <w:rsid w:val="00A7125F"/>
    <w:rsid w:val="00A82949"/>
    <w:rsid w:val="00AA7DDF"/>
    <w:rsid w:val="00AB4025"/>
    <w:rsid w:val="00AC0114"/>
    <w:rsid w:val="00AC47A8"/>
    <w:rsid w:val="00AE0231"/>
    <w:rsid w:val="00AE500D"/>
    <w:rsid w:val="00B15D98"/>
    <w:rsid w:val="00B547E6"/>
    <w:rsid w:val="00B642F3"/>
    <w:rsid w:val="00B76A48"/>
    <w:rsid w:val="00BA616B"/>
    <w:rsid w:val="00BB3752"/>
    <w:rsid w:val="00BD3ED8"/>
    <w:rsid w:val="00BD4E87"/>
    <w:rsid w:val="00BD7B09"/>
    <w:rsid w:val="00BF0DB7"/>
    <w:rsid w:val="00BF2EF0"/>
    <w:rsid w:val="00BF5388"/>
    <w:rsid w:val="00C02A1F"/>
    <w:rsid w:val="00C050CA"/>
    <w:rsid w:val="00C11B1B"/>
    <w:rsid w:val="00C1516F"/>
    <w:rsid w:val="00C26B10"/>
    <w:rsid w:val="00C40D2E"/>
    <w:rsid w:val="00C47D22"/>
    <w:rsid w:val="00C55867"/>
    <w:rsid w:val="00C6386C"/>
    <w:rsid w:val="00C82A91"/>
    <w:rsid w:val="00C8682D"/>
    <w:rsid w:val="00CE62F6"/>
    <w:rsid w:val="00CF10A2"/>
    <w:rsid w:val="00CF6360"/>
    <w:rsid w:val="00D44B3D"/>
    <w:rsid w:val="00D57082"/>
    <w:rsid w:val="00D63E5B"/>
    <w:rsid w:val="00D6586B"/>
    <w:rsid w:val="00DB0744"/>
    <w:rsid w:val="00DC249C"/>
    <w:rsid w:val="00DC3E22"/>
    <w:rsid w:val="00DE0614"/>
    <w:rsid w:val="00E13800"/>
    <w:rsid w:val="00E26E5F"/>
    <w:rsid w:val="00E66196"/>
    <w:rsid w:val="00E832F0"/>
    <w:rsid w:val="00E85F1D"/>
    <w:rsid w:val="00EA4895"/>
    <w:rsid w:val="00EB5B7B"/>
    <w:rsid w:val="00EF0334"/>
    <w:rsid w:val="00F1128F"/>
    <w:rsid w:val="00F50221"/>
    <w:rsid w:val="00F521B8"/>
    <w:rsid w:val="00F572C2"/>
    <w:rsid w:val="00F72CA2"/>
    <w:rsid w:val="00F9126B"/>
    <w:rsid w:val="00FB14F1"/>
    <w:rsid w:val="00FB1535"/>
    <w:rsid w:val="00FB2CDC"/>
    <w:rsid w:val="00FC6E1C"/>
    <w:rsid w:val="00FF3E1B"/>
    <w:rsid w:val="0AC1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character" w:styleId="8">
    <w:name w:val="Strong"/>
    <w:qFormat/>
    <w:uiPriority w:val="22"/>
    <w:rPr>
      <w:b/>
      <w:bCs/>
    </w:rPr>
  </w:style>
  <w:style w:type="character" w:styleId="9">
    <w:name w:val="page number"/>
    <w:uiPriority w:val="0"/>
  </w:style>
  <w:style w:type="character" w:customStyle="1" w:styleId="10">
    <w:name w:val="页眉 Char"/>
    <w:link w:val="4"/>
    <w:uiPriority w:val="99"/>
    <w:rPr>
      <w:sz w:val="18"/>
      <w:szCs w:val="18"/>
    </w:rPr>
  </w:style>
  <w:style w:type="character" w:customStyle="1" w:styleId="11">
    <w:name w:val="页脚 Char"/>
    <w:link w:val="3"/>
    <w:uiPriority w:val="99"/>
    <w:rPr>
      <w:sz w:val="18"/>
      <w:szCs w:val="18"/>
    </w:rPr>
  </w:style>
  <w:style w:type="paragraph" w:customStyle="1" w:styleId="12">
    <w:name w:val="样式1"/>
    <w:basedOn w:val="1"/>
    <w:link w:val="14"/>
    <w:qFormat/>
    <w:uiPriority w:val="0"/>
    <w:pPr>
      <w:widowControl/>
      <w:shd w:val="clear" w:color="auto" w:fill="FFFFFF"/>
      <w:ind w:firstLine="200" w:firstLineChars="200"/>
      <w:outlineLvl w:val="0"/>
    </w:pPr>
    <w:rPr>
      <w:rFonts w:ascii="黑体" w:hAnsi="黑体" w:eastAsia="黑体"/>
      <w:color w:val="000000"/>
      <w:kern w:val="0"/>
      <w:sz w:val="32"/>
      <w:szCs w:val="32"/>
    </w:rPr>
  </w:style>
  <w:style w:type="paragraph" w:customStyle="1" w:styleId="13">
    <w:name w:val="样式2"/>
    <w:basedOn w:val="1"/>
    <w:link w:val="15"/>
    <w:qFormat/>
    <w:uiPriority w:val="0"/>
    <w:pPr>
      <w:widowControl/>
      <w:shd w:val="clear" w:color="auto" w:fill="FFFFFF"/>
      <w:ind w:firstLine="643" w:firstLineChars="200"/>
      <w:outlineLvl w:val="1"/>
    </w:pPr>
    <w:rPr>
      <w:rFonts w:ascii="楷体_GB2312" w:hAnsi="Arial" w:eastAsia="楷体_GB2312"/>
      <w:b/>
      <w:color w:val="000000"/>
      <w:kern w:val="0"/>
      <w:sz w:val="32"/>
      <w:szCs w:val="32"/>
    </w:rPr>
  </w:style>
  <w:style w:type="character" w:customStyle="1" w:styleId="14">
    <w:name w:val="样式1 Char"/>
    <w:link w:val="12"/>
    <w:uiPriority w:val="0"/>
    <w:rPr>
      <w:rFonts w:ascii="黑体" w:hAnsi="黑体" w:eastAsia="黑体" w:cs="Arial"/>
      <w:color w:val="000000"/>
      <w:kern w:val="0"/>
      <w:sz w:val="32"/>
      <w:szCs w:val="32"/>
      <w:shd w:val="clear" w:color="auto" w:fill="FFFFFF"/>
    </w:rPr>
  </w:style>
  <w:style w:type="character" w:customStyle="1" w:styleId="15">
    <w:name w:val="样式2 Char"/>
    <w:link w:val="13"/>
    <w:uiPriority w:val="0"/>
    <w:rPr>
      <w:rFonts w:ascii="楷体_GB2312" w:hAnsi="Arial" w:eastAsia="楷体_GB2312" w:cs="Arial"/>
      <w:b/>
      <w:color w:val="000000"/>
      <w:kern w:val="0"/>
      <w:sz w:val="32"/>
      <w:szCs w:val="32"/>
      <w:shd w:val="clear" w:color="auto" w:fill="FFFFFF"/>
    </w:rPr>
  </w:style>
  <w:style w:type="paragraph" w:customStyle="1" w:styleId="16">
    <w:name w:val="样式4"/>
    <w:basedOn w:val="1"/>
    <w:link w:val="17"/>
    <w:qFormat/>
    <w:uiPriority w:val="0"/>
    <w:pPr>
      <w:jc w:val="center"/>
      <w:outlineLvl w:val="0"/>
    </w:pPr>
    <w:rPr>
      <w:rFonts w:ascii="宋体" w:hAnsi="宋体"/>
      <w:b/>
      <w:kern w:val="0"/>
      <w:sz w:val="44"/>
      <w:szCs w:val="44"/>
    </w:rPr>
  </w:style>
  <w:style w:type="character" w:customStyle="1" w:styleId="17">
    <w:name w:val="样式4 Char"/>
    <w:link w:val="16"/>
    <w:uiPriority w:val="0"/>
    <w:rPr>
      <w:rFonts w:ascii="宋体" w:hAnsi="宋体" w:eastAsia="宋体" w:cs="Times New Roman"/>
      <w:b/>
      <w:sz w:val="44"/>
      <w:szCs w:val="44"/>
    </w:rPr>
  </w:style>
  <w:style w:type="paragraph" w:customStyle="1" w:styleId="18">
    <w:name w:val="样式7"/>
    <w:basedOn w:val="1"/>
    <w:link w:val="20"/>
    <w:qFormat/>
    <w:uiPriority w:val="0"/>
    <w:pPr>
      <w:ind w:firstLine="200" w:firstLineChars="200"/>
      <w:outlineLvl w:val="2"/>
    </w:pPr>
    <w:rPr>
      <w:rFonts w:ascii="仿宋_GB2312" w:hAnsi="Times New Roman" w:eastAsia="仿宋_GB2312"/>
      <w:b/>
      <w:kern w:val="0"/>
      <w:sz w:val="32"/>
      <w:szCs w:val="32"/>
    </w:rPr>
  </w:style>
  <w:style w:type="paragraph" w:styleId="19">
    <w:name w:val="List Paragraph"/>
    <w:basedOn w:val="1"/>
    <w:qFormat/>
    <w:uiPriority w:val="34"/>
    <w:pPr>
      <w:ind w:firstLine="420" w:firstLineChars="200"/>
    </w:pPr>
    <w:rPr>
      <w:rFonts w:ascii="Times New Roman" w:hAnsi="Times New Roman" w:eastAsia="仿宋_GB2312"/>
      <w:sz w:val="32"/>
      <w:szCs w:val="20"/>
    </w:rPr>
  </w:style>
  <w:style w:type="character" w:customStyle="1" w:styleId="20">
    <w:name w:val="样式7 Char"/>
    <w:link w:val="18"/>
    <w:uiPriority w:val="0"/>
    <w:rPr>
      <w:rFonts w:ascii="仿宋_GB2312" w:hAnsi="Times New Roman" w:eastAsia="仿宋_GB2312" w:cs="Times New Roman"/>
      <w:b/>
      <w:sz w:val="32"/>
      <w:szCs w:val="32"/>
    </w:rPr>
  </w:style>
  <w:style w:type="character" w:customStyle="1" w:styleId="21">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1022-400E-4FEA-A34E-60052DC9BA0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8329</Words>
  <Characters>8486</Characters>
  <Lines>67</Lines>
  <Paragraphs>18</Paragraphs>
  <TotalTime>2</TotalTime>
  <ScaleCrop>false</ScaleCrop>
  <LinksUpToDate>false</LinksUpToDate>
  <CharactersWithSpaces>8861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2017-11-13T08:19:00Z</dcterms:created>
  <dc:creator>蒋焜生</dc:creator>
  <cp:lastModifiedBy>WPS_1581317969</cp:lastModifiedBy>
  <dcterms:modified xsi:type="dcterms:W3CDTF">2022-07-13T07:26:31Z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78D96F3B250D4220AFB8624A42B5C37C</vt:lpwstr>
  </property>
</Properties>
</file>