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r>
        <w:rPr>
          <w:rFonts w:hint="eastAsia" w:ascii="宋体" w:hAnsi="宋体" w:cs="Arial"/>
          <w:b/>
          <w:bCs/>
          <w:sz w:val="32"/>
          <w:szCs w:val="44"/>
        </w:rPr>
        <w:t>深圳市天然气贸易枢纽城市规划建设思路和扶持政策分析预研项目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lang w:val="en-US" w:eastAsia="zh-CN"/>
        </w:rPr>
        <w:t>2</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天然气贸易枢纽城市规划建设思路和扶持政策分析预研项目招标书</w:t>
      </w:r>
    </w:p>
    <w:p>
      <w:pPr>
        <w:spacing w:line="560" w:lineRule="exact"/>
        <w:ind w:firstLine="642" w:firstLineChars="20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（一）项目名称：深圳天然气贸易枢纽城市规划建设思路和扶持政策研究。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hint="eastAsia" w:ascii="仿宋_GB2312" w:hAnsi="仿宋" w:eastAsia="仿宋_GB2312" w:cs="仿宋_GB2312"/>
          <w:sz w:val="32"/>
          <w:szCs w:val="32"/>
          <w:lang w:val="en-US" w:eastAsia="zh-CN"/>
        </w:rPr>
        <w:t>95</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深入开展国内外天然气消费和贸易现状研究，研判“碳达峰、碳中和”目标背景下天然气贸易未来发展趋势，总结分析美国、新加坡等发达国家的先进发展经验，全面梳理上海、重庆、海南等国内重点城市促进天然气贸易的政策措施。</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二）深度调研我市天然气贸易企业，总结我市天然气贸易发展现状，明确我市在综合改革、科技创新、深港合作、资源配置、城市功能等方面的竞争优势，系统分析我市提高我市天然气贸易规模面临的问题挑战。</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（三）明确我市建设天然气贸易枢纽城市的总体思路，科学制定近、中、远期发展目标，同时围绕建设天然气交易中心、海上</w:t>
      </w:r>
      <w:r>
        <w:rPr>
          <w:rFonts w:hint="eastAsia" w:ascii="仿宋_GB2312" w:hAnsi="仿宋_GB2312" w:eastAsia="仿宋_GB2312" w:cs="仿宋_GB2312"/>
          <w:sz w:val="32"/>
          <w:szCs w:val="24"/>
        </w:rPr>
        <w:t>LNG加注、技术创新、产业应用等重点领域，研究提出我市建设天</w:t>
      </w:r>
      <w:r>
        <w:rPr>
          <w:rFonts w:hint="eastAsia" w:ascii="Times New Roman" w:hAnsi="Times New Roman" w:eastAsia="仿宋_GB2312"/>
          <w:sz w:val="32"/>
          <w:szCs w:val="24"/>
        </w:rPr>
        <w:t>然气贸易枢纽城市的具体实施路径和相关扶持政策。</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w:t>
      </w:r>
      <w:r>
        <w:rPr>
          <w:rFonts w:hint="eastAsia" w:ascii="黑体" w:hAnsi="黑体" w:eastAsia="黑体"/>
          <w:b/>
          <w:bCs/>
          <w:sz w:val="32"/>
          <w:szCs w:val="32"/>
          <w:lang w:eastAsia="zh-CN"/>
        </w:rPr>
        <w:t>实施</w:t>
      </w:r>
      <w:r>
        <w:rPr>
          <w:rFonts w:hint="eastAsia" w:ascii="黑体" w:hAnsi="黑体" w:eastAsia="黑体"/>
          <w:b/>
          <w:bCs/>
          <w:sz w:val="32"/>
          <w:szCs w:val="32"/>
        </w:rPr>
        <w:t>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14</w:t>
      </w:r>
      <w:r>
        <w:rPr>
          <w:rFonts w:hint="eastAsia" w:ascii="仿宋_GB2312" w:hAnsi="仿宋_GB2312" w:eastAsia="仿宋_GB2312" w:cs="仿宋_GB2312"/>
          <w:sz w:val="32"/>
          <w:szCs w:val="24"/>
        </w:rPr>
        <w:t>日至202</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25</w:t>
      </w:r>
      <w:bookmarkStart w:id="0" w:name="_GoBack"/>
      <w:bookmarkEnd w:id="0"/>
      <w:r>
        <w:rPr>
          <w:rFonts w:hint="eastAsia" w:ascii="仿宋_GB2312" w:hAnsi="仿宋_GB2312" w:eastAsia="仿宋_GB2312" w:cs="仿宋_GB2312"/>
          <w:sz w:val="32"/>
          <w:szCs w:val="24"/>
        </w:rPr>
        <w:t>日，每日上午9:00-12:00，下午2:00-5:45（节假日除外）。逾期未投标将不再受理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highlight w:val="none"/>
        </w:rPr>
      </w:pPr>
      <w:r>
        <w:rPr>
          <w:rFonts w:hint="eastAsia" w:ascii="Times New Roman" w:hAnsi="Times New Roman" w:eastAsia="仿宋_GB2312"/>
          <w:sz w:val="32"/>
          <w:szCs w:val="24"/>
        </w:rPr>
        <w:t>（三）联系人</w:t>
      </w:r>
      <w:r>
        <w:rPr>
          <w:rFonts w:hint="eastAsia" w:ascii="Times New Roman" w:hAnsi="Times New Roman" w:eastAsia="仿宋_GB2312"/>
          <w:sz w:val="32"/>
          <w:szCs w:val="24"/>
          <w:highlight w:val="none"/>
        </w:rPr>
        <w:t>：</w:t>
      </w:r>
      <w:r>
        <w:rPr>
          <w:rFonts w:hint="eastAsia" w:ascii="Times New Roman" w:hAnsi="Times New Roman" w:eastAsia="仿宋_GB2312"/>
          <w:sz w:val="32"/>
          <w:szCs w:val="24"/>
          <w:highlight w:val="none"/>
          <w:lang w:val="en-US" w:eastAsia="zh-CN"/>
        </w:rPr>
        <w:t>许超</w:t>
      </w:r>
      <w:r>
        <w:rPr>
          <w:rFonts w:hint="eastAsia" w:ascii="仿宋_GB2312" w:hAnsi="仿宋_GB2312" w:eastAsia="仿宋_GB2312" w:cs="仿宋_GB2312"/>
          <w:sz w:val="32"/>
          <w:szCs w:val="24"/>
          <w:highlight w:val="none"/>
        </w:rPr>
        <w:t>，0755-8812</w:t>
      </w:r>
      <w:r>
        <w:rPr>
          <w:rFonts w:hint="eastAsia" w:ascii="仿宋_GB2312" w:hAnsi="仿宋_GB2312" w:eastAsia="仿宋_GB2312" w:cs="仿宋_GB2312"/>
          <w:sz w:val="32"/>
          <w:szCs w:val="24"/>
          <w:highlight w:val="none"/>
          <w:lang w:val="en-US" w:eastAsia="zh-CN"/>
        </w:rPr>
        <w:t>7210</w:t>
      </w:r>
      <w:r>
        <w:rPr>
          <w:rFonts w:hint="eastAsia" w:ascii="仿宋_GB2312" w:hAnsi="仿宋_GB2312" w:eastAsia="仿宋_GB2312" w:cs="仿宋_GB2312"/>
          <w:sz w:val="32"/>
          <w:szCs w:val="24"/>
          <w:highlight w:val="none"/>
        </w:rPr>
        <w:t>。</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（六）投标人无重大违法记录声明函（原件加盖公章，格式自拟）。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（八）住所地不在深圳的投标人应提供营业场所证明原件。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投标文件一式三份，整套材料密封并加盖骑缝章，封面注明投标人的名称、地址、联系人及手机号码</w:t>
      </w:r>
      <w:r>
        <w:rPr>
          <w:rFonts w:hint="eastAsia" w:ascii="仿宋" w:hAnsi="仿宋" w:eastAsia="仿宋" w:cs="仿宋_GB2312"/>
          <w:sz w:val="32"/>
          <w:szCs w:val="32"/>
        </w:rPr>
        <w:t>。</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w:t>
      </w:r>
      <w:r>
        <w:rPr>
          <w:rFonts w:hint="eastAsia" w:ascii="仿宋" w:hAnsi="仿宋" w:eastAsia="仿宋" w:cs="仿宋_GB2312"/>
          <w:sz w:val="32"/>
          <w:szCs w:val="32"/>
        </w:rPr>
        <w:t>格</w:t>
      </w:r>
      <w:r>
        <w:rPr>
          <w:rFonts w:hint="eastAsia" w:ascii="仿宋_GB2312" w:hAnsi="仿宋_GB2312" w:eastAsia="仿宋_GB2312" w:cs="仿宋_GB2312"/>
          <w:sz w:val="32"/>
          <w:szCs w:val="32"/>
        </w:rPr>
        <w:t>证明材料。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（五）分项报价或投标总价高于预算金额（最高投标限价）的。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350C3"/>
    <w:rsid w:val="00046148"/>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0A1F"/>
    <w:rsid w:val="001124E6"/>
    <w:rsid w:val="00121A5C"/>
    <w:rsid w:val="001275A8"/>
    <w:rsid w:val="00142DE7"/>
    <w:rsid w:val="0014446E"/>
    <w:rsid w:val="00147867"/>
    <w:rsid w:val="0015294D"/>
    <w:rsid w:val="001544E0"/>
    <w:rsid w:val="00155FBC"/>
    <w:rsid w:val="001569AE"/>
    <w:rsid w:val="00161E92"/>
    <w:rsid w:val="0017605A"/>
    <w:rsid w:val="0017760C"/>
    <w:rsid w:val="00180298"/>
    <w:rsid w:val="0018063F"/>
    <w:rsid w:val="001816F2"/>
    <w:rsid w:val="0018290A"/>
    <w:rsid w:val="00194CAC"/>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5B1E"/>
    <w:rsid w:val="00280085"/>
    <w:rsid w:val="00287CD7"/>
    <w:rsid w:val="0029255E"/>
    <w:rsid w:val="00294415"/>
    <w:rsid w:val="002A4184"/>
    <w:rsid w:val="002A4D17"/>
    <w:rsid w:val="002A692D"/>
    <w:rsid w:val="002B2371"/>
    <w:rsid w:val="002B5A7D"/>
    <w:rsid w:val="002C0046"/>
    <w:rsid w:val="002C23E7"/>
    <w:rsid w:val="002C410B"/>
    <w:rsid w:val="002C75A1"/>
    <w:rsid w:val="002D3E7B"/>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A7888"/>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42A9E"/>
    <w:rsid w:val="00455A2D"/>
    <w:rsid w:val="00455C0A"/>
    <w:rsid w:val="00461339"/>
    <w:rsid w:val="0046505B"/>
    <w:rsid w:val="004747A9"/>
    <w:rsid w:val="00482C77"/>
    <w:rsid w:val="00490843"/>
    <w:rsid w:val="00493D09"/>
    <w:rsid w:val="004A018F"/>
    <w:rsid w:val="004A1948"/>
    <w:rsid w:val="004A4844"/>
    <w:rsid w:val="004A4E50"/>
    <w:rsid w:val="004A5B12"/>
    <w:rsid w:val="004B3EFF"/>
    <w:rsid w:val="004B4044"/>
    <w:rsid w:val="004B72E2"/>
    <w:rsid w:val="004C3A5A"/>
    <w:rsid w:val="004D140F"/>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550B8"/>
    <w:rsid w:val="00667D11"/>
    <w:rsid w:val="006719B6"/>
    <w:rsid w:val="006724C7"/>
    <w:rsid w:val="0067396E"/>
    <w:rsid w:val="00675528"/>
    <w:rsid w:val="00693E4E"/>
    <w:rsid w:val="006A2133"/>
    <w:rsid w:val="006A472C"/>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3D59"/>
    <w:rsid w:val="00917723"/>
    <w:rsid w:val="00920BB7"/>
    <w:rsid w:val="009245E2"/>
    <w:rsid w:val="009274B6"/>
    <w:rsid w:val="00933256"/>
    <w:rsid w:val="009351C9"/>
    <w:rsid w:val="00935C24"/>
    <w:rsid w:val="00937757"/>
    <w:rsid w:val="009417F2"/>
    <w:rsid w:val="00943844"/>
    <w:rsid w:val="0094689E"/>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67FE2"/>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B01134"/>
    <w:rsid w:val="00B067EE"/>
    <w:rsid w:val="00B0798D"/>
    <w:rsid w:val="00B10467"/>
    <w:rsid w:val="00B25245"/>
    <w:rsid w:val="00B31182"/>
    <w:rsid w:val="00B36FF2"/>
    <w:rsid w:val="00B40A7E"/>
    <w:rsid w:val="00B56D2F"/>
    <w:rsid w:val="00B57708"/>
    <w:rsid w:val="00B61BFE"/>
    <w:rsid w:val="00B67D61"/>
    <w:rsid w:val="00B74AC0"/>
    <w:rsid w:val="00B7696A"/>
    <w:rsid w:val="00B82F55"/>
    <w:rsid w:val="00B86F7E"/>
    <w:rsid w:val="00B9388B"/>
    <w:rsid w:val="00B93929"/>
    <w:rsid w:val="00BA050C"/>
    <w:rsid w:val="00BA3A8C"/>
    <w:rsid w:val="00BB4B80"/>
    <w:rsid w:val="00BB4DA6"/>
    <w:rsid w:val="00BB7155"/>
    <w:rsid w:val="00BC680A"/>
    <w:rsid w:val="00BC6A39"/>
    <w:rsid w:val="00BE3F02"/>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F6F23"/>
    <w:rsid w:val="00D00592"/>
    <w:rsid w:val="00D06210"/>
    <w:rsid w:val="00D07043"/>
    <w:rsid w:val="00D12A2B"/>
    <w:rsid w:val="00D1589D"/>
    <w:rsid w:val="00D21C1D"/>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45322"/>
    <w:rsid w:val="00E502B4"/>
    <w:rsid w:val="00E51826"/>
    <w:rsid w:val="00E5351E"/>
    <w:rsid w:val="00E65C2A"/>
    <w:rsid w:val="00E70DE8"/>
    <w:rsid w:val="00E764AB"/>
    <w:rsid w:val="00E820A7"/>
    <w:rsid w:val="00E83BC8"/>
    <w:rsid w:val="00E850EA"/>
    <w:rsid w:val="00E909BD"/>
    <w:rsid w:val="00E96829"/>
    <w:rsid w:val="00E97D0F"/>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30C8A"/>
    <w:rsid w:val="00F34F92"/>
    <w:rsid w:val="00F35096"/>
    <w:rsid w:val="00F51166"/>
    <w:rsid w:val="00F55583"/>
    <w:rsid w:val="00F55B09"/>
    <w:rsid w:val="00F64707"/>
    <w:rsid w:val="00F749D4"/>
    <w:rsid w:val="00F820B5"/>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2F96422"/>
    <w:rsid w:val="130D4918"/>
    <w:rsid w:val="13ED7531"/>
    <w:rsid w:val="154C74B7"/>
    <w:rsid w:val="15803923"/>
    <w:rsid w:val="15836A19"/>
    <w:rsid w:val="164963A5"/>
    <w:rsid w:val="168B1E8B"/>
    <w:rsid w:val="17B71F49"/>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EF31743"/>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9DF409C"/>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5FB9F535"/>
    <w:rsid w:val="60CE2E6E"/>
    <w:rsid w:val="614C4BBA"/>
    <w:rsid w:val="61F324D5"/>
    <w:rsid w:val="652C0981"/>
    <w:rsid w:val="6556127B"/>
    <w:rsid w:val="66204CBB"/>
    <w:rsid w:val="6727DAC7"/>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3FF6FE7"/>
    <w:rsid w:val="744051D9"/>
    <w:rsid w:val="74F371BB"/>
    <w:rsid w:val="7562283E"/>
    <w:rsid w:val="75E61486"/>
    <w:rsid w:val="76141AED"/>
    <w:rsid w:val="763147EB"/>
    <w:rsid w:val="76B65054"/>
    <w:rsid w:val="771C49A5"/>
    <w:rsid w:val="79856CB1"/>
    <w:rsid w:val="79AE6476"/>
    <w:rsid w:val="79D15B58"/>
    <w:rsid w:val="7ABB7063"/>
    <w:rsid w:val="7CEB3072"/>
    <w:rsid w:val="7D4B7D80"/>
    <w:rsid w:val="7EFC1FDC"/>
    <w:rsid w:val="7F403025"/>
    <w:rsid w:val="7F4FDFF4"/>
    <w:rsid w:val="7FFFB269"/>
    <w:rsid w:val="8DFE61F1"/>
    <w:rsid w:val="8FF84194"/>
    <w:rsid w:val="BE6F11A6"/>
    <w:rsid w:val="D7FFE22A"/>
    <w:rsid w:val="DF4992BA"/>
    <w:rsid w:val="DFFF2A1E"/>
    <w:rsid w:val="E1EF60BD"/>
    <w:rsid w:val="F36AEF04"/>
    <w:rsid w:val="F9E78425"/>
    <w:rsid w:val="FE270B05"/>
    <w:rsid w:val="FEDC9656"/>
    <w:rsid w:val="FF8D5AD2"/>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614</Words>
  <Characters>3500</Characters>
  <Lines>29</Lines>
  <Paragraphs>8</Paragraphs>
  <TotalTime>0</TotalTime>
  <ScaleCrop>false</ScaleCrop>
  <LinksUpToDate>false</LinksUpToDate>
  <CharactersWithSpaces>4106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2021-11-29T11:17:00Z</dcterms:created>
  <dc:creator>李刚</dc:creator>
  <cp:lastModifiedBy>张晋玮</cp:lastModifiedBy>
  <cp:lastPrinted>2021-10-13T03:31:00Z</cp:lastPrinted>
  <dcterms:modified xsi:type="dcterms:W3CDTF">2022-04-14T10:13:32Z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82153CBEAA6E4767BF615C0FFE655F9E</vt:lpwstr>
  </property>
</Properties>
</file>