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807" w:tblpY="1398"/>
        <w:tblOverlap w:val="never"/>
        <w:tblW w:w="82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94"/>
        <w:gridCol w:w="1086"/>
        <w:gridCol w:w="947"/>
        <w:gridCol w:w="408"/>
        <w:gridCol w:w="1165"/>
        <w:gridCol w:w="656"/>
        <w:gridCol w:w="1129"/>
        <w:gridCol w:w="2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735" w:type="dxa"/>
            <w:gridSpan w:val="4"/>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黑体" w:hAnsi="黑体" w:eastAsia="黑体" w:cs="黑体"/>
                <w:b w:val="0"/>
                <w:bCs/>
                <w:i w:val="0"/>
                <w:color w:val="000000"/>
                <w:kern w:val="0"/>
                <w:sz w:val="32"/>
                <w:szCs w:val="32"/>
                <w:u w:val="none"/>
                <w:lang w:val="en-US" w:eastAsia="zh-CN" w:bidi="ar-SA"/>
              </w:rPr>
              <w:t>附件</w:t>
            </w:r>
          </w:p>
        </w:tc>
        <w:tc>
          <w:tcPr>
            <w:tcW w:w="1821" w:type="dxa"/>
            <w:gridSpan w:val="2"/>
            <w:vAlign w:val="center"/>
          </w:tcPr>
          <w:p>
            <w:pPr>
              <w:rPr>
                <w:rFonts w:hint="eastAsia" w:ascii="宋体" w:hAnsi="宋体" w:eastAsia="宋体" w:cs="宋体"/>
                <w:i w:val="0"/>
                <w:color w:val="000000"/>
                <w:sz w:val="24"/>
                <w:szCs w:val="24"/>
                <w:u w:val="none"/>
              </w:rPr>
            </w:pPr>
          </w:p>
        </w:tc>
        <w:tc>
          <w:tcPr>
            <w:tcW w:w="3649" w:type="dxa"/>
            <w:gridSpan w:val="2"/>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8205" w:type="dxa"/>
            <w:gridSpan w:val="8"/>
            <w:vAlign w:val="center"/>
          </w:tcPr>
          <w:p>
            <w:pPr>
              <w:keepNext w:val="0"/>
              <w:keepLines w:val="0"/>
              <w:widowControl/>
              <w:suppressLineNumbers w:val="0"/>
              <w:jc w:val="center"/>
              <w:textAlignment w:val="center"/>
              <w:rPr>
                <w:rFonts w:ascii="方正小标宋简体" w:hAnsi="方正小标宋简体" w:eastAsia="方正小标宋简体" w:cs="方正小标宋简体"/>
                <w:b/>
                <w:i w:val="0"/>
                <w:color w:val="000000"/>
                <w:sz w:val="32"/>
                <w:szCs w:val="32"/>
                <w:u w:val="none"/>
              </w:rPr>
            </w:pPr>
            <w:r>
              <w:rPr>
                <w:rFonts w:hint="default" w:ascii="方正小标宋简体" w:hAnsi="方正小标宋简体" w:eastAsia="方正小标宋简体" w:cs="方正小标宋简体"/>
                <w:b/>
                <w:i w:val="0"/>
                <w:color w:val="000000"/>
                <w:kern w:val="0"/>
                <w:sz w:val="32"/>
                <w:szCs w:val="32"/>
                <w:u w:val="none"/>
                <w:lang w:val="en-US" w:eastAsia="zh-CN" w:bidi="ar-SA"/>
              </w:rPr>
              <w:t>转供电收费情况表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94" w:type="dxa"/>
            <w:vAlign w:val="center"/>
          </w:tcPr>
          <w:p>
            <w:pPr>
              <w:rPr>
                <w:rFonts w:hint="eastAsia" w:ascii="宋体" w:hAnsi="宋体" w:eastAsia="宋体" w:cs="宋体"/>
                <w:i w:val="0"/>
                <w:color w:val="000000"/>
                <w:sz w:val="24"/>
                <w:szCs w:val="24"/>
                <w:u w:val="none"/>
              </w:rPr>
            </w:pPr>
          </w:p>
        </w:tc>
        <w:tc>
          <w:tcPr>
            <w:tcW w:w="2033" w:type="dxa"/>
            <w:gridSpan w:val="2"/>
            <w:vAlign w:val="center"/>
          </w:tcPr>
          <w:p>
            <w:pPr>
              <w:rPr>
                <w:rFonts w:hint="eastAsia" w:ascii="宋体" w:hAnsi="宋体" w:eastAsia="宋体" w:cs="宋体"/>
                <w:i w:val="0"/>
                <w:color w:val="000000"/>
                <w:sz w:val="24"/>
                <w:szCs w:val="24"/>
                <w:u w:val="none"/>
              </w:rPr>
            </w:pPr>
          </w:p>
        </w:tc>
        <w:tc>
          <w:tcPr>
            <w:tcW w:w="2229" w:type="dxa"/>
            <w:gridSpan w:val="3"/>
            <w:vAlign w:val="center"/>
          </w:tcPr>
          <w:p>
            <w:pPr>
              <w:rPr>
                <w:rFonts w:hint="eastAsia" w:ascii="宋体" w:hAnsi="宋体" w:eastAsia="宋体" w:cs="宋体"/>
                <w:i w:val="0"/>
                <w:color w:val="000000"/>
                <w:sz w:val="24"/>
                <w:szCs w:val="24"/>
                <w:u w:val="none"/>
              </w:rPr>
            </w:pPr>
          </w:p>
        </w:tc>
        <w:tc>
          <w:tcPr>
            <w:tcW w:w="3649" w:type="dxa"/>
            <w:gridSpan w:val="2"/>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327" w:type="dxa"/>
            <w:gridSpan w:val="3"/>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填报单位（盖章）：</w:t>
            </w:r>
          </w:p>
        </w:tc>
        <w:tc>
          <w:tcPr>
            <w:tcW w:w="5878" w:type="dxa"/>
            <w:gridSpan w:val="5"/>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 xml:space="preserve">                填报日期：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1380"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b/>
                <w:i w:val="0"/>
                <w:color w:val="000000"/>
                <w:kern w:val="0"/>
                <w:sz w:val="24"/>
                <w:szCs w:val="24"/>
                <w:u w:val="none"/>
                <w:lang w:val="en-US" w:eastAsia="zh-CN" w:bidi="ar-SA"/>
              </w:rPr>
            </w:pPr>
            <w:r>
              <w:rPr>
                <w:rFonts w:hint="default" w:ascii="方正小标宋简体" w:hAnsi="方正小标宋简体" w:eastAsia="方正小标宋简体" w:cs="方正小标宋简体"/>
                <w:b/>
                <w:i w:val="0"/>
                <w:color w:val="000000"/>
                <w:kern w:val="0"/>
                <w:sz w:val="24"/>
                <w:szCs w:val="24"/>
                <w:u w:val="none"/>
                <w:lang w:val="en-US" w:eastAsia="zh-CN" w:bidi="ar-SA"/>
              </w:rPr>
              <w:t>企业基本</w:t>
            </w:r>
          </w:p>
          <w:p>
            <w:pPr>
              <w:keepNext w:val="0"/>
              <w:keepLines w:val="0"/>
              <w:widowControl/>
              <w:suppressLineNumbers w:val="0"/>
              <w:jc w:val="center"/>
              <w:textAlignment w:val="center"/>
              <w:rPr>
                <w:rFonts w:hint="default" w:ascii="方正小标宋简体" w:hAnsi="方正小标宋简体" w:eastAsia="方正小标宋简体" w:cs="方正小标宋简体"/>
                <w:b/>
                <w:i w:val="0"/>
                <w:color w:val="000000"/>
                <w:sz w:val="24"/>
                <w:szCs w:val="24"/>
                <w:u w:val="none"/>
              </w:rPr>
            </w:pPr>
            <w:r>
              <w:rPr>
                <w:rFonts w:hint="default" w:ascii="方正小标宋简体" w:hAnsi="方正小标宋简体" w:eastAsia="方正小标宋简体" w:cs="方正小标宋简体"/>
                <w:b/>
                <w:i w:val="0"/>
                <w:color w:val="000000"/>
                <w:kern w:val="0"/>
                <w:sz w:val="24"/>
                <w:szCs w:val="24"/>
                <w:u w:val="none"/>
                <w:lang w:val="en-US" w:eastAsia="zh-CN" w:bidi="ar-SA"/>
              </w:rPr>
              <w:t>情况</w:t>
            </w:r>
          </w:p>
        </w:tc>
        <w:tc>
          <w:tcPr>
            <w:tcW w:w="2520" w:type="dxa"/>
            <w:gridSpan w:val="3"/>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olor w:val="000000"/>
                <w:sz w:val="24"/>
                <w:szCs w:val="24"/>
                <w:u w:val="none"/>
              </w:rPr>
            </w:pPr>
            <w:r>
              <w:rPr>
                <w:rFonts w:hint="default" w:ascii="方正小标宋简体" w:hAnsi="方正小标宋简体" w:eastAsia="方正小标宋简体" w:cs="方正小标宋简体"/>
                <w:i w:val="0"/>
                <w:color w:val="000000"/>
                <w:kern w:val="0"/>
                <w:sz w:val="24"/>
                <w:szCs w:val="24"/>
                <w:u w:val="none"/>
                <w:lang w:val="en-US" w:eastAsia="zh-CN" w:bidi="ar-SA"/>
              </w:rPr>
              <w:t>企业地址：</w:t>
            </w:r>
          </w:p>
        </w:tc>
        <w:tc>
          <w:tcPr>
            <w:tcW w:w="178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olor w:val="000000"/>
                <w:sz w:val="24"/>
                <w:szCs w:val="24"/>
                <w:u w:val="none"/>
              </w:rPr>
            </w:pPr>
            <w:r>
              <w:rPr>
                <w:rFonts w:hint="default" w:ascii="方正小标宋简体" w:hAnsi="方正小标宋简体" w:eastAsia="方正小标宋简体" w:cs="方正小标宋简体"/>
                <w:i w:val="0"/>
                <w:color w:val="000000"/>
                <w:kern w:val="0"/>
                <w:sz w:val="24"/>
                <w:szCs w:val="24"/>
                <w:u w:val="none"/>
                <w:lang w:val="en-US" w:eastAsia="zh-CN" w:bidi="ar-SA"/>
              </w:rPr>
              <w:t>联系人：</w:t>
            </w:r>
          </w:p>
        </w:tc>
        <w:tc>
          <w:tcPr>
            <w:tcW w:w="25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olor w:val="000000"/>
                <w:sz w:val="24"/>
                <w:szCs w:val="24"/>
                <w:u w:val="none"/>
              </w:rPr>
            </w:pPr>
            <w:r>
              <w:rPr>
                <w:rFonts w:hint="default" w:ascii="方正小标宋简体" w:hAnsi="方正小标宋简体" w:eastAsia="方正小标宋简体" w:cs="方正小标宋简体"/>
                <w:i w:val="0"/>
                <w:color w:val="000000"/>
                <w:kern w:val="0"/>
                <w:sz w:val="24"/>
                <w:szCs w:val="24"/>
                <w:u w:val="none"/>
                <w:lang w:val="en-US" w:eastAsia="zh-CN" w:bidi="ar-SA"/>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138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方正小标宋简体" w:hAnsi="方正小标宋简体" w:eastAsia="方正小标宋简体" w:cs="方正小标宋简体"/>
                <w:b/>
                <w:i w:val="0"/>
                <w:color w:val="000000"/>
                <w:sz w:val="24"/>
                <w:szCs w:val="24"/>
                <w:u w:val="none"/>
              </w:rPr>
            </w:pPr>
          </w:p>
        </w:tc>
        <w:tc>
          <w:tcPr>
            <w:tcW w:w="2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default" w:ascii="方正小标宋简体" w:hAnsi="方正小标宋简体" w:eastAsia="方正小标宋简体" w:cs="方正小标宋简体"/>
                <w:i w:val="0"/>
                <w:color w:val="000000"/>
                <w:sz w:val="24"/>
                <w:szCs w:val="24"/>
                <w:u w:val="none"/>
              </w:rPr>
            </w:pPr>
          </w:p>
        </w:tc>
        <w:tc>
          <w:tcPr>
            <w:tcW w:w="178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default" w:ascii="方正小标宋简体" w:hAnsi="方正小标宋简体" w:eastAsia="方正小标宋简体" w:cs="方正小标宋简体"/>
                <w:i w:val="0"/>
                <w:color w:val="000000"/>
                <w:sz w:val="24"/>
                <w:szCs w:val="24"/>
                <w:u w:val="none"/>
              </w:rPr>
            </w:pPr>
          </w:p>
        </w:tc>
        <w:tc>
          <w:tcPr>
            <w:tcW w:w="252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default" w:ascii="方正小标宋简体" w:hAnsi="方正小标宋简体" w:eastAsia="方正小标宋简体" w:cs="方正小标宋简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1380"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b/>
                <w:i w:val="0"/>
                <w:color w:val="000000"/>
                <w:sz w:val="24"/>
                <w:szCs w:val="24"/>
                <w:u w:val="none"/>
              </w:rPr>
            </w:pPr>
            <w:r>
              <w:rPr>
                <w:rFonts w:hint="default" w:ascii="方正小标宋简体" w:hAnsi="方正小标宋简体" w:eastAsia="方正小标宋简体" w:cs="方正小标宋简体"/>
                <w:b/>
                <w:i w:val="0"/>
                <w:color w:val="000000"/>
                <w:kern w:val="0"/>
                <w:sz w:val="24"/>
                <w:szCs w:val="24"/>
                <w:u w:val="none"/>
                <w:lang w:val="en-US" w:eastAsia="zh-CN" w:bidi="ar-SA"/>
              </w:rPr>
              <w:t>收费情况</w:t>
            </w:r>
          </w:p>
        </w:tc>
        <w:tc>
          <w:tcPr>
            <w:tcW w:w="6825" w:type="dxa"/>
            <w:gridSpan w:val="6"/>
            <w:vMerge w:val="restart"/>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left"/>
              <w:textAlignment w:val="top"/>
              <w:rPr>
                <w:rStyle w:val="5"/>
                <w:sz w:val="28"/>
                <w:szCs w:val="28"/>
                <w:lang w:val="en-US" w:eastAsia="zh-CN" w:bidi="ar-SA"/>
              </w:rPr>
            </w:pPr>
            <w:r>
              <w:rPr>
                <w:rFonts w:hint="eastAsia" w:ascii="仿宋" w:hAnsi="仿宋" w:eastAsia="仿宋" w:cs="仿宋"/>
                <w:i w:val="0"/>
                <w:color w:val="000000"/>
                <w:kern w:val="0"/>
                <w:sz w:val="28"/>
                <w:szCs w:val="28"/>
                <w:u w:val="none"/>
                <w:lang w:val="en-US" w:eastAsia="zh-CN" w:bidi="ar-SA"/>
              </w:rPr>
              <w:t>1、2018年3月用电量</w:t>
            </w:r>
            <w:r>
              <w:rPr>
                <w:rStyle w:val="4"/>
                <w:sz w:val="28"/>
                <w:szCs w:val="28"/>
                <w:lang w:val="en-US" w:eastAsia="zh-CN" w:bidi="ar-SA"/>
              </w:rPr>
              <w:t xml:space="preserve">   </w:t>
            </w:r>
            <w:r>
              <w:rPr>
                <w:rStyle w:val="5"/>
                <w:sz w:val="28"/>
                <w:szCs w:val="28"/>
                <w:lang w:val="en-US" w:eastAsia="zh-CN" w:bidi="ar-SA"/>
              </w:rPr>
              <w:t>千瓦时，向电网企业缴纳</w:t>
            </w:r>
          </w:p>
          <w:p>
            <w:pPr>
              <w:keepNext w:val="0"/>
              <w:keepLines w:val="0"/>
              <w:widowControl/>
              <w:suppressLineNumbers w:val="0"/>
              <w:jc w:val="left"/>
              <w:textAlignment w:val="top"/>
              <w:rPr>
                <w:rStyle w:val="5"/>
                <w:sz w:val="28"/>
                <w:szCs w:val="28"/>
                <w:lang w:val="en-US" w:eastAsia="zh-CN" w:bidi="ar-SA"/>
              </w:rPr>
            </w:pPr>
            <w:r>
              <w:rPr>
                <w:rStyle w:val="5"/>
                <w:sz w:val="28"/>
                <w:szCs w:val="28"/>
                <w:lang w:val="en-US" w:eastAsia="zh-CN" w:bidi="ar-SA"/>
              </w:rPr>
              <w:t>电费</w:t>
            </w:r>
            <w:r>
              <w:rPr>
                <w:rStyle w:val="4"/>
                <w:sz w:val="28"/>
                <w:szCs w:val="28"/>
                <w:lang w:val="en-US" w:eastAsia="zh-CN" w:bidi="ar-SA"/>
              </w:rPr>
              <w:t xml:space="preserve">      </w:t>
            </w:r>
            <w:r>
              <w:rPr>
                <w:rStyle w:val="5"/>
                <w:sz w:val="28"/>
                <w:szCs w:val="28"/>
                <w:lang w:val="en-US" w:eastAsia="zh-CN" w:bidi="ar-SA"/>
              </w:rPr>
              <w:t>元，平均电价</w:t>
            </w:r>
            <w:r>
              <w:rPr>
                <w:rStyle w:val="4"/>
                <w:sz w:val="28"/>
                <w:szCs w:val="28"/>
                <w:lang w:val="en-US" w:eastAsia="zh-CN" w:bidi="ar-SA"/>
              </w:rPr>
              <w:t xml:space="preserve">   </w:t>
            </w:r>
            <w:r>
              <w:rPr>
                <w:rStyle w:val="5"/>
                <w:sz w:val="28"/>
                <w:szCs w:val="28"/>
                <w:lang w:val="en-US" w:eastAsia="zh-CN" w:bidi="ar-SA"/>
              </w:rPr>
              <w:t>元/千瓦时；</w:t>
            </w:r>
          </w:p>
          <w:p>
            <w:pPr>
              <w:keepNext w:val="0"/>
              <w:keepLines w:val="0"/>
              <w:widowControl/>
              <w:suppressLineNumbers w:val="0"/>
              <w:jc w:val="left"/>
              <w:textAlignment w:val="top"/>
              <w:rPr>
                <w:rStyle w:val="5"/>
                <w:sz w:val="28"/>
                <w:szCs w:val="28"/>
                <w:lang w:val="en-US" w:eastAsia="zh-CN" w:bidi="ar-SA"/>
              </w:rPr>
            </w:pPr>
            <w:r>
              <w:rPr>
                <w:rStyle w:val="5"/>
                <w:sz w:val="28"/>
                <w:szCs w:val="28"/>
                <w:lang w:val="en-US" w:eastAsia="zh-CN" w:bidi="ar-SA"/>
              </w:rPr>
              <w:t>向</w:t>
            </w:r>
            <w:r>
              <w:rPr>
                <w:rStyle w:val="6"/>
                <w:sz w:val="28"/>
                <w:szCs w:val="28"/>
                <w:lang w:val="en-US" w:eastAsia="zh-CN" w:bidi="ar-SA"/>
              </w:rPr>
              <w:t>分表</w:t>
            </w:r>
            <w:r>
              <w:rPr>
                <w:rStyle w:val="5"/>
                <w:sz w:val="28"/>
                <w:szCs w:val="28"/>
                <w:lang w:val="en-US" w:eastAsia="zh-CN" w:bidi="ar-SA"/>
              </w:rPr>
              <w:t>用户收取电费</w:t>
            </w:r>
            <w:r>
              <w:rPr>
                <w:rStyle w:val="4"/>
                <w:sz w:val="28"/>
                <w:szCs w:val="28"/>
                <w:lang w:val="en-US" w:eastAsia="zh-CN" w:bidi="ar-SA"/>
              </w:rPr>
              <w:t xml:space="preserve">   </w:t>
            </w:r>
            <w:r>
              <w:rPr>
                <w:rStyle w:val="5"/>
                <w:sz w:val="28"/>
                <w:szCs w:val="28"/>
                <w:lang w:val="en-US" w:eastAsia="zh-CN" w:bidi="ar-SA"/>
              </w:rPr>
              <w:t>元，平均电价</w:t>
            </w:r>
            <w:r>
              <w:rPr>
                <w:rStyle w:val="4"/>
                <w:sz w:val="28"/>
                <w:szCs w:val="28"/>
                <w:lang w:val="en-US" w:eastAsia="zh-CN" w:bidi="ar-SA"/>
              </w:rPr>
              <w:t xml:space="preserve">   </w:t>
            </w:r>
            <w:r>
              <w:rPr>
                <w:rStyle w:val="5"/>
                <w:sz w:val="28"/>
                <w:szCs w:val="28"/>
                <w:lang w:val="en-US" w:eastAsia="zh-CN" w:bidi="ar-SA"/>
              </w:rPr>
              <w:t>元/千瓦时。</w:t>
            </w:r>
            <w:r>
              <w:rPr>
                <w:rStyle w:val="5"/>
                <w:sz w:val="28"/>
                <w:szCs w:val="28"/>
                <w:lang w:val="en-US" w:eastAsia="zh-CN" w:bidi="ar-SA"/>
              </w:rPr>
              <w:br w:type="textWrapping"/>
            </w:r>
            <w:r>
              <w:rPr>
                <w:rStyle w:val="5"/>
                <w:sz w:val="28"/>
                <w:szCs w:val="28"/>
                <w:lang w:val="en-US" w:eastAsia="zh-CN" w:bidi="ar-SA"/>
              </w:rPr>
              <w:t>2、2019年4月用电量</w:t>
            </w:r>
            <w:r>
              <w:rPr>
                <w:rStyle w:val="4"/>
                <w:sz w:val="28"/>
                <w:szCs w:val="28"/>
                <w:lang w:val="en-US" w:eastAsia="zh-CN" w:bidi="ar-SA"/>
              </w:rPr>
              <w:t xml:space="preserve">   </w:t>
            </w:r>
            <w:r>
              <w:rPr>
                <w:rStyle w:val="5"/>
                <w:sz w:val="28"/>
                <w:szCs w:val="28"/>
                <w:lang w:val="en-US" w:eastAsia="zh-CN" w:bidi="ar-SA"/>
              </w:rPr>
              <w:t>千瓦时，向电网企业缴纳</w:t>
            </w:r>
          </w:p>
          <w:p>
            <w:pPr>
              <w:keepNext w:val="0"/>
              <w:keepLines w:val="0"/>
              <w:widowControl/>
              <w:suppressLineNumbers w:val="0"/>
              <w:jc w:val="left"/>
              <w:textAlignment w:val="top"/>
              <w:rPr>
                <w:rStyle w:val="5"/>
                <w:sz w:val="28"/>
                <w:szCs w:val="28"/>
                <w:lang w:val="en-US" w:eastAsia="zh-CN" w:bidi="ar-SA"/>
              </w:rPr>
            </w:pPr>
            <w:r>
              <w:rPr>
                <w:rStyle w:val="5"/>
                <w:sz w:val="28"/>
                <w:szCs w:val="28"/>
                <w:lang w:val="en-US" w:eastAsia="zh-CN" w:bidi="ar-SA"/>
              </w:rPr>
              <w:t xml:space="preserve">电费   </w:t>
            </w:r>
            <w:r>
              <w:rPr>
                <w:rStyle w:val="4"/>
                <w:sz w:val="28"/>
                <w:szCs w:val="28"/>
                <w:lang w:val="en-US" w:eastAsia="zh-CN" w:bidi="ar-SA"/>
              </w:rPr>
              <w:t xml:space="preserve">    </w:t>
            </w:r>
            <w:r>
              <w:rPr>
                <w:rStyle w:val="5"/>
                <w:sz w:val="28"/>
                <w:szCs w:val="28"/>
                <w:lang w:val="en-US" w:eastAsia="zh-CN" w:bidi="ar-SA"/>
              </w:rPr>
              <w:t>元，平均电价</w:t>
            </w:r>
            <w:r>
              <w:rPr>
                <w:rStyle w:val="4"/>
                <w:sz w:val="28"/>
                <w:szCs w:val="28"/>
                <w:lang w:val="en-US" w:eastAsia="zh-CN" w:bidi="ar-SA"/>
              </w:rPr>
              <w:t xml:space="preserve">   </w:t>
            </w:r>
            <w:r>
              <w:rPr>
                <w:rStyle w:val="5"/>
                <w:sz w:val="28"/>
                <w:szCs w:val="28"/>
                <w:lang w:val="en-US" w:eastAsia="zh-CN" w:bidi="ar-SA"/>
              </w:rPr>
              <w:t>元/千瓦时；</w:t>
            </w:r>
          </w:p>
          <w:p>
            <w:pPr>
              <w:keepNext w:val="0"/>
              <w:keepLines w:val="0"/>
              <w:widowControl/>
              <w:suppressLineNumbers w:val="0"/>
              <w:jc w:val="left"/>
              <w:textAlignment w:val="top"/>
              <w:rPr>
                <w:rStyle w:val="5"/>
                <w:sz w:val="28"/>
                <w:szCs w:val="28"/>
                <w:lang w:val="en-US" w:eastAsia="zh-CN" w:bidi="ar-SA"/>
              </w:rPr>
            </w:pPr>
            <w:r>
              <w:rPr>
                <w:rStyle w:val="5"/>
                <w:sz w:val="28"/>
                <w:szCs w:val="28"/>
                <w:lang w:val="en-US" w:eastAsia="zh-CN" w:bidi="ar-SA"/>
              </w:rPr>
              <w:t>向</w:t>
            </w:r>
            <w:r>
              <w:rPr>
                <w:rStyle w:val="6"/>
                <w:sz w:val="28"/>
                <w:szCs w:val="28"/>
                <w:lang w:val="en-US" w:eastAsia="zh-CN" w:bidi="ar-SA"/>
              </w:rPr>
              <w:t>分表</w:t>
            </w:r>
            <w:r>
              <w:rPr>
                <w:rStyle w:val="5"/>
                <w:sz w:val="28"/>
                <w:szCs w:val="28"/>
                <w:lang w:val="en-US" w:eastAsia="zh-CN" w:bidi="ar-SA"/>
              </w:rPr>
              <w:t>用户收取电费</w:t>
            </w:r>
            <w:r>
              <w:rPr>
                <w:rStyle w:val="4"/>
                <w:sz w:val="28"/>
                <w:szCs w:val="28"/>
                <w:lang w:val="en-US" w:eastAsia="zh-CN" w:bidi="ar-SA"/>
              </w:rPr>
              <w:t xml:space="preserve">   </w:t>
            </w:r>
            <w:r>
              <w:rPr>
                <w:rStyle w:val="5"/>
                <w:sz w:val="28"/>
                <w:szCs w:val="28"/>
                <w:lang w:val="en-US" w:eastAsia="zh-CN" w:bidi="ar-SA"/>
              </w:rPr>
              <w:t>元，平均电价</w:t>
            </w:r>
            <w:r>
              <w:rPr>
                <w:rStyle w:val="4"/>
                <w:sz w:val="28"/>
                <w:szCs w:val="28"/>
                <w:lang w:val="en-US" w:eastAsia="zh-CN" w:bidi="ar-SA"/>
              </w:rPr>
              <w:t xml:space="preserve">   </w:t>
            </w:r>
            <w:r>
              <w:rPr>
                <w:rStyle w:val="5"/>
                <w:sz w:val="28"/>
                <w:szCs w:val="28"/>
                <w:lang w:val="en-US" w:eastAsia="zh-CN" w:bidi="ar-SA"/>
              </w:rPr>
              <w:t>元/千瓦时。</w:t>
            </w:r>
            <w:r>
              <w:rPr>
                <w:rStyle w:val="5"/>
                <w:sz w:val="28"/>
                <w:szCs w:val="28"/>
                <w:lang w:val="en-US" w:eastAsia="zh-CN" w:bidi="ar-SA"/>
              </w:rPr>
              <w:br w:type="textWrapping"/>
            </w:r>
          </w:p>
          <w:p>
            <w:pPr>
              <w:keepNext w:val="0"/>
              <w:keepLines w:val="0"/>
              <w:widowControl/>
              <w:suppressLineNumbers w:val="0"/>
              <w:jc w:val="left"/>
              <w:textAlignment w:val="top"/>
              <w:rPr>
                <w:rFonts w:ascii="仿宋" w:hAnsi="仿宋" w:eastAsia="仿宋" w:cs="仿宋"/>
                <w:i w:val="0"/>
                <w:color w:val="000000"/>
                <w:sz w:val="24"/>
                <w:szCs w:val="24"/>
                <w:u w:val="none"/>
              </w:rPr>
            </w:pPr>
            <w:r>
              <w:rPr>
                <w:rStyle w:val="7"/>
                <w:sz w:val="28"/>
                <w:szCs w:val="28"/>
                <w:lang w:val="en-US" w:eastAsia="zh-CN" w:bidi="ar-SA"/>
              </w:rPr>
              <w:t>备注</w:t>
            </w:r>
            <w:r>
              <w:rPr>
                <w:rStyle w:val="6"/>
                <w:sz w:val="28"/>
                <w:szCs w:val="28"/>
                <w:lang w:val="en-US" w:eastAsia="zh-CN" w:bidi="ar-SA"/>
              </w:rPr>
              <w:t>：需提供2018年3月与2019年4月供电企业收取公司电费单据复印件及同期至少同一家分表用户收费凭证复印件（含电量和电价信息）。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138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方正小标宋简体" w:hAnsi="方正小标宋简体" w:eastAsia="方正小标宋简体" w:cs="方正小标宋简体"/>
                <w:b/>
                <w:i w:val="0"/>
                <w:color w:val="000000"/>
                <w:sz w:val="24"/>
                <w:szCs w:val="24"/>
                <w:u w:val="none"/>
              </w:rPr>
            </w:pPr>
          </w:p>
        </w:tc>
        <w:tc>
          <w:tcPr>
            <w:tcW w:w="6825" w:type="dxa"/>
            <w:gridSpan w:val="6"/>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138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方正小标宋简体" w:hAnsi="方正小标宋简体" w:eastAsia="方正小标宋简体" w:cs="方正小标宋简体"/>
                <w:b/>
                <w:i w:val="0"/>
                <w:color w:val="000000"/>
                <w:sz w:val="24"/>
                <w:szCs w:val="24"/>
                <w:u w:val="none"/>
              </w:rPr>
            </w:pPr>
          </w:p>
        </w:tc>
        <w:tc>
          <w:tcPr>
            <w:tcW w:w="6825" w:type="dxa"/>
            <w:gridSpan w:val="6"/>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138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方正小标宋简体" w:hAnsi="方正小标宋简体" w:eastAsia="方正小标宋简体" w:cs="方正小标宋简体"/>
                <w:b/>
                <w:i w:val="0"/>
                <w:color w:val="000000"/>
                <w:sz w:val="24"/>
                <w:szCs w:val="24"/>
                <w:u w:val="none"/>
              </w:rPr>
            </w:pPr>
          </w:p>
        </w:tc>
        <w:tc>
          <w:tcPr>
            <w:tcW w:w="6825" w:type="dxa"/>
            <w:gridSpan w:val="6"/>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38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方正小标宋简体" w:hAnsi="方正小标宋简体" w:eastAsia="方正小标宋简体" w:cs="方正小标宋简体"/>
                <w:b/>
                <w:i w:val="0"/>
                <w:color w:val="000000"/>
                <w:sz w:val="24"/>
                <w:szCs w:val="24"/>
                <w:u w:val="none"/>
              </w:rPr>
            </w:pPr>
          </w:p>
        </w:tc>
        <w:tc>
          <w:tcPr>
            <w:tcW w:w="6825" w:type="dxa"/>
            <w:gridSpan w:val="6"/>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01" w:hRule="atLeast"/>
        </w:trPr>
        <w:tc>
          <w:tcPr>
            <w:tcW w:w="138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方正小标宋简体" w:hAnsi="方正小标宋简体" w:eastAsia="方正小标宋简体" w:cs="方正小标宋简体"/>
                <w:b/>
                <w:i w:val="0"/>
                <w:color w:val="000000"/>
                <w:sz w:val="24"/>
                <w:szCs w:val="24"/>
                <w:u w:val="none"/>
              </w:rPr>
            </w:pPr>
          </w:p>
        </w:tc>
        <w:tc>
          <w:tcPr>
            <w:tcW w:w="6825" w:type="dxa"/>
            <w:gridSpan w:val="6"/>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8205" w:type="dxa"/>
            <w:gridSpan w:val="8"/>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left"/>
              <w:textAlignment w:val="top"/>
              <w:rPr>
                <w:rFonts w:hint="eastAsia" w:ascii="宋体" w:hAnsi="宋体" w:eastAsia="宋体" w:cs="宋体"/>
                <w:b/>
                <w:i w:val="0"/>
                <w:color w:val="000000"/>
                <w:kern w:val="0"/>
                <w:sz w:val="24"/>
                <w:szCs w:val="24"/>
                <w:u w:val="none"/>
                <w:lang w:val="en-US" w:eastAsia="zh-CN" w:bidi="ar-SA"/>
              </w:rPr>
            </w:pPr>
            <w:r>
              <w:rPr>
                <w:rFonts w:hint="eastAsia" w:ascii="宋体" w:hAnsi="宋体" w:eastAsia="宋体" w:cs="宋体"/>
                <w:b/>
                <w:i w:val="0"/>
                <w:color w:val="000000"/>
                <w:kern w:val="0"/>
                <w:sz w:val="24"/>
                <w:szCs w:val="24"/>
                <w:u w:val="none"/>
                <w:lang w:val="en-US" w:eastAsia="zh-CN" w:bidi="ar-SA"/>
              </w:rPr>
              <w:t>承诺：</w:t>
            </w:r>
          </w:p>
          <w:p>
            <w:pPr>
              <w:keepNext w:val="0"/>
              <w:keepLines w:val="0"/>
              <w:widowControl/>
              <w:suppressLineNumbers w:val="0"/>
              <w:ind w:firstLine="480" w:firstLineChars="200"/>
              <w:jc w:val="left"/>
              <w:textAlignment w:val="top"/>
              <w:rPr>
                <w:rStyle w:val="8"/>
                <w:lang w:val="en-US" w:eastAsia="zh-CN" w:bidi="ar-SA"/>
              </w:rPr>
            </w:pPr>
            <w:r>
              <w:rPr>
                <w:rStyle w:val="8"/>
                <w:lang w:val="en-US" w:eastAsia="zh-CN" w:bidi="ar-SA"/>
              </w:rPr>
              <w:t>本公司承诺上述填报的信息及提供的证明材料真实。</w:t>
            </w:r>
            <w:r>
              <w:rPr>
                <w:rStyle w:val="8"/>
                <w:lang w:val="en-US" w:eastAsia="zh-CN" w:bidi="ar-SA"/>
              </w:rPr>
              <w:br w:type="textWrapping"/>
            </w:r>
            <w:r>
              <w:rPr>
                <w:rStyle w:val="8"/>
                <w:lang w:val="en-US" w:eastAsia="zh-CN" w:bidi="ar-SA"/>
              </w:rPr>
              <w:br w:type="textWrapping"/>
            </w:r>
            <w:r>
              <w:rPr>
                <w:rStyle w:val="8"/>
                <w:lang w:val="en-US" w:eastAsia="zh-CN" w:bidi="ar-SA"/>
              </w:rPr>
              <w:t xml:space="preserve">                                          负责人签名：</w:t>
            </w:r>
            <w:r>
              <w:rPr>
                <w:rStyle w:val="8"/>
                <w:lang w:val="en-US" w:eastAsia="zh-CN" w:bidi="ar-SA"/>
              </w:rPr>
              <w:br w:type="textWrapping"/>
            </w:r>
            <w:r>
              <w:rPr>
                <w:rStyle w:val="8"/>
                <w:lang w:val="en-US" w:eastAsia="zh-CN" w:bidi="ar-SA"/>
              </w:rPr>
              <w:t xml:space="preserve">                                                             </w:t>
            </w:r>
            <w:r>
              <w:rPr>
                <w:rStyle w:val="8"/>
                <w:lang w:val="en-US" w:eastAsia="zh-CN" w:bidi="ar-SA"/>
              </w:rPr>
              <w:br w:type="textWrapping"/>
            </w:r>
            <w:r>
              <w:rPr>
                <w:rStyle w:val="8"/>
                <w:lang w:val="en-US" w:eastAsia="zh-CN" w:bidi="ar-SA"/>
              </w:rPr>
              <w:t xml:space="preserve">                                                            </w:t>
            </w:r>
          </w:p>
          <w:p>
            <w:pPr>
              <w:keepNext w:val="0"/>
              <w:keepLines w:val="0"/>
              <w:widowControl/>
              <w:suppressLineNumbers w:val="0"/>
              <w:jc w:val="left"/>
              <w:textAlignment w:val="top"/>
              <w:rPr>
                <w:rFonts w:hint="eastAsia" w:ascii="宋体" w:hAnsi="宋体" w:eastAsia="宋体" w:cs="宋体"/>
                <w:b/>
                <w:i w:val="0"/>
                <w:color w:val="000000"/>
                <w:sz w:val="24"/>
                <w:szCs w:val="24"/>
                <w:u w:val="none"/>
              </w:rPr>
            </w:pPr>
            <w:r>
              <w:rPr>
                <w:rStyle w:val="8"/>
                <w:lang w:val="en-US" w:eastAsia="zh-CN" w:bidi="ar-SA"/>
              </w:rPr>
              <w:t xml:space="preserve">                                                2019年</w:t>
            </w:r>
            <w:r>
              <w:rPr>
                <w:rStyle w:val="9"/>
                <w:lang w:val="en-US" w:eastAsia="zh-CN" w:bidi="ar-SA"/>
              </w:rPr>
              <w:t xml:space="preserve">   </w:t>
            </w:r>
            <w:r>
              <w:rPr>
                <w:rStyle w:val="8"/>
                <w:lang w:val="en-US" w:eastAsia="zh-CN" w:bidi="ar-SA"/>
              </w:rPr>
              <w:t>月</w:t>
            </w:r>
            <w:r>
              <w:rPr>
                <w:rStyle w:val="9"/>
                <w:lang w:val="en-US" w:eastAsia="zh-CN" w:bidi="ar-SA"/>
              </w:rPr>
              <w:t xml:space="preserve">   </w:t>
            </w:r>
            <w:r>
              <w:rPr>
                <w:rStyle w:val="8"/>
                <w:lang w:val="en-US" w:eastAsia="zh-CN" w:bidi="ar-SA"/>
              </w:rPr>
              <w:t>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0B4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4">
    <w:name w:val="font31"/>
    <w:basedOn w:val="2"/>
    <w:qFormat/>
    <w:uiPriority w:val="0"/>
    <w:rPr>
      <w:rFonts w:hint="eastAsia" w:ascii="仿宋" w:hAnsi="仿宋" w:eastAsia="仿宋" w:cs="仿宋"/>
      <w:color w:val="000000"/>
      <w:sz w:val="24"/>
      <w:szCs w:val="24"/>
      <w:u w:val="single"/>
    </w:rPr>
  </w:style>
  <w:style w:type="character" w:customStyle="1" w:styleId="5">
    <w:name w:val="font101"/>
    <w:basedOn w:val="2"/>
    <w:qFormat/>
    <w:uiPriority w:val="0"/>
    <w:rPr>
      <w:rFonts w:hint="eastAsia" w:ascii="仿宋" w:hAnsi="仿宋" w:eastAsia="仿宋" w:cs="仿宋"/>
      <w:color w:val="000000"/>
      <w:sz w:val="24"/>
      <w:szCs w:val="24"/>
      <w:u w:val="none"/>
    </w:rPr>
  </w:style>
  <w:style w:type="character" w:customStyle="1" w:styleId="6">
    <w:name w:val="font71"/>
    <w:basedOn w:val="2"/>
    <w:qFormat/>
    <w:uiPriority w:val="0"/>
    <w:rPr>
      <w:rFonts w:hint="eastAsia" w:ascii="仿宋" w:hAnsi="仿宋" w:eastAsia="仿宋" w:cs="仿宋"/>
      <w:color w:val="000000"/>
      <w:sz w:val="20"/>
      <w:szCs w:val="20"/>
      <w:u w:val="none"/>
    </w:rPr>
  </w:style>
  <w:style w:type="character" w:customStyle="1" w:styleId="7">
    <w:name w:val="font11"/>
    <w:basedOn w:val="2"/>
    <w:qFormat/>
    <w:uiPriority w:val="0"/>
    <w:rPr>
      <w:rFonts w:hint="eastAsia" w:ascii="仿宋" w:hAnsi="仿宋" w:eastAsia="仿宋" w:cs="仿宋"/>
      <w:b/>
      <w:color w:val="000000"/>
      <w:sz w:val="20"/>
      <w:szCs w:val="20"/>
      <w:u w:val="none"/>
    </w:rPr>
  </w:style>
  <w:style w:type="character" w:customStyle="1" w:styleId="8">
    <w:name w:val="font41"/>
    <w:basedOn w:val="2"/>
    <w:qFormat/>
    <w:uiPriority w:val="0"/>
    <w:rPr>
      <w:rFonts w:hint="eastAsia" w:ascii="宋体" w:hAnsi="宋体" w:eastAsia="宋体" w:cs="宋体"/>
      <w:color w:val="000000"/>
      <w:sz w:val="24"/>
      <w:szCs w:val="24"/>
      <w:u w:val="none"/>
    </w:rPr>
  </w:style>
  <w:style w:type="character" w:customStyle="1" w:styleId="9">
    <w:name w:val="font61"/>
    <w:basedOn w:val="2"/>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2019-03-07T09:02:12Z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