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2" w:rsidRPr="005414C8" w:rsidRDefault="005414C8">
      <w:pPr>
        <w:rPr>
          <w:sz w:val="36"/>
          <w:szCs w:val="36"/>
        </w:rPr>
      </w:pPr>
      <w:r w:rsidRPr="005414C8">
        <w:rPr>
          <w:rFonts w:hint="eastAsia"/>
          <w:sz w:val="36"/>
          <w:szCs w:val="36"/>
        </w:rPr>
        <w:t>附件：</w:t>
      </w:r>
    </w:p>
    <w:p w:rsidR="005414C8" w:rsidRDefault="005414C8"/>
    <w:p w:rsidR="005414C8" w:rsidRDefault="005414C8" w:rsidP="005414C8">
      <w:pPr>
        <w:jc w:val="center"/>
        <w:rPr>
          <w:sz w:val="36"/>
          <w:szCs w:val="36"/>
        </w:rPr>
      </w:pPr>
      <w:proofErr w:type="gramStart"/>
      <w:r w:rsidRPr="005414C8">
        <w:rPr>
          <w:rFonts w:hint="eastAsia"/>
          <w:sz w:val="36"/>
          <w:szCs w:val="36"/>
        </w:rPr>
        <w:t>拟接受</w:t>
      </w:r>
      <w:proofErr w:type="gramEnd"/>
      <w:r w:rsidRPr="005414C8">
        <w:rPr>
          <w:rFonts w:hint="eastAsia"/>
          <w:sz w:val="36"/>
          <w:szCs w:val="36"/>
        </w:rPr>
        <w:t>奖励与补助的总部经济企业名单</w:t>
      </w:r>
    </w:p>
    <w:tbl>
      <w:tblPr>
        <w:tblpPr w:leftFromText="180" w:rightFromText="180" w:vertAnchor="page" w:horzAnchor="margin" w:tblpXSpec="center" w:tblpY="3436"/>
        <w:tblW w:w="9138" w:type="dxa"/>
        <w:tblLook w:val="04A0" w:firstRow="1" w:lastRow="0" w:firstColumn="1" w:lastColumn="0" w:noHBand="0" w:noVBand="1"/>
      </w:tblPr>
      <w:tblGrid>
        <w:gridCol w:w="959"/>
        <w:gridCol w:w="4210"/>
        <w:gridCol w:w="3969"/>
      </w:tblGrid>
      <w:tr w:rsidR="005414C8" w:rsidRPr="005414C8" w:rsidTr="005414C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奖励与补助种类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招商局地产控股股份有限公司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平安信托有限责任公司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招商局蛇口工业区控股股份有限公司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中海地产集团有限公司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中信银行股份有限公司信用卡中心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盐田三期国际集装箱码头有限公司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安信证券股份有限公司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招商银行股份有限公司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平安证券有限责任公司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中国平安人寿保险股份有限公司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中国平安财产保险股份有限公司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普联技术</w:t>
            </w:r>
            <w:proofErr w:type="gramEnd"/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深圳怡化电脑股份有限公司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顺丰控股（集团）股份有限公司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深圳市水</w:t>
            </w:r>
            <w:proofErr w:type="gramStart"/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（集团）有限公司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深圳市兆驰股份有限公司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国药集团一致药业股份有限公司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华润三九医药股份有限公司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深圳市机场（集团）有限公司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深圳广田装饰集团股份有限公司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中国华西企业有限公司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3804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5414C8" w:rsidRDefault="00EC3804" w:rsidP="00541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5414C8" w:rsidRDefault="00EC3804" w:rsidP="005414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平安银行股份有限公司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EC3804" w:rsidRDefault="00EC3804" w:rsidP="00541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EC3804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5414C8" w:rsidRDefault="00EC3804" w:rsidP="00541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5414C8" w:rsidRDefault="00EC3804" w:rsidP="005414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深圳信立泰药业股份有限公司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04" w:rsidRPr="00EC3804" w:rsidRDefault="00EC3804" w:rsidP="00541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贡献奖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9D7D48" w:rsidP="00EC38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C3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周大生珠宝股份有限公司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Default="009D7D4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租房补助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9D7D48" w:rsidP="00EC38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C3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5414C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华润水泥投资有限公司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Default="009D7D4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租房补助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EC3804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9D7D4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7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兄弟高科技(深圳)有限公司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Default="009D7D4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租房补助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EC3804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9D7D4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7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中国广核电力股份有限公司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Default="009D7D4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租房补助</w:t>
            </w:r>
          </w:p>
        </w:tc>
      </w:tr>
      <w:tr w:rsidR="005414C8" w:rsidRPr="005414C8" w:rsidTr="005414C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EC3804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Pr="005414C8" w:rsidRDefault="009D7D48" w:rsidP="00541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7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恒力（深圳）投资集团有限公司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C8" w:rsidRDefault="009D7D48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租房补助</w:t>
            </w:r>
          </w:p>
        </w:tc>
      </w:tr>
    </w:tbl>
    <w:p w:rsidR="005414C8" w:rsidRPr="005414C8" w:rsidRDefault="005414C8" w:rsidP="005414C8">
      <w:pPr>
        <w:rPr>
          <w:sz w:val="36"/>
          <w:szCs w:val="36"/>
        </w:rPr>
      </w:pPr>
    </w:p>
    <w:sectPr w:rsidR="005414C8" w:rsidRPr="005414C8" w:rsidSect="0054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ED"/>
    <w:rsid w:val="005414C8"/>
    <w:rsid w:val="00596DA2"/>
    <w:rsid w:val="006052ED"/>
    <w:rsid w:val="009D7D48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沃晨亮</cp:lastModifiedBy>
  <cp:revision>3</cp:revision>
  <dcterms:created xsi:type="dcterms:W3CDTF">2016-11-11T02:14:00Z</dcterms:created>
  <dcterms:modified xsi:type="dcterms:W3CDTF">2016-12-13T09:21:00Z</dcterms:modified>
</cp:coreProperties>
</file>