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821" w:rsidRPr="00EB54B1" w:rsidRDefault="00EB54B1" w:rsidP="00EB54B1">
      <w:pPr>
        <w:spacing w:line="620" w:lineRule="exact"/>
        <w:jc w:val="left"/>
        <w:rPr>
          <w:rFonts w:ascii="黑体" w:eastAsia="黑体" w:hAnsi="黑体" w:cs="方正小标宋_GBK"/>
          <w:bCs/>
          <w:color w:val="000000"/>
          <w:szCs w:val="32"/>
        </w:rPr>
      </w:pPr>
      <w:r w:rsidRPr="00EB54B1">
        <w:rPr>
          <w:rFonts w:ascii="黑体" w:eastAsia="黑体" w:hAnsi="黑体" w:cs="方正小标宋_GBK" w:hint="eastAsia"/>
          <w:bCs/>
          <w:color w:val="000000"/>
          <w:szCs w:val="32"/>
        </w:rPr>
        <w:t>附件1</w:t>
      </w:r>
    </w:p>
    <w:p w:rsidR="00EB54B1" w:rsidRPr="00AD5D01" w:rsidRDefault="00EB54B1" w:rsidP="00EB54B1">
      <w:pPr>
        <w:spacing w:line="620" w:lineRule="exact"/>
        <w:jc w:val="left"/>
        <w:rPr>
          <w:rFonts w:ascii="宋体" w:eastAsia="宋体" w:hAnsi="宋体" w:cs="方正小标宋_GBK"/>
          <w:b/>
          <w:bCs/>
          <w:color w:val="000000"/>
          <w:sz w:val="40"/>
          <w:szCs w:val="40"/>
        </w:rPr>
      </w:pPr>
    </w:p>
    <w:p w:rsidR="00947821" w:rsidRPr="00AD5D01" w:rsidRDefault="00947821" w:rsidP="00947821">
      <w:pPr>
        <w:spacing w:line="620" w:lineRule="exact"/>
        <w:jc w:val="center"/>
        <w:rPr>
          <w:rFonts w:ascii="宋体" w:eastAsia="宋体" w:hAnsi="宋体" w:cs="方正小标宋_GBK"/>
          <w:b/>
          <w:bCs/>
          <w:color w:val="000000"/>
          <w:sz w:val="40"/>
          <w:szCs w:val="40"/>
        </w:rPr>
      </w:pPr>
      <w:r w:rsidRPr="00AD5D01">
        <w:rPr>
          <w:rFonts w:ascii="宋体" w:eastAsia="宋体" w:hAnsi="宋体" w:cs="方正小标宋_GBK" w:hint="eastAsia"/>
          <w:b/>
          <w:bCs/>
          <w:color w:val="000000"/>
          <w:sz w:val="40"/>
          <w:szCs w:val="40"/>
        </w:rPr>
        <w:t>深圳市发展和改革委员会战略性新</w:t>
      </w:r>
      <w:bookmarkStart w:id="0" w:name="_GoBack"/>
      <w:bookmarkEnd w:id="0"/>
      <w:r w:rsidRPr="00AD5D01">
        <w:rPr>
          <w:rFonts w:ascii="宋体" w:eastAsia="宋体" w:hAnsi="宋体" w:cs="方正小标宋_GBK" w:hint="eastAsia"/>
          <w:b/>
          <w:bCs/>
          <w:color w:val="000000"/>
          <w:sz w:val="40"/>
          <w:szCs w:val="40"/>
        </w:rPr>
        <w:t>兴产业</w:t>
      </w:r>
    </w:p>
    <w:p w:rsidR="00947821" w:rsidRPr="00AD5D01" w:rsidRDefault="00EB54B1" w:rsidP="00947821">
      <w:pPr>
        <w:spacing w:line="620" w:lineRule="exact"/>
        <w:jc w:val="center"/>
        <w:rPr>
          <w:rFonts w:ascii="宋体" w:eastAsia="宋体" w:hAnsi="宋体" w:cs="方正小标宋_GBK"/>
          <w:b/>
          <w:bCs/>
          <w:color w:val="000000"/>
          <w:sz w:val="40"/>
          <w:szCs w:val="40"/>
        </w:rPr>
      </w:pPr>
      <w:r>
        <w:rPr>
          <w:rFonts w:ascii="宋体" w:eastAsia="宋体" w:hAnsi="宋体" w:cs="方正小标宋_GBK" w:hint="eastAsia"/>
          <w:b/>
          <w:bCs/>
          <w:color w:val="000000"/>
          <w:sz w:val="40"/>
          <w:szCs w:val="40"/>
        </w:rPr>
        <w:t>发展</w:t>
      </w:r>
      <w:r w:rsidR="00991ACD">
        <w:rPr>
          <w:rFonts w:ascii="宋体" w:eastAsia="宋体" w:hAnsi="宋体" w:cs="方正小标宋_GBK" w:hint="eastAsia"/>
          <w:b/>
          <w:bCs/>
          <w:color w:val="000000"/>
          <w:sz w:val="40"/>
          <w:szCs w:val="40"/>
        </w:rPr>
        <w:t>专项资金</w:t>
      </w:r>
      <w:r w:rsidR="00947821" w:rsidRPr="00AD5D01">
        <w:rPr>
          <w:rFonts w:ascii="宋体" w:eastAsia="宋体" w:hAnsi="宋体" w:cs="方正小标宋_GBK" w:hint="eastAsia"/>
          <w:b/>
          <w:bCs/>
          <w:color w:val="000000"/>
          <w:sz w:val="40"/>
          <w:szCs w:val="40"/>
        </w:rPr>
        <w:t>扶持计划操作规程</w:t>
      </w:r>
    </w:p>
    <w:p w:rsidR="00947821" w:rsidRPr="00AD5D01" w:rsidRDefault="00947821" w:rsidP="00947821">
      <w:pPr>
        <w:spacing w:line="620" w:lineRule="exact"/>
        <w:jc w:val="center"/>
        <w:rPr>
          <w:rFonts w:ascii="宋体" w:eastAsia="宋体" w:hAnsi="宋体" w:cs="方正小标宋_GBK"/>
          <w:b/>
          <w:bCs/>
          <w:color w:val="000000"/>
          <w:sz w:val="40"/>
          <w:szCs w:val="40"/>
        </w:rPr>
      </w:pPr>
    </w:p>
    <w:p w:rsidR="00947821" w:rsidRDefault="00947821" w:rsidP="00947821">
      <w:pPr>
        <w:adjustRightInd w:val="0"/>
        <w:snapToGrid w:val="0"/>
        <w:spacing w:afterLines="50" w:after="286" w:line="620" w:lineRule="exact"/>
        <w:jc w:val="center"/>
        <w:rPr>
          <w:rFonts w:ascii="黑体" w:eastAsia="黑体" w:hAnsi="宋体"/>
          <w:color w:val="000000"/>
          <w:szCs w:val="32"/>
        </w:rPr>
      </w:pPr>
      <w:r>
        <w:rPr>
          <w:rFonts w:ascii="黑体" w:eastAsia="黑体" w:hAnsi="宋体" w:hint="eastAsia"/>
          <w:color w:val="000000"/>
          <w:szCs w:val="32"/>
        </w:rPr>
        <w:t>第一章  总则</w:t>
      </w:r>
    </w:p>
    <w:p w:rsidR="00947821" w:rsidRDefault="00947821">
      <w:pPr>
        <w:adjustRightInd w:val="0"/>
        <w:snapToGrid w:val="0"/>
        <w:spacing w:line="620" w:lineRule="exact"/>
        <w:ind w:firstLineChars="200" w:firstLine="625"/>
        <w:rPr>
          <w:rFonts w:ascii="仿宋_GB2312" w:hAnsi="宋体" w:cs="宋体"/>
          <w:color w:val="000000"/>
          <w:kern w:val="0"/>
          <w:szCs w:val="32"/>
        </w:rPr>
      </w:pPr>
      <w:r>
        <w:rPr>
          <w:rFonts w:ascii="仿宋_GB2312" w:hint="eastAsia"/>
          <w:b/>
          <w:color w:val="000000"/>
          <w:szCs w:val="32"/>
        </w:rPr>
        <w:t xml:space="preserve">第一条 </w:t>
      </w:r>
      <w:r>
        <w:rPr>
          <w:rFonts w:ascii="仿宋_GB2312" w:hAnsi="宋体" w:cs="宋体" w:hint="eastAsia"/>
          <w:color w:val="000000"/>
          <w:kern w:val="0"/>
          <w:szCs w:val="32"/>
        </w:rPr>
        <w:t>为了规范深圳市</w:t>
      </w:r>
      <w:r w:rsidR="00316538">
        <w:rPr>
          <w:rFonts w:ascii="仿宋_GB2312" w:hAnsi="宋体" w:cs="宋体" w:hint="eastAsia"/>
          <w:color w:val="000000"/>
          <w:kern w:val="0"/>
          <w:szCs w:val="32"/>
        </w:rPr>
        <w:t>发展和改革委员会</w:t>
      </w:r>
      <w:r>
        <w:rPr>
          <w:rFonts w:ascii="仿宋_GB2312" w:hAnsi="宋体" w:cs="宋体" w:hint="eastAsia"/>
          <w:color w:val="000000"/>
          <w:kern w:val="0"/>
          <w:szCs w:val="32"/>
        </w:rPr>
        <w:t>专项资金（以下简称专项资金）管理，确保专项资金使用安全、科学、高效，根据《深圳市市级财政专项资金管理办法》（深府</w:t>
      </w:r>
      <w:proofErr w:type="gramStart"/>
      <w:r>
        <w:rPr>
          <w:rFonts w:ascii="仿宋_GB2312" w:hAnsi="宋体" w:cs="宋体" w:hint="eastAsia"/>
          <w:color w:val="000000"/>
          <w:kern w:val="0"/>
          <w:szCs w:val="32"/>
        </w:rPr>
        <w:t>规</w:t>
      </w:r>
      <w:proofErr w:type="gramEnd"/>
      <w:r>
        <w:rPr>
          <w:rFonts w:ascii="仿宋_GB2312" w:hAnsi="宋体" w:cs="宋体" w:hint="eastAsia"/>
          <w:color w:val="000000"/>
          <w:kern w:val="0"/>
          <w:szCs w:val="32"/>
        </w:rPr>
        <w:t>〔</w:t>
      </w:r>
      <w:r>
        <w:rPr>
          <w:rFonts w:ascii="仿宋_GB2312" w:hAnsi="宋体" w:cs="宋体"/>
          <w:color w:val="000000"/>
          <w:kern w:val="0"/>
          <w:szCs w:val="32"/>
        </w:rPr>
        <w:t>2018〕12号</w:t>
      </w:r>
      <w:r>
        <w:rPr>
          <w:rFonts w:ascii="仿宋_GB2312" w:hAnsi="宋体" w:cs="宋体" w:hint="eastAsia"/>
          <w:color w:val="000000"/>
          <w:kern w:val="0"/>
          <w:szCs w:val="32"/>
        </w:rPr>
        <w:t>）、《深圳市战略性新兴产业发展专项资金扶持政策》（深府</w:t>
      </w:r>
      <w:proofErr w:type="gramStart"/>
      <w:r>
        <w:rPr>
          <w:rFonts w:ascii="仿宋_GB2312" w:hAnsi="宋体" w:cs="宋体" w:hint="eastAsia"/>
          <w:color w:val="000000"/>
          <w:kern w:val="0"/>
          <w:szCs w:val="32"/>
        </w:rPr>
        <w:t>规</w:t>
      </w:r>
      <w:proofErr w:type="gramEnd"/>
      <w:r>
        <w:rPr>
          <w:rFonts w:ascii="仿宋_GB2312" w:hAnsi="宋体" w:cs="宋体" w:hint="eastAsia"/>
          <w:color w:val="000000"/>
          <w:kern w:val="0"/>
          <w:szCs w:val="32"/>
        </w:rPr>
        <w:t>〔</w:t>
      </w:r>
      <w:r>
        <w:rPr>
          <w:rFonts w:ascii="仿宋_GB2312" w:hAnsi="宋体" w:cs="宋体"/>
          <w:color w:val="000000"/>
          <w:kern w:val="0"/>
          <w:szCs w:val="32"/>
        </w:rPr>
        <w:t>2018〕22号</w:t>
      </w:r>
      <w:r>
        <w:rPr>
          <w:rFonts w:ascii="仿宋_GB2312" w:hAnsi="宋体" w:cs="宋体" w:hint="eastAsia"/>
          <w:color w:val="000000"/>
          <w:kern w:val="0"/>
          <w:szCs w:val="32"/>
        </w:rPr>
        <w:t>）等文件，制定本操作规程。</w:t>
      </w:r>
    </w:p>
    <w:p w:rsidR="00947821" w:rsidRDefault="00947821">
      <w:pPr>
        <w:adjustRightInd w:val="0"/>
        <w:snapToGrid w:val="0"/>
        <w:spacing w:line="620" w:lineRule="exact"/>
        <w:ind w:firstLineChars="200" w:firstLine="625"/>
        <w:rPr>
          <w:rFonts w:ascii="仿宋_GB2312" w:hAnsi="宋体" w:cs="宋体"/>
          <w:color w:val="000000"/>
          <w:kern w:val="0"/>
          <w:szCs w:val="32"/>
        </w:rPr>
      </w:pPr>
      <w:r>
        <w:rPr>
          <w:rFonts w:ascii="仿宋_GB2312" w:hint="eastAsia"/>
          <w:b/>
          <w:color w:val="000000"/>
          <w:szCs w:val="32"/>
        </w:rPr>
        <w:t xml:space="preserve">第二条 </w:t>
      </w:r>
      <w:r>
        <w:rPr>
          <w:rFonts w:ascii="仿宋_GB2312" w:hAnsi="宋体" w:cs="宋体" w:hint="eastAsia"/>
          <w:color w:val="000000"/>
          <w:kern w:val="0"/>
          <w:szCs w:val="32"/>
        </w:rPr>
        <w:t>本操作规程适用于深圳市发展改革部门（以下简称市发展改革部门）组织实施的</w:t>
      </w:r>
      <w:r w:rsidR="00316538">
        <w:rPr>
          <w:rFonts w:ascii="仿宋_GB2312" w:hAnsi="宋体" w:cs="宋体" w:hint="eastAsia"/>
          <w:color w:val="000000"/>
          <w:kern w:val="0"/>
          <w:szCs w:val="32"/>
        </w:rPr>
        <w:t>战略性新兴产业发展</w:t>
      </w:r>
      <w:r>
        <w:rPr>
          <w:rFonts w:ascii="仿宋_GB2312" w:hAnsi="宋体" w:cs="宋体" w:hint="eastAsia"/>
          <w:color w:val="000000"/>
          <w:kern w:val="0"/>
          <w:szCs w:val="32"/>
        </w:rPr>
        <w:t>扶持计划，重点推动新一代信息技术、高端装备制造、绿色低碳、生物医药、数字经济、新材料、海洋经济等战略性新兴产业发展。</w:t>
      </w:r>
    </w:p>
    <w:p w:rsidR="00947821" w:rsidRDefault="00947821">
      <w:pPr>
        <w:adjustRightInd w:val="0"/>
        <w:snapToGrid w:val="0"/>
        <w:spacing w:line="620" w:lineRule="exact"/>
        <w:ind w:firstLineChars="200" w:firstLine="625"/>
        <w:rPr>
          <w:rFonts w:ascii="仿宋_GB2312" w:hAnsi="宋体" w:cs="宋体"/>
          <w:color w:val="000000"/>
          <w:kern w:val="0"/>
          <w:szCs w:val="32"/>
        </w:rPr>
      </w:pPr>
      <w:r>
        <w:rPr>
          <w:rFonts w:ascii="仿宋_GB2312" w:hint="eastAsia"/>
          <w:b/>
          <w:color w:val="000000"/>
          <w:szCs w:val="32"/>
        </w:rPr>
        <w:t xml:space="preserve">第三条 </w:t>
      </w:r>
      <w:r>
        <w:rPr>
          <w:rFonts w:ascii="仿宋_GB2312" w:hAnsi="宋体" w:cs="宋体" w:hint="eastAsia"/>
          <w:color w:val="000000"/>
          <w:kern w:val="0"/>
          <w:szCs w:val="32"/>
        </w:rPr>
        <w:t>本操作规程适用的专项资金资助方式和扶持计划类别为：</w:t>
      </w:r>
    </w:p>
    <w:p w:rsidR="00947821" w:rsidRDefault="00947821" w:rsidP="00947821">
      <w:pPr>
        <w:adjustRightInd w:val="0"/>
        <w:snapToGrid w:val="0"/>
        <w:spacing w:line="620" w:lineRule="exact"/>
        <w:ind w:firstLineChars="200" w:firstLine="622"/>
        <w:rPr>
          <w:rFonts w:ascii="仿宋_GB2312" w:hAnsi="宋体" w:cs="宋体"/>
          <w:color w:val="000000"/>
          <w:kern w:val="0"/>
          <w:szCs w:val="32"/>
        </w:rPr>
      </w:pPr>
      <w:r>
        <w:rPr>
          <w:rFonts w:ascii="仿宋_GB2312" w:hAnsi="宋体" w:cs="宋体" w:hint="eastAsia"/>
          <w:color w:val="000000"/>
          <w:kern w:val="0"/>
          <w:szCs w:val="32"/>
        </w:rPr>
        <w:t>（一）事前资助方式，包括市级工程研究中心、市级产业技术公共服务平台、前沿领域中试、国家/省项目配套共四类扶持计划；</w:t>
      </w:r>
    </w:p>
    <w:p w:rsidR="00947821" w:rsidRDefault="00947821" w:rsidP="00947821">
      <w:pPr>
        <w:adjustRightInd w:val="0"/>
        <w:snapToGrid w:val="0"/>
        <w:spacing w:line="620" w:lineRule="exact"/>
        <w:ind w:firstLineChars="200" w:firstLine="622"/>
        <w:rPr>
          <w:rFonts w:ascii="仿宋_GB2312" w:hAnsi="宋体" w:cs="宋体"/>
          <w:color w:val="000000"/>
          <w:kern w:val="0"/>
          <w:szCs w:val="32"/>
        </w:rPr>
      </w:pPr>
      <w:r>
        <w:rPr>
          <w:rFonts w:ascii="仿宋_GB2312" w:hAnsi="宋体" w:cs="宋体" w:hint="eastAsia"/>
          <w:color w:val="000000"/>
          <w:kern w:val="0"/>
          <w:szCs w:val="32"/>
        </w:rPr>
        <w:lastRenderedPageBreak/>
        <w:t>（二）事中事后资助方式，包括重大科技基础设施关键技术和设备研发、重大装备及关键零部件研制、“创新链+产业链”融合专项、重大工程包、产业化事后补助、国际市场准入认证、新技术新产品示范应用推广、仿制药质量和疗效一致性评价、产业公共服务机构、高端论坛和展会共十类扶持计划；</w:t>
      </w:r>
    </w:p>
    <w:p w:rsidR="00947821" w:rsidRDefault="00947821" w:rsidP="00947821">
      <w:pPr>
        <w:adjustRightInd w:val="0"/>
        <w:snapToGrid w:val="0"/>
        <w:spacing w:line="620" w:lineRule="exact"/>
        <w:ind w:firstLineChars="200" w:firstLine="622"/>
        <w:rPr>
          <w:rFonts w:ascii="仿宋_GB2312" w:hAnsi="宋体" w:cs="宋体"/>
          <w:color w:val="000000"/>
          <w:kern w:val="0"/>
          <w:szCs w:val="32"/>
        </w:rPr>
      </w:pPr>
      <w:r>
        <w:rPr>
          <w:rFonts w:ascii="仿宋_GB2312" w:hAnsi="宋体" w:cs="宋体" w:hint="eastAsia"/>
          <w:color w:val="000000"/>
          <w:kern w:val="0"/>
          <w:szCs w:val="32"/>
        </w:rPr>
        <w:t>（三）市场化融资资助方式，包括产业化股权资助、融资贴息、信用贷款、担保贷款、设备融资租赁共五类扶持计划。</w:t>
      </w:r>
    </w:p>
    <w:p w:rsidR="00947821" w:rsidRDefault="00947821">
      <w:pPr>
        <w:adjustRightInd w:val="0"/>
        <w:snapToGrid w:val="0"/>
        <w:spacing w:line="620" w:lineRule="exact"/>
        <w:ind w:firstLineChars="200" w:firstLine="625"/>
        <w:rPr>
          <w:rFonts w:ascii="仿宋_GB2312" w:hAnsi="宋体" w:cs="宋体"/>
          <w:color w:val="000000"/>
          <w:kern w:val="0"/>
          <w:szCs w:val="32"/>
        </w:rPr>
      </w:pPr>
      <w:r>
        <w:rPr>
          <w:rFonts w:ascii="仿宋_GB2312" w:hint="eastAsia"/>
          <w:b/>
          <w:color w:val="000000"/>
          <w:szCs w:val="32"/>
        </w:rPr>
        <w:t>第</w:t>
      </w:r>
      <w:r>
        <w:rPr>
          <w:rFonts w:hint="eastAsia"/>
          <w:b/>
          <w:color w:val="000000"/>
        </w:rPr>
        <w:t>四</w:t>
      </w:r>
      <w:r>
        <w:rPr>
          <w:rFonts w:ascii="仿宋_GB2312" w:hint="eastAsia"/>
          <w:b/>
          <w:color w:val="000000"/>
          <w:szCs w:val="32"/>
        </w:rPr>
        <w:t xml:space="preserve">条 </w:t>
      </w:r>
      <w:r>
        <w:rPr>
          <w:rFonts w:ascii="仿宋_GB2312" w:hAnsi="宋体" w:cs="宋体" w:hint="eastAsia"/>
          <w:color w:val="000000"/>
          <w:kern w:val="0"/>
          <w:szCs w:val="32"/>
        </w:rPr>
        <w:t>各类扶持计划项目组织实施的基本业务流程主要分为编制、发布申报通知和指南、项目初审、专家评审、现场核查、确定拟扶持项目计划名单、征求相关部门意见、部门集体决策、项目公示、编制项目库和部门预算草案、下达扶持计划</w:t>
      </w:r>
      <w:r w:rsidR="00991ACD">
        <w:rPr>
          <w:rFonts w:ascii="仿宋_GB2312" w:hAnsi="宋体" w:cs="宋体" w:hint="eastAsia"/>
          <w:color w:val="000000"/>
          <w:kern w:val="0"/>
          <w:szCs w:val="32"/>
        </w:rPr>
        <w:t>、签订项目合同或下达</w:t>
      </w:r>
      <w:r>
        <w:rPr>
          <w:rFonts w:ascii="仿宋_GB2312" w:hAnsi="宋体" w:cs="宋体" w:hint="eastAsia"/>
          <w:color w:val="000000"/>
          <w:kern w:val="0"/>
          <w:szCs w:val="32"/>
        </w:rPr>
        <w:t>项目批复文件、拨付资助资金、项目日常管理和中期评估、项目验收、绩效评价等环节。</w:t>
      </w:r>
    </w:p>
    <w:p w:rsidR="00947821" w:rsidRDefault="00947821" w:rsidP="00947821">
      <w:pPr>
        <w:adjustRightInd w:val="0"/>
        <w:snapToGrid w:val="0"/>
        <w:spacing w:line="620" w:lineRule="exact"/>
        <w:jc w:val="center"/>
        <w:rPr>
          <w:rFonts w:ascii="仿宋_GB2312" w:hAnsi="宋体" w:cs="宋体"/>
          <w:color w:val="000000"/>
          <w:kern w:val="0"/>
          <w:szCs w:val="32"/>
        </w:rPr>
      </w:pPr>
    </w:p>
    <w:p w:rsidR="00947821" w:rsidRDefault="00947821" w:rsidP="00947821">
      <w:pPr>
        <w:adjustRightInd w:val="0"/>
        <w:snapToGrid w:val="0"/>
        <w:spacing w:afterLines="50" w:after="286" w:line="620" w:lineRule="exact"/>
        <w:jc w:val="center"/>
        <w:rPr>
          <w:rFonts w:ascii="黑体" w:eastAsia="黑体" w:hAnsi="宋体"/>
          <w:color w:val="000000"/>
          <w:szCs w:val="32"/>
        </w:rPr>
      </w:pPr>
      <w:r>
        <w:rPr>
          <w:rFonts w:ascii="黑体" w:eastAsia="黑体" w:hAnsi="宋体" w:hint="eastAsia"/>
          <w:color w:val="000000"/>
          <w:szCs w:val="32"/>
        </w:rPr>
        <w:t>第二章  职责分工</w:t>
      </w:r>
    </w:p>
    <w:p w:rsidR="00947821" w:rsidRDefault="00947821">
      <w:pPr>
        <w:adjustRightInd w:val="0"/>
        <w:snapToGrid w:val="0"/>
        <w:spacing w:line="620" w:lineRule="exact"/>
        <w:ind w:firstLineChars="200" w:firstLine="625"/>
        <w:rPr>
          <w:rFonts w:ascii="仿宋_GB2312" w:hAnsi="宋体" w:cs="宋体"/>
          <w:color w:val="000000"/>
          <w:kern w:val="0"/>
          <w:szCs w:val="32"/>
        </w:rPr>
      </w:pPr>
      <w:r>
        <w:rPr>
          <w:rFonts w:ascii="仿宋_GB2312" w:hint="eastAsia"/>
          <w:b/>
          <w:color w:val="000000"/>
          <w:szCs w:val="32"/>
        </w:rPr>
        <w:t>第</w:t>
      </w:r>
      <w:r>
        <w:rPr>
          <w:rFonts w:hint="eastAsia"/>
          <w:b/>
          <w:color w:val="000000"/>
        </w:rPr>
        <w:t>五</w:t>
      </w:r>
      <w:r>
        <w:rPr>
          <w:rFonts w:ascii="仿宋_GB2312" w:hint="eastAsia"/>
          <w:b/>
          <w:color w:val="000000"/>
          <w:szCs w:val="32"/>
        </w:rPr>
        <w:t xml:space="preserve">条 </w:t>
      </w:r>
      <w:r>
        <w:rPr>
          <w:rFonts w:ascii="仿宋_GB2312" w:hAnsi="宋体" w:cs="宋体" w:hint="eastAsia"/>
          <w:color w:val="000000"/>
          <w:kern w:val="0"/>
          <w:szCs w:val="32"/>
        </w:rPr>
        <w:t>市发展改革部门是专项资金的主管部门，主要职责为</w:t>
      </w:r>
      <w:r>
        <w:rPr>
          <w:rFonts w:ascii="仿宋_GB2312" w:hAnsi="宋体" w:cs="宋体"/>
          <w:color w:val="000000"/>
          <w:kern w:val="0"/>
          <w:szCs w:val="32"/>
        </w:rPr>
        <w:t>:</w:t>
      </w:r>
    </w:p>
    <w:p w:rsidR="00947821" w:rsidRDefault="00947821" w:rsidP="00947821">
      <w:pPr>
        <w:adjustRightInd w:val="0"/>
        <w:snapToGrid w:val="0"/>
        <w:spacing w:line="620" w:lineRule="exact"/>
        <w:ind w:firstLineChars="200" w:firstLine="622"/>
        <w:rPr>
          <w:rFonts w:ascii="仿宋_GB2312" w:hAnsi="宋体" w:cs="宋体"/>
          <w:color w:val="000000"/>
          <w:kern w:val="0"/>
          <w:szCs w:val="32"/>
        </w:rPr>
      </w:pPr>
      <w:r>
        <w:rPr>
          <w:rFonts w:ascii="仿宋_GB2312" w:hAnsi="宋体" w:cs="宋体" w:hint="eastAsia"/>
          <w:color w:val="000000"/>
          <w:kern w:val="0"/>
          <w:szCs w:val="32"/>
        </w:rPr>
        <w:t>（一）编制、发布申报通知和指南，负责项目受理审核、下达批复、监督检查、验收评价等全流程项目管理工作，批准项目变更、撤销或中止;</w:t>
      </w:r>
    </w:p>
    <w:p w:rsidR="00947821" w:rsidRDefault="00947821" w:rsidP="00947821">
      <w:pPr>
        <w:adjustRightInd w:val="0"/>
        <w:snapToGrid w:val="0"/>
        <w:spacing w:line="620" w:lineRule="exact"/>
        <w:ind w:firstLineChars="200" w:firstLine="622"/>
        <w:rPr>
          <w:rFonts w:ascii="仿宋_GB2312" w:hAnsi="宋体" w:cs="宋体"/>
          <w:color w:val="000000"/>
          <w:kern w:val="0"/>
          <w:szCs w:val="32"/>
        </w:rPr>
      </w:pPr>
      <w:r>
        <w:rPr>
          <w:rFonts w:ascii="仿宋_GB2312" w:hAnsi="宋体" w:cs="宋体" w:hint="eastAsia"/>
          <w:color w:val="000000"/>
          <w:kern w:val="0"/>
          <w:szCs w:val="32"/>
        </w:rPr>
        <w:lastRenderedPageBreak/>
        <w:t>（二）编制、执行专项资金部门预算，办理项目资助资金拨付、回收和清算，根据需要委托银行对专项资金使用进行监管;</w:t>
      </w:r>
    </w:p>
    <w:p w:rsidR="00947821" w:rsidRDefault="00947821" w:rsidP="00947821">
      <w:pPr>
        <w:adjustRightInd w:val="0"/>
        <w:snapToGrid w:val="0"/>
        <w:spacing w:line="620" w:lineRule="exact"/>
        <w:ind w:firstLineChars="200" w:firstLine="622"/>
        <w:rPr>
          <w:rFonts w:ascii="仿宋_GB2312" w:hAnsi="宋体" w:cs="宋体"/>
          <w:color w:val="000000"/>
          <w:kern w:val="0"/>
          <w:szCs w:val="32"/>
        </w:rPr>
      </w:pPr>
      <w:r>
        <w:rPr>
          <w:rFonts w:ascii="仿宋_GB2312" w:hAnsi="宋体" w:cs="宋体" w:hint="eastAsia"/>
          <w:color w:val="000000"/>
          <w:kern w:val="0"/>
          <w:szCs w:val="32"/>
        </w:rPr>
        <w:t>（三）按照政府信息公开的要求，办理专项资金信息公开（涉密信息除外）;</w:t>
      </w:r>
    </w:p>
    <w:p w:rsidR="00947821" w:rsidRDefault="00947821" w:rsidP="00947821">
      <w:pPr>
        <w:adjustRightInd w:val="0"/>
        <w:snapToGrid w:val="0"/>
        <w:spacing w:line="620" w:lineRule="exact"/>
        <w:ind w:firstLineChars="200" w:firstLine="622"/>
        <w:rPr>
          <w:rFonts w:ascii="仿宋_GB2312"/>
          <w:color w:val="000000"/>
          <w:szCs w:val="32"/>
        </w:rPr>
      </w:pPr>
      <w:r>
        <w:rPr>
          <w:rFonts w:ascii="仿宋_GB2312" w:hAnsi="宋体" w:cs="宋体" w:hint="eastAsia"/>
          <w:color w:val="000000"/>
          <w:kern w:val="0"/>
          <w:szCs w:val="32"/>
        </w:rPr>
        <w:t>（四）</w:t>
      </w:r>
      <w:r>
        <w:rPr>
          <w:rFonts w:ascii="仿宋_GB2312" w:hint="eastAsia"/>
          <w:color w:val="000000"/>
          <w:szCs w:val="32"/>
        </w:rPr>
        <w:t>建立专项资金失信行为名单并对项目单位及相关人员采取相应的惩戒措施;</w:t>
      </w:r>
    </w:p>
    <w:p w:rsidR="00947821" w:rsidRDefault="00947821" w:rsidP="00947821">
      <w:pPr>
        <w:adjustRightInd w:val="0"/>
        <w:snapToGrid w:val="0"/>
        <w:spacing w:line="620" w:lineRule="exact"/>
        <w:ind w:firstLineChars="200" w:firstLine="622"/>
        <w:rPr>
          <w:rFonts w:ascii="仿宋_GB2312" w:hAnsi="宋体" w:cs="宋体"/>
          <w:color w:val="000000"/>
          <w:kern w:val="0"/>
          <w:szCs w:val="32"/>
          <w:highlight w:val="yellow"/>
        </w:rPr>
      </w:pPr>
      <w:r>
        <w:rPr>
          <w:rFonts w:ascii="仿宋_GB2312" w:hint="eastAsia"/>
          <w:color w:val="000000"/>
          <w:szCs w:val="32"/>
        </w:rPr>
        <w:t>（五）</w:t>
      </w:r>
      <w:r>
        <w:rPr>
          <w:rFonts w:ascii="仿宋_GB2312" w:hAnsi="宋体" w:cs="宋体" w:hint="eastAsia"/>
          <w:color w:val="000000"/>
          <w:kern w:val="0"/>
          <w:szCs w:val="32"/>
        </w:rPr>
        <w:t>办理职能范围内的其他工作事项</w:t>
      </w:r>
      <w:r>
        <w:rPr>
          <w:rFonts w:ascii="仿宋_GB2312" w:hint="eastAsia"/>
          <w:color w:val="000000"/>
          <w:szCs w:val="32"/>
        </w:rPr>
        <w:t>。</w:t>
      </w:r>
    </w:p>
    <w:p w:rsidR="00947821" w:rsidRDefault="00947821">
      <w:pPr>
        <w:adjustRightInd w:val="0"/>
        <w:snapToGrid w:val="0"/>
        <w:spacing w:line="620" w:lineRule="exact"/>
        <w:ind w:firstLineChars="200" w:firstLine="625"/>
        <w:rPr>
          <w:rFonts w:ascii="仿宋_GB2312" w:hAnsi="宋体" w:cs="宋体"/>
          <w:color w:val="000000"/>
          <w:kern w:val="0"/>
          <w:szCs w:val="32"/>
        </w:rPr>
      </w:pPr>
      <w:r>
        <w:rPr>
          <w:rFonts w:ascii="仿宋_GB2312" w:hint="eastAsia"/>
          <w:b/>
          <w:color w:val="000000"/>
          <w:szCs w:val="32"/>
        </w:rPr>
        <w:t>第</w:t>
      </w:r>
      <w:r>
        <w:rPr>
          <w:rFonts w:hint="eastAsia"/>
          <w:b/>
          <w:color w:val="000000"/>
        </w:rPr>
        <w:t>六</w:t>
      </w:r>
      <w:r>
        <w:rPr>
          <w:rFonts w:ascii="仿宋_GB2312" w:hint="eastAsia"/>
          <w:b/>
          <w:color w:val="000000"/>
          <w:szCs w:val="32"/>
        </w:rPr>
        <w:t xml:space="preserve">条 </w:t>
      </w:r>
      <w:r>
        <w:rPr>
          <w:rFonts w:ascii="仿宋_GB2312" w:hAnsi="宋体" w:cs="宋体" w:hint="eastAsia"/>
          <w:color w:val="000000"/>
          <w:kern w:val="0"/>
          <w:szCs w:val="32"/>
        </w:rPr>
        <w:t>第三方专业机构主要包括评审服务机构、会计师事务所、合作金融机构等，各机构</w:t>
      </w:r>
      <w:r>
        <w:rPr>
          <w:rFonts w:hint="eastAsia"/>
        </w:rPr>
        <w:t>分别负责下列工作：</w:t>
      </w:r>
    </w:p>
    <w:p w:rsidR="00947821" w:rsidRDefault="00947821" w:rsidP="00947821">
      <w:pPr>
        <w:adjustRightInd w:val="0"/>
        <w:snapToGrid w:val="0"/>
        <w:spacing w:line="620" w:lineRule="exact"/>
        <w:ind w:firstLineChars="200" w:firstLine="622"/>
        <w:rPr>
          <w:rFonts w:ascii="仿宋_GB2312" w:hAnsi="宋体" w:cs="宋体"/>
          <w:color w:val="000000"/>
          <w:kern w:val="0"/>
          <w:szCs w:val="32"/>
        </w:rPr>
      </w:pPr>
      <w:r>
        <w:rPr>
          <w:rFonts w:ascii="仿宋_GB2312" w:hAnsi="宋体" w:cs="宋体" w:hint="eastAsia"/>
          <w:color w:val="000000"/>
          <w:kern w:val="0"/>
          <w:szCs w:val="32"/>
        </w:rPr>
        <w:t>（一）评审服务机构主要</w:t>
      </w:r>
      <w:r>
        <w:rPr>
          <w:rFonts w:hint="eastAsia"/>
        </w:rPr>
        <w:t>负责建立并维护专家库、项目信息库，受</w:t>
      </w:r>
      <w:r>
        <w:rPr>
          <w:rFonts w:ascii="仿宋_GB2312" w:hAnsi="宋体" w:cs="宋体" w:hint="eastAsia"/>
          <w:color w:val="000000"/>
          <w:kern w:val="0"/>
          <w:szCs w:val="32"/>
        </w:rPr>
        <w:t>市发展改革部门</w:t>
      </w:r>
      <w:r>
        <w:rPr>
          <w:rFonts w:hint="eastAsia"/>
        </w:rPr>
        <w:t>委托</w:t>
      </w:r>
      <w:r>
        <w:rPr>
          <w:rFonts w:ascii="仿宋_GB2312" w:hAnsi="宋体" w:cs="宋体" w:hint="eastAsia"/>
          <w:color w:val="000000"/>
          <w:kern w:val="0"/>
          <w:szCs w:val="32"/>
        </w:rPr>
        <w:t>对申报项目</w:t>
      </w:r>
      <w:r>
        <w:rPr>
          <w:rFonts w:hint="eastAsia"/>
        </w:rPr>
        <w:t>组织专家评审、材料查验和现场核查，开展项目中期评估、变更调整论证、项目中止核查等工作</w:t>
      </w:r>
      <w:r>
        <w:rPr>
          <w:rFonts w:ascii="仿宋_GB2312" w:hAnsi="宋体" w:cs="宋体" w:hint="eastAsia"/>
          <w:color w:val="000000"/>
          <w:kern w:val="0"/>
          <w:szCs w:val="32"/>
        </w:rPr>
        <w:t>；</w:t>
      </w:r>
    </w:p>
    <w:p w:rsidR="00947821" w:rsidRDefault="00947821" w:rsidP="00947821">
      <w:pPr>
        <w:adjustRightInd w:val="0"/>
        <w:snapToGrid w:val="0"/>
        <w:spacing w:line="620" w:lineRule="exact"/>
        <w:ind w:firstLineChars="200" w:firstLine="622"/>
        <w:rPr>
          <w:rFonts w:ascii="仿宋_GB2312" w:hAnsi="宋体" w:cs="宋体"/>
          <w:color w:val="000000"/>
          <w:kern w:val="0"/>
          <w:szCs w:val="32"/>
        </w:rPr>
      </w:pPr>
      <w:r>
        <w:rPr>
          <w:rFonts w:ascii="仿宋_GB2312" w:hAnsi="宋体" w:cs="宋体" w:hint="eastAsia"/>
          <w:color w:val="000000"/>
          <w:kern w:val="0"/>
          <w:szCs w:val="32"/>
        </w:rPr>
        <w:t>（二）</w:t>
      </w:r>
      <w:r>
        <w:rPr>
          <w:rFonts w:ascii="仿宋_GB2312" w:hAnsi="宋体" w:cs="宋体"/>
          <w:color w:val="000000"/>
          <w:kern w:val="0"/>
          <w:szCs w:val="32"/>
        </w:rPr>
        <w:t>会计师事务所</w:t>
      </w:r>
      <w:r>
        <w:rPr>
          <w:rFonts w:ascii="仿宋_GB2312" w:hAnsi="宋体" w:cs="宋体" w:hint="eastAsia"/>
          <w:color w:val="000000"/>
          <w:kern w:val="0"/>
          <w:szCs w:val="32"/>
        </w:rPr>
        <w:t>主要负责对申报单位财务状况、申报项目所发生的相关费用进行专项审计，</w:t>
      </w:r>
      <w:r>
        <w:rPr>
          <w:rFonts w:hint="eastAsia"/>
        </w:rPr>
        <w:t>受</w:t>
      </w:r>
      <w:r>
        <w:rPr>
          <w:rFonts w:ascii="仿宋_GB2312" w:hAnsi="宋体" w:cs="宋体" w:hint="eastAsia"/>
          <w:color w:val="000000"/>
          <w:kern w:val="0"/>
          <w:szCs w:val="32"/>
        </w:rPr>
        <w:t>市发展改革部门</w:t>
      </w:r>
      <w:r>
        <w:rPr>
          <w:rFonts w:hint="eastAsia"/>
        </w:rPr>
        <w:t>委托开展</w:t>
      </w:r>
      <w:r>
        <w:rPr>
          <w:rFonts w:ascii="仿宋_GB2312" w:hAnsi="宋体" w:cs="宋体" w:hint="eastAsia"/>
          <w:color w:val="000000"/>
          <w:kern w:val="0"/>
          <w:szCs w:val="32"/>
        </w:rPr>
        <w:t>项目验收、绩效</w:t>
      </w:r>
      <w:r>
        <w:rPr>
          <w:rFonts w:ascii="仿宋_GB2312" w:hAnsi="宋体" w:cs="宋体"/>
          <w:color w:val="000000"/>
          <w:kern w:val="0"/>
          <w:szCs w:val="32"/>
        </w:rPr>
        <w:t>评价</w:t>
      </w:r>
      <w:r>
        <w:rPr>
          <w:rFonts w:ascii="仿宋_GB2312" w:hAnsi="宋体" w:cs="宋体" w:hint="eastAsia"/>
          <w:color w:val="000000"/>
          <w:kern w:val="0"/>
          <w:szCs w:val="32"/>
        </w:rPr>
        <w:t>等工作；</w:t>
      </w:r>
    </w:p>
    <w:p w:rsidR="00947821" w:rsidRDefault="00947821" w:rsidP="00947821">
      <w:pPr>
        <w:adjustRightInd w:val="0"/>
        <w:snapToGrid w:val="0"/>
        <w:spacing w:line="620" w:lineRule="exact"/>
        <w:ind w:firstLineChars="200" w:firstLine="622"/>
      </w:pPr>
      <w:r>
        <w:rPr>
          <w:rFonts w:hint="eastAsia"/>
        </w:rPr>
        <w:t>（三）合作金融机构主要包括股权代持机构、银行、担保机构和设备融资租赁公司等。股权代持机构负责制定合作股权投资机构遴选标准并实施动态管理，代表市发展改革部门对被投企业进行出资，实施财政股权资金投后管理和退出。银行、担保机构</w:t>
      </w:r>
      <w:r>
        <w:rPr>
          <w:rFonts w:hint="eastAsia"/>
        </w:rPr>
        <w:lastRenderedPageBreak/>
        <w:t>和设备融资租赁公司负责独立对</w:t>
      </w:r>
      <w:r>
        <w:rPr>
          <w:rFonts w:ascii="仿宋_GB2312" w:hAnsi="宋体" w:cs="宋体" w:hint="eastAsia"/>
          <w:color w:val="000000"/>
          <w:kern w:val="0"/>
          <w:szCs w:val="32"/>
        </w:rPr>
        <w:t>信用贷款、担保贷款、设备融资租赁申报单位和申报</w:t>
      </w:r>
      <w:r>
        <w:rPr>
          <w:rFonts w:hint="eastAsia"/>
        </w:rPr>
        <w:t>项目开展风险审核评估，决定是否提供贷款或融资支持，受</w:t>
      </w:r>
      <w:r>
        <w:rPr>
          <w:rFonts w:ascii="仿宋_GB2312" w:hAnsi="宋体" w:cs="宋体" w:hint="eastAsia"/>
          <w:color w:val="000000"/>
          <w:kern w:val="0"/>
          <w:szCs w:val="32"/>
        </w:rPr>
        <w:t>市发展改革部门</w:t>
      </w:r>
      <w:r>
        <w:rPr>
          <w:rFonts w:hint="eastAsia"/>
        </w:rPr>
        <w:t>委托开展资金使用监管、不良贷款追偿、项目监督检查等工作。</w:t>
      </w:r>
    </w:p>
    <w:p w:rsidR="00947821" w:rsidRDefault="00947821" w:rsidP="00947821">
      <w:pPr>
        <w:adjustRightInd w:val="0"/>
        <w:snapToGrid w:val="0"/>
        <w:spacing w:line="620" w:lineRule="exact"/>
        <w:ind w:firstLine="643"/>
        <w:rPr>
          <w:rFonts w:ascii="仿宋_GB2312" w:hAnsi="宋体" w:cs="宋体"/>
          <w:color w:val="000000"/>
          <w:kern w:val="0"/>
          <w:szCs w:val="32"/>
        </w:rPr>
      </w:pPr>
      <w:r>
        <w:rPr>
          <w:rFonts w:ascii="仿宋_GB2312" w:hint="eastAsia"/>
          <w:b/>
          <w:color w:val="000000"/>
          <w:szCs w:val="32"/>
        </w:rPr>
        <w:t>第</w:t>
      </w:r>
      <w:r>
        <w:rPr>
          <w:rFonts w:hint="eastAsia"/>
          <w:b/>
          <w:color w:val="000000"/>
        </w:rPr>
        <w:t>七</w:t>
      </w:r>
      <w:r>
        <w:rPr>
          <w:rFonts w:ascii="仿宋_GB2312" w:hint="eastAsia"/>
          <w:b/>
          <w:color w:val="000000"/>
          <w:szCs w:val="32"/>
        </w:rPr>
        <w:t xml:space="preserve">条 </w:t>
      </w:r>
      <w:r>
        <w:rPr>
          <w:rFonts w:ascii="仿宋_GB2312" w:hAnsi="宋体" w:cs="宋体" w:hint="eastAsia"/>
          <w:color w:val="000000"/>
          <w:kern w:val="0"/>
          <w:szCs w:val="32"/>
        </w:rPr>
        <w:t>项目单位主要负责按照申报通知和指南要求自行组织项目申报，按照批复文件</w:t>
      </w:r>
      <w:r w:rsidR="00AD0965">
        <w:rPr>
          <w:rFonts w:ascii="仿宋_GB2312" w:hAnsi="宋体" w:cs="宋体" w:hint="eastAsia"/>
          <w:color w:val="000000"/>
          <w:kern w:val="0"/>
          <w:szCs w:val="32"/>
        </w:rPr>
        <w:t>、合同内容</w:t>
      </w:r>
      <w:r>
        <w:rPr>
          <w:rFonts w:ascii="仿宋_GB2312" w:hAnsi="宋体" w:cs="宋体" w:hint="eastAsia"/>
          <w:color w:val="000000"/>
          <w:kern w:val="0"/>
          <w:szCs w:val="32"/>
        </w:rPr>
        <w:t>规定的建设内容和进度要求完成项目建设，确保各项资金落实到位，合法、规范使用资助资金，配合相关部门开展项目监督检查、验收评价、调研统计等工作，承担专项资金使用责任。</w:t>
      </w:r>
    </w:p>
    <w:p w:rsidR="00947821" w:rsidRDefault="00947821" w:rsidP="00947821">
      <w:pPr>
        <w:adjustRightInd w:val="0"/>
        <w:snapToGrid w:val="0"/>
        <w:spacing w:line="620" w:lineRule="exact"/>
        <w:jc w:val="center"/>
        <w:rPr>
          <w:rFonts w:ascii="仿宋_GB2312" w:hAnsi="宋体" w:cs="宋体"/>
          <w:color w:val="000000"/>
          <w:kern w:val="0"/>
          <w:szCs w:val="32"/>
        </w:rPr>
      </w:pPr>
    </w:p>
    <w:p w:rsidR="00947821" w:rsidRDefault="00947821" w:rsidP="00947821">
      <w:pPr>
        <w:adjustRightInd w:val="0"/>
        <w:snapToGrid w:val="0"/>
        <w:spacing w:afterLines="50" w:after="286" w:line="620" w:lineRule="exact"/>
        <w:jc w:val="center"/>
        <w:rPr>
          <w:rFonts w:ascii="黑体" w:eastAsia="黑体" w:hAnsi="宋体"/>
          <w:color w:val="000000"/>
          <w:szCs w:val="32"/>
        </w:rPr>
      </w:pPr>
      <w:r>
        <w:rPr>
          <w:rFonts w:ascii="黑体" w:eastAsia="黑体" w:hAnsi="宋体" w:hint="eastAsia"/>
          <w:color w:val="000000"/>
          <w:szCs w:val="32"/>
        </w:rPr>
        <w:t>第三章  申报基本要求和资助标准</w:t>
      </w:r>
    </w:p>
    <w:p w:rsidR="00947821" w:rsidRDefault="00947821">
      <w:pPr>
        <w:pStyle w:val="af7"/>
        <w:widowControl w:val="0"/>
        <w:adjustRightInd w:val="0"/>
        <w:snapToGrid w:val="0"/>
        <w:spacing w:line="620" w:lineRule="exact"/>
        <w:ind w:firstLine="625"/>
        <w:jc w:val="both"/>
        <w:rPr>
          <w:rFonts w:hAnsi="宋体" w:cs="宋体"/>
          <w:color w:val="000000"/>
          <w:kern w:val="0"/>
        </w:rPr>
      </w:pPr>
      <w:r>
        <w:rPr>
          <w:rFonts w:hAnsi="Times New Roman" w:hint="eastAsia"/>
          <w:b/>
          <w:color w:val="000000"/>
        </w:rPr>
        <w:t>第</w:t>
      </w:r>
      <w:r>
        <w:rPr>
          <w:rFonts w:ascii="Times New Roman" w:hAnsi="Times New Roman" w:hint="eastAsia"/>
          <w:b/>
          <w:color w:val="000000"/>
          <w:szCs w:val="20"/>
        </w:rPr>
        <w:t>八</w:t>
      </w:r>
      <w:r>
        <w:rPr>
          <w:rFonts w:hAnsi="Times New Roman" w:hint="eastAsia"/>
          <w:b/>
          <w:color w:val="000000"/>
        </w:rPr>
        <w:t xml:space="preserve">条 </w:t>
      </w:r>
      <w:r>
        <w:rPr>
          <w:rFonts w:hAnsi="宋体" w:cs="宋体" w:hint="eastAsia"/>
          <w:color w:val="000000"/>
          <w:kern w:val="0"/>
        </w:rPr>
        <w:t>申报单位一般须符合下列基本条件：</w:t>
      </w:r>
    </w:p>
    <w:p w:rsidR="00947821" w:rsidRDefault="00947821" w:rsidP="00947821">
      <w:pPr>
        <w:pStyle w:val="af7"/>
        <w:widowControl w:val="0"/>
        <w:adjustRightInd w:val="0"/>
        <w:spacing w:line="620" w:lineRule="exact"/>
        <w:jc w:val="both"/>
        <w:rPr>
          <w:rFonts w:hAnsi="宋体" w:cs="宋体"/>
          <w:color w:val="000000"/>
          <w:kern w:val="0"/>
        </w:rPr>
      </w:pPr>
      <w:r>
        <w:rPr>
          <w:rFonts w:hAnsi="宋体" w:cs="宋体" w:hint="eastAsia"/>
          <w:color w:val="000000"/>
          <w:kern w:val="0"/>
        </w:rPr>
        <w:t>（一）属于在深圳市</w:t>
      </w:r>
      <w:r w:rsidR="005004CB">
        <w:rPr>
          <w:rFonts w:hAnsi="宋体" w:cs="宋体" w:hint="eastAsia"/>
          <w:color w:val="000000"/>
          <w:kern w:val="0"/>
        </w:rPr>
        <w:t>行政区域内（含深</w:t>
      </w:r>
      <w:proofErr w:type="gramStart"/>
      <w:r w:rsidR="005004CB">
        <w:rPr>
          <w:rFonts w:hAnsi="宋体" w:cs="宋体" w:hint="eastAsia"/>
          <w:color w:val="000000"/>
          <w:kern w:val="0"/>
        </w:rPr>
        <w:t>汕</w:t>
      </w:r>
      <w:proofErr w:type="gramEnd"/>
      <w:r w:rsidR="005004CB">
        <w:rPr>
          <w:rFonts w:hAnsi="宋体" w:cs="宋体" w:hint="eastAsia"/>
          <w:color w:val="000000"/>
          <w:kern w:val="0"/>
        </w:rPr>
        <w:t>特别合作区）</w:t>
      </w:r>
      <w:r>
        <w:rPr>
          <w:rFonts w:hAnsi="宋体" w:cs="宋体" w:hint="eastAsia"/>
          <w:color w:val="000000"/>
          <w:kern w:val="0"/>
        </w:rPr>
        <w:t>注册、具备独立法人资格的从事战略性新兴产业研发、生产和服务的企业、事业单位、社会团体、民办非企业等机构；</w:t>
      </w:r>
    </w:p>
    <w:p w:rsidR="00947821" w:rsidRDefault="00947821" w:rsidP="00947821">
      <w:pPr>
        <w:pStyle w:val="af7"/>
        <w:widowControl w:val="0"/>
        <w:adjustRightInd w:val="0"/>
        <w:snapToGrid w:val="0"/>
        <w:spacing w:line="620" w:lineRule="exact"/>
        <w:jc w:val="both"/>
        <w:rPr>
          <w:rFonts w:hAnsi="宋体" w:cs="宋体"/>
          <w:color w:val="000000"/>
          <w:kern w:val="0"/>
        </w:rPr>
      </w:pPr>
      <w:r>
        <w:rPr>
          <w:rFonts w:hAnsi="宋体" w:cs="宋体" w:hint="eastAsia"/>
          <w:color w:val="000000"/>
          <w:kern w:val="0"/>
        </w:rPr>
        <w:t>（二）申报单位为企业的，拥有较强的技术开发和项目实施能力，经营管理状况良好，具有一定的经济实力；申报单位为事业单位、社会团体和民办非企业的，拥有专业化</w:t>
      </w:r>
      <w:r>
        <w:rPr>
          <w:rFonts w:hAnsi="宋体" w:cs="宋体"/>
          <w:color w:val="000000"/>
          <w:kern w:val="0"/>
        </w:rPr>
        <w:t>的技术及管理团队</w:t>
      </w:r>
      <w:r>
        <w:rPr>
          <w:rFonts w:hAnsi="宋体" w:cs="宋体" w:hint="eastAsia"/>
          <w:color w:val="000000"/>
          <w:kern w:val="0"/>
        </w:rPr>
        <w:t>，具有较高水平的研发成果和技术储备，具备良好的产学研合作基础，</w:t>
      </w:r>
      <w:r>
        <w:rPr>
          <w:rFonts w:hAnsi="宋体" w:cs="宋体"/>
          <w:color w:val="000000"/>
          <w:kern w:val="0"/>
        </w:rPr>
        <w:t>财务制度健全</w:t>
      </w:r>
      <w:r>
        <w:rPr>
          <w:rFonts w:hAnsi="宋体" w:cs="宋体" w:hint="eastAsia"/>
          <w:color w:val="000000"/>
          <w:kern w:val="0"/>
        </w:rPr>
        <w:t>；</w:t>
      </w:r>
    </w:p>
    <w:p w:rsidR="00947821" w:rsidRDefault="00947821" w:rsidP="00947821">
      <w:pPr>
        <w:pStyle w:val="af7"/>
        <w:widowControl w:val="0"/>
        <w:adjustRightInd w:val="0"/>
        <w:snapToGrid w:val="0"/>
        <w:spacing w:line="620" w:lineRule="exact"/>
        <w:jc w:val="both"/>
        <w:rPr>
          <w:rFonts w:hAnsi="宋体" w:cs="宋体"/>
          <w:color w:val="000000"/>
          <w:kern w:val="0"/>
        </w:rPr>
      </w:pPr>
      <w:r>
        <w:rPr>
          <w:rFonts w:hAnsi="宋体" w:cs="宋体" w:hint="eastAsia"/>
          <w:color w:val="000000"/>
          <w:kern w:val="0"/>
        </w:rPr>
        <w:lastRenderedPageBreak/>
        <w:t>（三）守法经营，可</w:t>
      </w:r>
      <w:r>
        <w:rPr>
          <w:rFonts w:hAnsi="Times New Roman" w:cs="Times New Roman" w:hint="eastAsia"/>
          <w:color w:val="000000"/>
        </w:rPr>
        <w:t>以</w:t>
      </w:r>
      <w:r>
        <w:rPr>
          <w:rFonts w:hAnsi="宋体" w:cs="宋体" w:hint="eastAsia"/>
          <w:color w:val="000000"/>
          <w:kern w:val="0"/>
        </w:rPr>
        <w:t>提供实施申报项目所必需的资金、技术、人员、场地等条件保障；</w:t>
      </w:r>
    </w:p>
    <w:p w:rsidR="00947821" w:rsidRDefault="00947821" w:rsidP="00947821">
      <w:pPr>
        <w:pStyle w:val="af7"/>
        <w:widowControl w:val="0"/>
        <w:adjustRightInd w:val="0"/>
        <w:snapToGrid w:val="0"/>
        <w:spacing w:line="620" w:lineRule="exact"/>
        <w:jc w:val="both"/>
        <w:rPr>
          <w:rFonts w:hAnsi="宋体" w:cs="宋体"/>
          <w:color w:val="000000"/>
          <w:kern w:val="0"/>
        </w:rPr>
      </w:pPr>
      <w:r>
        <w:rPr>
          <w:rFonts w:hAnsi="宋体" w:cs="宋体" w:hint="eastAsia"/>
          <w:color w:val="000000"/>
          <w:kern w:val="0"/>
        </w:rPr>
        <w:t>（四）所提交的工业总产值、工业投资和技术改造投资、营业收入、纳税金额等经营指标数据，与报送市统计部门的数据相一致；</w:t>
      </w:r>
    </w:p>
    <w:p w:rsidR="00947821" w:rsidRDefault="00947821">
      <w:pPr>
        <w:adjustRightInd w:val="0"/>
        <w:snapToGrid w:val="0"/>
        <w:spacing w:line="620" w:lineRule="exact"/>
        <w:ind w:firstLineChars="200" w:firstLine="625"/>
        <w:rPr>
          <w:rFonts w:ascii="仿宋_GB2312" w:hAnsi="宋体" w:cs="宋体"/>
          <w:color w:val="000000"/>
          <w:kern w:val="0"/>
          <w:szCs w:val="32"/>
        </w:rPr>
      </w:pPr>
      <w:r>
        <w:rPr>
          <w:rFonts w:ascii="仿宋_GB2312" w:hint="eastAsia"/>
          <w:b/>
          <w:color w:val="000000"/>
          <w:szCs w:val="32"/>
        </w:rPr>
        <w:t>第</w:t>
      </w:r>
      <w:r>
        <w:rPr>
          <w:rFonts w:hint="eastAsia"/>
          <w:b/>
          <w:color w:val="000000"/>
        </w:rPr>
        <w:t>九</w:t>
      </w:r>
      <w:r>
        <w:rPr>
          <w:rFonts w:ascii="仿宋_GB2312" w:hint="eastAsia"/>
          <w:b/>
          <w:color w:val="000000"/>
          <w:szCs w:val="32"/>
        </w:rPr>
        <w:t xml:space="preserve">条 </w:t>
      </w:r>
      <w:r>
        <w:rPr>
          <w:rFonts w:ascii="仿宋_GB2312" w:hAnsi="宋体" w:cs="宋体" w:hint="eastAsia"/>
          <w:color w:val="000000"/>
          <w:kern w:val="0"/>
          <w:szCs w:val="32"/>
        </w:rPr>
        <w:t>申报项目应符合下列基本条件：</w:t>
      </w:r>
    </w:p>
    <w:p w:rsidR="00947821" w:rsidRDefault="00947821" w:rsidP="00947821">
      <w:pPr>
        <w:adjustRightInd w:val="0"/>
        <w:snapToGrid w:val="0"/>
        <w:spacing w:line="620" w:lineRule="exact"/>
        <w:ind w:firstLineChars="200" w:firstLine="622"/>
        <w:rPr>
          <w:rFonts w:ascii="仿宋_GB2312" w:hAnsi="宋体" w:cs="宋体"/>
          <w:color w:val="000000"/>
          <w:kern w:val="0"/>
          <w:szCs w:val="32"/>
        </w:rPr>
      </w:pPr>
      <w:r>
        <w:rPr>
          <w:rFonts w:ascii="仿宋_GB2312" w:hAnsi="宋体" w:cs="宋体" w:hint="eastAsia"/>
          <w:color w:val="000000"/>
          <w:kern w:val="0"/>
          <w:szCs w:val="32"/>
        </w:rPr>
        <w:t>（一）属于深圳市战略性新兴产业重点发展领域，符合申报通知和指南的要求；</w:t>
      </w:r>
    </w:p>
    <w:p w:rsidR="00947821" w:rsidRDefault="00947821" w:rsidP="00947821">
      <w:pPr>
        <w:adjustRightInd w:val="0"/>
        <w:snapToGrid w:val="0"/>
        <w:spacing w:line="620" w:lineRule="exact"/>
        <w:ind w:firstLineChars="200" w:firstLine="622"/>
        <w:rPr>
          <w:rFonts w:ascii="仿宋_GB2312" w:hAnsi="宋体" w:cs="宋体"/>
          <w:color w:val="000000"/>
          <w:kern w:val="0"/>
          <w:szCs w:val="32"/>
        </w:rPr>
      </w:pPr>
      <w:r>
        <w:rPr>
          <w:rFonts w:ascii="仿宋_GB2312" w:hAnsi="宋体" w:cs="宋体" w:hint="eastAsia"/>
          <w:color w:val="000000"/>
          <w:kern w:val="0"/>
          <w:szCs w:val="32"/>
        </w:rPr>
        <w:t>（二）项目计划或实施方案切实可行，预期效益或绩效目标清晰、合理、可考核；</w:t>
      </w:r>
    </w:p>
    <w:p w:rsidR="00947821" w:rsidRDefault="00947821" w:rsidP="00947821">
      <w:pPr>
        <w:adjustRightInd w:val="0"/>
        <w:snapToGrid w:val="0"/>
        <w:spacing w:line="620" w:lineRule="exact"/>
        <w:ind w:firstLineChars="200" w:firstLine="622"/>
        <w:rPr>
          <w:rFonts w:ascii="仿宋_GB2312" w:hAnsi="宋体" w:cs="宋体"/>
          <w:color w:val="000000"/>
          <w:kern w:val="0"/>
          <w:szCs w:val="32"/>
        </w:rPr>
      </w:pPr>
      <w:r>
        <w:rPr>
          <w:rFonts w:ascii="仿宋_GB2312" w:hAnsi="宋体" w:cs="宋体" w:hint="eastAsia"/>
          <w:color w:val="000000"/>
          <w:kern w:val="0"/>
          <w:szCs w:val="32"/>
        </w:rPr>
        <w:t>（三）项目采用的自主技术成果（包括自主知识产权、消化吸收创新、国内外联合开发的技术等）具有先进性和良好的推广应用价值，拥有相关成果鉴定或权威机构出具的认证、技术检测报告等证明材料；</w:t>
      </w:r>
    </w:p>
    <w:p w:rsidR="00947821" w:rsidRDefault="00947821" w:rsidP="00947821">
      <w:pPr>
        <w:adjustRightInd w:val="0"/>
        <w:snapToGrid w:val="0"/>
        <w:spacing w:line="620" w:lineRule="exact"/>
        <w:ind w:firstLineChars="200" w:firstLine="622"/>
        <w:rPr>
          <w:rFonts w:ascii="仿宋_GB2312" w:hAnsi="宋体" w:cs="宋体"/>
          <w:color w:val="000000"/>
          <w:kern w:val="0"/>
          <w:szCs w:val="32"/>
        </w:rPr>
      </w:pPr>
      <w:r>
        <w:rPr>
          <w:rFonts w:ascii="仿宋_GB2312" w:hAnsi="宋体" w:cs="宋体" w:hint="eastAsia"/>
          <w:color w:val="000000"/>
          <w:kern w:val="0"/>
          <w:szCs w:val="32"/>
        </w:rPr>
        <w:t>（四）项目的财务核算、研发、生产和服务的关键环节在深圳本地实施；</w:t>
      </w:r>
    </w:p>
    <w:p w:rsidR="00947821" w:rsidRDefault="00947821" w:rsidP="00947821">
      <w:pPr>
        <w:adjustRightInd w:val="0"/>
        <w:snapToGrid w:val="0"/>
        <w:spacing w:line="620" w:lineRule="exact"/>
        <w:ind w:firstLineChars="200" w:firstLine="622"/>
        <w:rPr>
          <w:rFonts w:ascii="仿宋_GB2312" w:hAnsi="宋体" w:cs="宋体"/>
          <w:color w:val="000000"/>
          <w:kern w:val="0"/>
          <w:szCs w:val="32"/>
        </w:rPr>
      </w:pPr>
      <w:r>
        <w:rPr>
          <w:rFonts w:ascii="仿宋_GB2312" w:hAnsi="宋体" w:cs="宋体" w:hint="eastAsia"/>
          <w:color w:val="000000"/>
          <w:kern w:val="0"/>
          <w:szCs w:val="32"/>
        </w:rPr>
        <w:t>（五）项目符合国家和我市产业政策、能耗、环保、安全等要求，已按有关规定取得项目备案或核准文件且时限未超过2年，已根据需要取得环境影响评价文件，落实项目建设场地；</w:t>
      </w:r>
    </w:p>
    <w:p w:rsidR="00947821" w:rsidRDefault="00947821" w:rsidP="00947821">
      <w:pPr>
        <w:adjustRightInd w:val="0"/>
        <w:snapToGrid w:val="0"/>
        <w:spacing w:line="620" w:lineRule="exact"/>
        <w:ind w:firstLineChars="200" w:firstLine="622"/>
        <w:rPr>
          <w:rFonts w:ascii="仿宋_GB2312" w:hAnsi="宋体" w:cs="宋体"/>
          <w:color w:val="000000"/>
          <w:kern w:val="0"/>
          <w:szCs w:val="32"/>
        </w:rPr>
      </w:pPr>
      <w:r>
        <w:rPr>
          <w:rFonts w:ascii="仿宋_GB2312" w:hAnsi="宋体" w:cs="宋体" w:hint="eastAsia"/>
          <w:color w:val="000000"/>
          <w:kern w:val="0"/>
          <w:szCs w:val="32"/>
        </w:rPr>
        <w:t>（六）项目建设期不超过3年；</w:t>
      </w:r>
    </w:p>
    <w:p w:rsidR="00947821" w:rsidRDefault="00947821" w:rsidP="00947821">
      <w:pPr>
        <w:adjustRightInd w:val="0"/>
        <w:snapToGrid w:val="0"/>
        <w:spacing w:line="620" w:lineRule="exact"/>
        <w:jc w:val="center"/>
        <w:rPr>
          <w:rFonts w:ascii="仿宋_GB2312"/>
          <w:color w:val="000000"/>
          <w:szCs w:val="32"/>
        </w:rPr>
      </w:pPr>
    </w:p>
    <w:p w:rsidR="00947821" w:rsidRDefault="00947821" w:rsidP="00947821">
      <w:pPr>
        <w:adjustRightInd w:val="0"/>
        <w:snapToGrid w:val="0"/>
        <w:spacing w:afterLines="50" w:after="286" w:line="620" w:lineRule="exact"/>
        <w:jc w:val="center"/>
        <w:rPr>
          <w:rFonts w:ascii="黑体" w:eastAsia="黑体" w:hAnsi="宋体"/>
          <w:color w:val="000000"/>
          <w:szCs w:val="32"/>
        </w:rPr>
      </w:pPr>
      <w:r>
        <w:rPr>
          <w:rFonts w:ascii="黑体" w:eastAsia="黑体" w:hAnsi="宋体" w:hint="eastAsia"/>
          <w:color w:val="000000"/>
          <w:szCs w:val="32"/>
        </w:rPr>
        <w:t>第四章  项目申报和受理</w:t>
      </w:r>
    </w:p>
    <w:p w:rsidR="00947821" w:rsidRDefault="00947821">
      <w:pPr>
        <w:adjustRightInd w:val="0"/>
        <w:snapToGrid w:val="0"/>
        <w:spacing w:line="620" w:lineRule="exact"/>
        <w:ind w:firstLineChars="200" w:firstLine="625"/>
        <w:rPr>
          <w:rFonts w:ascii="仿宋_GB2312"/>
          <w:color w:val="000000"/>
          <w:szCs w:val="32"/>
        </w:rPr>
      </w:pPr>
      <w:r>
        <w:rPr>
          <w:rFonts w:ascii="仿宋_GB2312" w:hint="eastAsia"/>
          <w:b/>
          <w:color w:val="000000"/>
          <w:szCs w:val="32"/>
        </w:rPr>
        <w:t>第</w:t>
      </w:r>
      <w:r>
        <w:rPr>
          <w:rFonts w:hint="eastAsia"/>
          <w:b/>
          <w:color w:val="000000"/>
        </w:rPr>
        <w:t>十</w:t>
      </w:r>
      <w:r>
        <w:rPr>
          <w:rFonts w:ascii="仿宋_GB2312" w:hint="eastAsia"/>
          <w:b/>
          <w:color w:val="000000"/>
          <w:szCs w:val="32"/>
        </w:rPr>
        <w:t xml:space="preserve">条 </w:t>
      </w:r>
      <w:r>
        <w:rPr>
          <w:rFonts w:ascii="仿宋_GB2312" w:hAnsi="宋体" w:cs="宋体" w:hint="eastAsia"/>
          <w:color w:val="000000"/>
          <w:kern w:val="0"/>
          <w:szCs w:val="32"/>
        </w:rPr>
        <w:t>市发展改革部门编制、</w:t>
      </w:r>
      <w:r>
        <w:rPr>
          <w:rFonts w:ascii="仿宋_GB2312" w:hint="eastAsia"/>
          <w:color w:val="000000"/>
          <w:szCs w:val="32"/>
        </w:rPr>
        <w:t>发布申报通知和指南，明确扶持计划类别、重点领域、申报条件、申报程序、受理时间、申报材料编制要求等。项目单位</w:t>
      </w:r>
      <w:r>
        <w:rPr>
          <w:rFonts w:ascii="仿宋_GB2312" w:hAnsi="仿宋" w:cs="Arial" w:hint="eastAsia"/>
          <w:color w:val="000000"/>
          <w:kern w:val="0"/>
          <w:szCs w:val="32"/>
        </w:rPr>
        <w:t>依照申报通知和指南的要求在线申报</w:t>
      </w:r>
      <w:r>
        <w:rPr>
          <w:rFonts w:ascii="仿宋_GB2312" w:hint="eastAsia"/>
          <w:color w:val="000000"/>
          <w:szCs w:val="32"/>
        </w:rPr>
        <w:t>。</w:t>
      </w:r>
    </w:p>
    <w:p w:rsidR="00947821" w:rsidRDefault="00D20F7B">
      <w:pPr>
        <w:adjustRightInd w:val="0"/>
        <w:snapToGrid w:val="0"/>
        <w:spacing w:line="620" w:lineRule="exact"/>
        <w:ind w:firstLineChars="200" w:firstLine="625"/>
        <w:rPr>
          <w:rFonts w:ascii="仿宋_GB2312"/>
          <w:color w:val="000000"/>
          <w:szCs w:val="32"/>
        </w:rPr>
      </w:pPr>
      <w:r>
        <w:rPr>
          <w:rFonts w:ascii="仿宋_GB2312" w:hint="eastAsia"/>
          <w:b/>
          <w:color w:val="000000"/>
          <w:szCs w:val="32"/>
        </w:rPr>
        <w:t>第</w:t>
      </w:r>
      <w:r>
        <w:rPr>
          <w:rFonts w:hint="eastAsia"/>
          <w:b/>
          <w:color w:val="000000"/>
        </w:rPr>
        <w:t>十一</w:t>
      </w:r>
      <w:r w:rsidR="00947821">
        <w:rPr>
          <w:rFonts w:ascii="仿宋_GB2312" w:hint="eastAsia"/>
          <w:b/>
          <w:color w:val="000000"/>
          <w:szCs w:val="32"/>
        </w:rPr>
        <w:t xml:space="preserve">条 </w:t>
      </w:r>
      <w:r w:rsidR="00947821">
        <w:rPr>
          <w:rFonts w:ascii="仿宋_GB2312" w:hAnsi="宋体" w:cs="宋体" w:hint="eastAsia"/>
          <w:color w:val="000000"/>
          <w:kern w:val="0"/>
          <w:szCs w:val="32"/>
        </w:rPr>
        <w:t>市发展改革部门</w:t>
      </w:r>
      <w:r w:rsidR="00947821">
        <w:rPr>
          <w:rFonts w:ascii="仿宋_GB2312" w:hAnsi="仿宋" w:cs="Arial" w:hint="eastAsia"/>
          <w:color w:val="000000"/>
          <w:kern w:val="0"/>
          <w:szCs w:val="32"/>
        </w:rPr>
        <w:t>在</w:t>
      </w:r>
      <w:r w:rsidR="00947821">
        <w:rPr>
          <w:rFonts w:ascii="仿宋_GB2312" w:hAnsi="宋体" w:cs="宋体" w:hint="eastAsia"/>
          <w:color w:val="000000"/>
          <w:kern w:val="0"/>
          <w:szCs w:val="32"/>
        </w:rPr>
        <w:t>每批次各类扶持计划</w:t>
      </w:r>
      <w:r w:rsidR="00947821">
        <w:rPr>
          <w:rFonts w:ascii="仿宋_GB2312" w:hAnsi="仿宋" w:cs="Arial" w:hint="eastAsia"/>
          <w:color w:val="000000"/>
          <w:kern w:val="0"/>
          <w:szCs w:val="32"/>
        </w:rPr>
        <w:t>项目申报日期截止后的10个工作日内完成项目初审工作，重点审核申报单位资质、材料齐备性、内容合</w:t>
      </w:r>
      <w:proofErr w:type="gramStart"/>
      <w:r w:rsidR="00947821">
        <w:rPr>
          <w:rFonts w:ascii="仿宋_GB2312" w:hAnsi="仿宋" w:cs="Arial" w:hint="eastAsia"/>
          <w:color w:val="000000"/>
          <w:kern w:val="0"/>
          <w:szCs w:val="32"/>
        </w:rPr>
        <w:t>规</w:t>
      </w:r>
      <w:proofErr w:type="gramEnd"/>
      <w:r w:rsidR="00947821">
        <w:rPr>
          <w:rFonts w:ascii="仿宋_GB2312" w:hAnsi="仿宋" w:cs="Arial" w:hint="eastAsia"/>
          <w:color w:val="000000"/>
          <w:kern w:val="0"/>
          <w:szCs w:val="32"/>
        </w:rPr>
        <w:t>性、有无重复申报、项目单位及有关人员是否存在违规失信行为等情况。对于通过初审的项目，</w:t>
      </w:r>
      <w:r w:rsidR="00947821">
        <w:rPr>
          <w:rFonts w:ascii="仿宋_GB2312" w:hAnsi="宋体" w:cs="宋体" w:hint="eastAsia"/>
          <w:color w:val="000000"/>
          <w:kern w:val="0"/>
          <w:szCs w:val="32"/>
        </w:rPr>
        <w:t>市发展改革部门</w:t>
      </w:r>
      <w:r w:rsidR="00947821">
        <w:rPr>
          <w:rFonts w:ascii="仿宋_GB2312" w:hAnsi="仿宋" w:cs="Arial" w:hint="eastAsia"/>
          <w:color w:val="000000"/>
          <w:kern w:val="0"/>
          <w:szCs w:val="32"/>
        </w:rPr>
        <w:t>进一步</w:t>
      </w:r>
      <w:r w:rsidR="00947821">
        <w:rPr>
          <w:rFonts w:ascii="仿宋_GB2312" w:hAnsi="宋体" w:cs="宋体" w:hint="eastAsia"/>
          <w:color w:val="000000"/>
          <w:kern w:val="0"/>
          <w:szCs w:val="32"/>
        </w:rPr>
        <w:t>组织项目</w:t>
      </w:r>
      <w:r w:rsidR="00947821">
        <w:rPr>
          <w:rFonts w:ascii="仿宋_GB2312" w:hint="eastAsia"/>
          <w:color w:val="000000"/>
          <w:szCs w:val="32"/>
        </w:rPr>
        <w:t>评审或核查，其中对国家/省直接配套项目，无须进一步核查，直接以国家/省批复文件和项目初审结果为依据，确定拟扶持项目名单；对于未通过初审的项目，</w:t>
      </w:r>
      <w:r w:rsidR="00947821">
        <w:rPr>
          <w:rFonts w:ascii="仿宋_GB2312" w:hAnsi="宋体" w:cs="宋体" w:hint="eastAsia"/>
          <w:color w:val="000000"/>
          <w:kern w:val="0"/>
          <w:szCs w:val="32"/>
        </w:rPr>
        <w:t>市发展改革部门</w:t>
      </w:r>
      <w:r w:rsidR="00947821">
        <w:rPr>
          <w:rFonts w:ascii="仿宋_GB2312" w:hint="eastAsia"/>
          <w:color w:val="000000"/>
          <w:szCs w:val="32"/>
        </w:rPr>
        <w:t>应通过项目受理系统向申报单位反馈初审的结果及未通过原因。</w:t>
      </w:r>
    </w:p>
    <w:p w:rsidR="00947821" w:rsidRDefault="00D20F7B">
      <w:pPr>
        <w:adjustRightInd w:val="0"/>
        <w:snapToGrid w:val="0"/>
        <w:spacing w:line="620" w:lineRule="exact"/>
        <w:ind w:firstLineChars="200" w:firstLine="625"/>
        <w:rPr>
          <w:rFonts w:ascii="仿宋_GB2312"/>
          <w:color w:val="000000"/>
          <w:szCs w:val="32"/>
        </w:rPr>
      </w:pPr>
      <w:r>
        <w:rPr>
          <w:rFonts w:ascii="仿宋_GB2312" w:hint="eastAsia"/>
          <w:b/>
          <w:color w:val="000000"/>
          <w:szCs w:val="32"/>
        </w:rPr>
        <w:t>第</w:t>
      </w:r>
      <w:r>
        <w:rPr>
          <w:rFonts w:hint="eastAsia"/>
          <w:b/>
          <w:color w:val="000000"/>
        </w:rPr>
        <w:t>十二</w:t>
      </w:r>
      <w:r w:rsidR="00947821">
        <w:rPr>
          <w:rFonts w:ascii="仿宋_GB2312" w:hint="eastAsia"/>
          <w:b/>
          <w:color w:val="000000"/>
          <w:szCs w:val="32"/>
        </w:rPr>
        <w:t xml:space="preserve">条 </w:t>
      </w:r>
      <w:r w:rsidR="00947821">
        <w:rPr>
          <w:rFonts w:ascii="仿宋_GB2312" w:hAnsi="宋体" w:cs="宋体" w:hint="eastAsia"/>
          <w:color w:val="000000"/>
          <w:kern w:val="0"/>
          <w:szCs w:val="32"/>
        </w:rPr>
        <w:t>市发展改革部门可以委托评审服务机构组织项目</w:t>
      </w:r>
      <w:r w:rsidR="00947821">
        <w:rPr>
          <w:rFonts w:ascii="仿宋_GB2312" w:hint="eastAsia"/>
          <w:color w:val="000000"/>
          <w:szCs w:val="32"/>
        </w:rPr>
        <w:t>评审或核查，并委托其他有关第三</w:t>
      </w:r>
      <w:proofErr w:type="gramStart"/>
      <w:r w:rsidR="00947821">
        <w:rPr>
          <w:rFonts w:ascii="仿宋_GB2312" w:hint="eastAsia"/>
          <w:color w:val="000000"/>
          <w:szCs w:val="32"/>
        </w:rPr>
        <w:t>方专业</w:t>
      </w:r>
      <w:proofErr w:type="gramEnd"/>
      <w:r w:rsidR="00947821">
        <w:rPr>
          <w:rFonts w:ascii="仿宋_GB2312" w:hint="eastAsia"/>
          <w:color w:val="000000"/>
          <w:szCs w:val="32"/>
        </w:rPr>
        <w:t>机构配合开展相关工作。</w:t>
      </w:r>
      <w:r w:rsidR="00947821">
        <w:rPr>
          <w:rFonts w:ascii="仿宋_GB2312" w:hAnsi="宋体" w:cs="宋体" w:hint="eastAsia"/>
          <w:color w:val="000000"/>
          <w:kern w:val="0"/>
          <w:szCs w:val="32"/>
        </w:rPr>
        <w:t>评审服务机构</w:t>
      </w:r>
      <w:r w:rsidR="00947821">
        <w:rPr>
          <w:rFonts w:ascii="仿宋_GB2312" w:hint="eastAsia"/>
          <w:color w:val="000000"/>
          <w:szCs w:val="32"/>
        </w:rPr>
        <w:t>收到项目评审委托函后，根据不同扶持计划类别的评审要求，</w:t>
      </w:r>
      <w:r w:rsidR="00947821">
        <w:rPr>
          <w:rFonts w:ascii="仿宋_GB2312" w:hAnsi="宋体" w:cs="宋体" w:hint="eastAsia"/>
          <w:color w:val="000000"/>
          <w:kern w:val="0"/>
          <w:szCs w:val="32"/>
        </w:rPr>
        <w:t>分类</w:t>
      </w:r>
      <w:r w:rsidR="00947821">
        <w:rPr>
          <w:rFonts w:ascii="仿宋_GB2312" w:hint="eastAsia"/>
          <w:color w:val="000000"/>
          <w:szCs w:val="32"/>
        </w:rPr>
        <w:t>开展项目评审或核查工作，其他有关第三方专业机构配合开展相关工作：</w:t>
      </w:r>
    </w:p>
    <w:p w:rsidR="00947821" w:rsidRDefault="00947821" w:rsidP="00947821">
      <w:pPr>
        <w:adjustRightInd w:val="0"/>
        <w:snapToGrid w:val="0"/>
        <w:spacing w:line="620" w:lineRule="exact"/>
        <w:ind w:firstLineChars="200" w:firstLine="622"/>
        <w:rPr>
          <w:rFonts w:ascii="仿宋_GB2312"/>
          <w:color w:val="000000"/>
          <w:szCs w:val="32"/>
        </w:rPr>
      </w:pPr>
      <w:r>
        <w:rPr>
          <w:rFonts w:ascii="仿宋_GB2312" w:hint="eastAsia"/>
          <w:color w:val="000000"/>
          <w:szCs w:val="32"/>
        </w:rPr>
        <w:t>（一）对于</w:t>
      </w:r>
      <w:r>
        <w:rPr>
          <w:rFonts w:ascii="仿宋_GB2312" w:hAnsi="宋体" w:cs="宋体" w:hint="eastAsia"/>
          <w:color w:val="000000"/>
          <w:kern w:val="0"/>
          <w:szCs w:val="32"/>
        </w:rPr>
        <w:t>市级工程研究中心、市级产业技术公共服务平</w:t>
      </w:r>
      <w:r>
        <w:rPr>
          <w:rFonts w:ascii="仿宋_GB2312" w:hint="eastAsia"/>
          <w:color w:val="000000"/>
          <w:szCs w:val="32"/>
        </w:rPr>
        <w:t>台、</w:t>
      </w:r>
      <w:r>
        <w:rPr>
          <w:rFonts w:ascii="仿宋_GB2312" w:hint="eastAsia"/>
          <w:color w:val="000000"/>
          <w:szCs w:val="32"/>
        </w:rPr>
        <w:lastRenderedPageBreak/>
        <w:t>前沿领域中试、国家级创新载体创新能力建设和提升、</w:t>
      </w:r>
      <w:r>
        <w:rPr>
          <w:rFonts w:ascii="仿宋_GB2312" w:hAnsi="宋体" w:cs="宋体" w:hint="eastAsia"/>
          <w:color w:val="000000"/>
          <w:kern w:val="0"/>
          <w:szCs w:val="32"/>
        </w:rPr>
        <w:t>重大科技基础设施关键技术和设备研发、重大装备及关键零部件研制、“创新链+产业链”融合专项、重大工程包、产业化事后补助申报</w:t>
      </w:r>
      <w:r>
        <w:rPr>
          <w:rFonts w:ascii="仿宋_GB2312" w:hint="eastAsia"/>
          <w:color w:val="000000"/>
          <w:szCs w:val="32"/>
        </w:rPr>
        <w:t>项目，由</w:t>
      </w:r>
      <w:r>
        <w:rPr>
          <w:rFonts w:ascii="仿宋_GB2312" w:hAnsi="宋体" w:cs="宋体" w:hint="eastAsia"/>
          <w:color w:val="000000"/>
          <w:kern w:val="0"/>
          <w:szCs w:val="32"/>
        </w:rPr>
        <w:t>评审服务机构组织专家评审，通过专家评审的项目由市发展改革部门会同评审服务机构共同组织现场核查，评审服务机构在</w:t>
      </w:r>
      <w:r>
        <w:rPr>
          <w:rFonts w:ascii="仿宋_GB2312" w:hint="eastAsia"/>
          <w:color w:val="000000"/>
          <w:szCs w:val="32"/>
        </w:rPr>
        <w:t>20个工作日内形成项目评审报告并提交</w:t>
      </w:r>
      <w:r>
        <w:rPr>
          <w:rFonts w:ascii="仿宋_GB2312" w:hAnsi="宋体" w:cs="宋体" w:hint="eastAsia"/>
          <w:color w:val="000000"/>
          <w:kern w:val="0"/>
          <w:szCs w:val="32"/>
        </w:rPr>
        <w:t>市发展改革部门</w:t>
      </w:r>
      <w:r>
        <w:rPr>
          <w:rFonts w:ascii="仿宋_GB2312" w:hint="eastAsia"/>
          <w:color w:val="000000"/>
          <w:szCs w:val="32"/>
        </w:rPr>
        <w:t>。专家评审环节应重点评估项目创新性和可行性、建设方案合理性、投资估算及资金筹措方案等情况，现场核查环节应重点核查项目建设条件落实情况以及专家在评审阶段提出的须进一步核查的问题；</w:t>
      </w:r>
    </w:p>
    <w:p w:rsidR="00947821" w:rsidRDefault="00947821" w:rsidP="00947821">
      <w:pPr>
        <w:adjustRightInd w:val="0"/>
        <w:snapToGrid w:val="0"/>
        <w:spacing w:line="620" w:lineRule="exact"/>
        <w:ind w:firstLineChars="200" w:firstLine="622"/>
        <w:rPr>
          <w:rFonts w:ascii="仿宋_GB2312"/>
          <w:color w:val="000000"/>
          <w:szCs w:val="32"/>
        </w:rPr>
      </w:pPr>
      <w:r>
        <w:rPr>
          <w:rFonts w:ascii="仿宋_GB2312" w:hint="eastAsia"/>
          <w:color w:val="000000"/>
          <w:szCs w:val="32"/>
        </w:rPr>
        <w:t>（二）对于</w:t>
      </w:r>
      <w:r>
        <w:rPr>
          <w:rFonts w:ascii="仿宋_GB2312" w:hAnsi="宋体" w:cs="宋体" w:hint="eastAsia"/>
          <w:color w:val="000000"/>
          <w:kern w:val="0"/>
          <w:szCs w:val="32"/>
        </w:rPr>
        <w:t>国际市场准入认证、新技术新产品示范应用推广、仿制药质量和疗效</w:t>
      </w:r>
      <w:r>
        <w:rPr>
          <w:rFonts w:ascii="仿宋_GB2312" w:hint="eastAsia"/>
          <w:color w:val="000000"/>
          <w:szCs w:val="32"/>
        </w:rPr>
        <w:t>一致性</w:t>
      </w:r>
      <w:r>
        <w:rPr>
          <w:rFonts w:ascii="仿宋_GB2312" w:hAnsi="宋体" w:cs="宋体" w:hint="eastAsia"/>
          <w:color w:val="000000"/>
          <w:kern w:val="0"/>
          <w:szCs w:val="32"/>
        </w:rPr>
        <w:t>评价、产业公共服务机构、高端论坛和展会申报</w:t>
      </w:r>
      <w:r>
        <w:rPr>
          <w:rFonts w:ascii="仿宋_GB2312" w:hint="eastAsia"/>
          <w:color w:val="000000"/>
          <w:szCs w:val="32"/>
        </w:rPr>
        <w:t>项目，</w:t>
      </w:r>
      <w:r>
        <w:rPr>
          <w:rFonts w:ascii="仿宋_GB2312" w:hAnsi="宋体" w:cs="宋体" w:hint="eastAsia"/>
          <w:color w:val="000000"/>
          <w:kern w:val="0"/>
          <w:szCs w:val="32"/>
        </w:rPr>
        <w:t>由评审服务机构在20个工作日内完成专家评审和现场核查工作，形成项目评审报告并提交市发展改革部门；</w:t>
      </w:r>
    </w:p>
    <w:p w:rsidR="00947821" w:rsidRDefault="00947821" w:rsidP="00947821">
      <w:pPr>
        <w:spacing w:line="620" w:lineRule="exact"/>
        <w:ind w:firstLineChars="200" w:firstLine="622"/>
        <w:rPr>
          <w:rFonts w:ascii="仿宋_GB2312"/>
          <w:color w:val="000000"/>
          <w:szCs w:val="32"/>
        </w:rPr>
      </w:pPr>
      <w:r>
        <w:rPr>
          <w:rFonts w:ascii="仿宋_GB2312" w:hint="eastAsia"/>
          <w:color w:val="000000"/>
          <w:szCs w:val="32"/>
        </w:rPr>
        <w:t>（三）对于股权资助申报项目，由合作股权投资机构负责对拟投资企业开展股权估值、入股谈判、确定入股价格等工作，股权代持机构在20个工作日内完成对合作股权投资机构资质核查、股权投资合同或协议有效性核查、尽职调查报告复核等工作，形成拟投资企业核查报告并提交市发展改革部门。同时，由评审服务机</w:t>
      </w:r>
      <w:r>
        <w:rPr>
          <w:rFonts w:ascii="仿宋_GB2312" w:hAnsi="宋体" w:cs="宋体" w:hint="eastAsia"/>
          <w:color w:val="000000"/>
          <w:kern w:val="0"/>
          <w:szCs w:val="32"/>
        </w:rPr>
        <w:t>构</w:t>
      </w:r>
      <w:r>
        <w:rPr>
          <w:rFonts w:ascii="仿宋_GB2312" w:hint="eastAsia"/>
          <w:color w:val="000000"/>
          <w:szCs w:val="32"/>
        </w:rPr>
        <w:t>对申报项目组织专家评审，</w:t>
      </w:r>
      <w:r>
        <w:rPr>
          <w:rFonts w:ascii="仿宋_GB2312" w:hAnsi="宋体" w:cs="宋体" w:hint="eastAsia"/>
          <w:color w:val="000000"/>
          <w:kern w:val="0"/>
          <w:szCs w:val="32"/>
        </w:rPr>
        <w:t>通过专家评审的项目由市发展改革部门会同评审服务机构共同组织现场核查，评审服务机构在</w:t>
      </w:r>
      <w:r>
        <w:rPr>
          <w:rFonts w:ascii="仿宋_GB2312" w:hint="eastAsia"/>
          <w:color w:val="000000"/>
          <w:szCs w:val="32"/>
        </w:rPr>
        <w:lastRenderedPageBreak/>
        <w:t>20个工作日内形成项目评审报告并提交</w:t>
      </w:r>
      <w:r>
        <w:rPr>
          <w:rFonts w:ascii="仿宋_GB2312" w:hAnsi="宋体" w:cs="宋体" w:hint="eastAsia"/>
          <w:color w:val="000000"/>
          <w:kern w:val="0"/>
          <w:szCs w:val="32"/>
        </w:rPr>
        <w:t>市发展改革部门</w:t>
      </w:r>
      <w:r>
        <w:rPr>
          <w:rFonts w:ascii="仿宋_GB2312" w:hint="eastAsia"/>
          <w:color w:val="000000"/>
          <w:szCs w:val="32"/>
        </w:rPr>
        <w:t>；</w:t>
      </w:r>
    </w:p>
    <w:p w:rsidR="00947821" w:rsidRDefault="00947821" w:rsidP="00947821">
      <w:pPr>
        <w:spacing w:line="620" w:lineRule="exact"/>
        <w:ind w:firstLineChars="200" w:firstLine="622"/>
        <w:rPr>
          <w:rFonts w:ascii="仿宋_GB2312"/>
          <w:color w:val="000000"/>
          <w:szCs w:val="32"/>
        </w:rPr>
      </w:pPr>
      <w:r>
        <w:rPr>
          <w:rFonts w:ascii="仿宋_GB2312" w:hint="eastAsia"/>
          <w:color w:val="000000"/>
          <w:szCs w:val="32"/>
        </w:rPr>
        <w:t>（四）对于融资贴息申报项目，由</w:t>
      </w:r>
      <w:r>
        <w:rPr>
          <w:rFonts w:ascii="仿宋_GB2312" w:hAnsi="宋体" w:cs="宋体" w:hint="eastAsia"/>
          <w:color w:val="000000"/>
          <w:kern w:val="0"/>
          <w:szCs w:val="32"/>
        </w:rPr>
        <w:t>评审服务机构</w:t>
      </w:r>
      <w:r>
        <w:rPr>
          <w:rFonts w:ascii="仿宋_GB2312" w:hint="eastAsia"/>
          <w:color w:val="000000"/>
          <w:szCs w:val="32"/>
        </w:rPr>
        <w:t>在15个工作日内完成项目申报材料核查和补充工作，形成项目核查报告并提交</w:t>
      </w:r>
      <w:r>
        <w:rPr>
          <w:rFonts w:ascii="仿宋_GB2312" w:hAnsi="宋体" w:cs="宋体" w:hint="eastAsia"/>
          <w:color w:val="000000"/>
          <w:kern w:val="0"/>
          <w:szCs w:val="32"/>
        </w:rPr>
        <w:t>市发展改革部门</w:t>
      </w:r>
      <w:r>
        <w:rPr>
          <w:rFonts w:ascii="仿宋_GB2312" w:hint="eastAsia"/>
          <w:color w:val="000000"/>
          <w:szCs w:val="32"/>
        </w:rPr>
        <w:t>。材料核查环节重点核查项目技术先进性、投资构成合规性、贷款合同（协议）或债券凭证有效性等情况；</w:t>
      </w:r>
    </w:p>
    <w:p w:rsidR="00947821" w:rsidRDefault="00947821" w:rsidP="00947821">
      <w:pPr>
        <w:spacing w:line="620" w:lineRule="exact"/>
        <w:ind w:firstLineChars="200" w:firstLine="622"/>
        <w:rPr>
          <w:rFonts w:ascii="仿宋_GB2312"/>
          <w:color w:val="000000"/>
          <w:szCs w:val="32"/>
        </w:rPr>
      </w:pPr>
      <w:r>
        <w:rPr>
          <w:rFonts w:ascii="仿宋_GB2312" w:hint="eastAsia"/>
          <w:color w:val="000000"/>
          <w:szCs w:val="32"/>
        </w:rPr>
        <w:t>（五）对于信用贷款、担保贷款、设备融资租赁申报项目，由评审服务机构在15个工作日内完成项目核查工作，重点核查申报单位资质、项目建设内容和目标等内容，形成项目核查报告并提交</w:t>
      </w:r>
      <w:r>
        <w:rPr>
          <w:rFonts w:ascii="仿宋_GB2312" w:hAnsi="宋体" w:cs="宋体" w:hint="eastAsia"/>
          <w:color w:val="000000"/>
          <w:kern w:val="0"/>
          <w:szCs w:val="32"/>
        </w:rPr>
        <w:t>市发展改革部门</w:t>
      </w:r>
      <w:r>
        <w:rPr>
          <w:rFonts w:ascii="仿宋_GB2312" w:hint="eastAsia"/>
          <w:color w:val="000000"/>
          <w:szCs w:val="32"/>
        </w:rPr>
        <w:t>。对于核查通过的项目，市发展改革部门将其纳入信用贷款、担保贷款、设备融资租赁项目信息库并向合作金融机构开放，合作金融机构完成融资授信审批程序后向市发展改革部</w:t>
      </w:r>
      <w:r>
        <w:rPr>
          <w:rFonts w:ascii="仿宋_GB2312" w:hAnsi="宋体" w:cs="宋体" w:hint="eastAsia"/>
          <w:color w:val="000000"/>
          <w:kern w:val="0"/>
          <w:szCs w:val="32"/>
        </w:rPr>
        <w:t>门</w:t>
      </w:r>
      <w:r>
        <w:rPr>
          <w:rFonts w:ascii="仿宋_GB2312" w:hint="eastAsia"/>
          <w:color w:val="000000"/>
          <w:szCs w:val="32"/>
        </w:rPr>
        <w:t>提出备案申请并履行放款手续。</w:t>
      </w:r>
    </w:p>
    <w:p w:rsidR="00947821" w:rsidRDefault="00D20F7B">
      <w:pPr>
        <w:adjustRightInd w:val="0"/>
        <w:snapToGrid w:val="0"/>
        <w:spacing w:line="620" w:lineRule="exact"/>
        <w:ind w:firstLineChars="200" w:firstLine="625"/>
        <w:rPr>
          <w:rFonts w:ascii="仿宋_GB2312"/>
          <w:color w:val="000000"/>
          <w:szCs w:val="32"/>
        </w:rPr>
      </w:pPr>
      <w:r>
        <w:rPr>
          <w:rFonts w:ascii="仿宋_GB2312" w:hint="eastAsia"/>
          <w:b/>
          <w:color w:val="000000"/>
          <w:szCs w:val="32"/>
        </w:rPr>
        <w:t>第</w:t>
      </w:r>
      <w:r>
        <w:rPr>
          <w:rFonts w:hint="eastAsia"/>
          <w:b/>
          <w:color w:val="000000"/>
        </w:rPr>
        <w:t>十三</w:t>
      </w:r>
      <w:r w:rsidR="00947821">
        <w:rPr>
          <w:rFonts w:hint="eastAsia"/>
          <w:b/>
          <w:color w:val="000000"/>
        </w:rPr>
        <w:t>条</w:t>
      </w:r>
      <w:r w:rsidR="00947821">
        <w:rPr>
          <w:rFonts w:hint="eastAsia"/>
          <w:b/>
          <w:color w:val="000000"/>
        </w:rPr>
        <w:t xml:space="preserve"> </w:t>
      </w:r>
      <w:r w:rsidR="00947821">
        <w:rPr>
          <w:rFonts w:ascii="仿宋_GB2312" w:hAnsi="宋体" w:cs="宋体" w:hint="eastAsia"/>
          <w:color w:val="000000"/>
          <w:kern w:val="0"/>
          <w:szCs w:val="32"/>
        </w:rPr>
        <w:t>市发展改革部门</w:t>
      </w:r>
      <w:r w:rsidR="00947821">
        <w:rPr>
          <w:rFonts w:ascii="仿宋_GB2312" w:hint="eastAsia"/>
          <w:color w:val="000000"/>
          <w:szCs w:val="32"/>
        </w:rPr>
        <w:t>以</w:t>
      </w:r>
      <w:r w:rsidR="00947821">
        <w:rPr>
          <w:rFonts w:ascii="仿宋_GB2312" w:hAnsi="宋体" w:cs="宋体" w:hint="eastAsia"/>
          <w:color w:val="000000"/>
          <w:kern w:val="0"/>
          <w:szCs w:val="32"/>
        </w:rPr>
        <w:t>评审服务机构</w:t>
      </w:r>
      <w:r w:rsidR="00947821">
        <w:rPr>
          <w:rFonts w:ascii="仿宋_GB2312" w:hint="eastAsia"/>
          <w:color w:val="000000"/>
          <w:szCs w:val="32"/>
        </w:rPr>
        <w:t>出具的项目评审或核查报告、国家/省项目批复文件等为依据，经复核后确定拟扶持项目名单、编制扶持计划，并对项目单位是否存在重复申报、在建项目逾期未验收、违规失信行为等情况向市相关部门征求意见，结合各部门反馈意见完善扶持计划后进行集体研究决策。</w:t>
      </w:r>
    </w:p>
    <w:p w:rsidR="00947821" w:rsidRDefault="00D20F7B">
      <w:pPr>
        <w:adjustRightInd w:val="0"/>
        <w:snapToGrid w:val="0"/>
        <w:spacing w:line="620" w:lineRule="exact"/>
        <w:ind w:firstLineChars="200" w:firstLine="625"/>
        <w:rPr>
          <w:rFonts w:ascii="仿宋_GB2312"/>
          <w:color w:val="000000"/>
          <w:szCs w:val="32"/>
        </w:rPr>
      </w:pPr>
      <w:r>
        <w:rPr>
          <w:rFonts w:ascii="仿宋_GB2312" w:hint="eastAsia"/>
          <w:b/>
          <w:color w:val="000000"/>
          <w:szCs w:val="32"/>
        </w:rPr>
        <w:t>第</w:t>
      </w:r>
      <w:r>
        <w:rPr>
          <w:rFonts w:hint="eastAsia"/>
          <w:b/>
          <w:color w:val="000000"/>
        </w:rPr>
        <w:t>十四</w:t>
      </w:r>
      <w:r w:rsidR="00947821">
        <w:rPr>
          <w:rFonts w:hint="eastAsia"/>
          <w:b/>
          <w:color w:val="000000"/>
        </w:rPr>
        <w:t>条</w:t>
      </w:r>
      <w:r w:rsidR="00947821">
        <w:rPr>
          <w:rFonts w:hint="eastAsia"/>
          <w:b/>
          <w:color w:val="000000"/>
        </w:rPr>
        <w:t xml:space="preserve"> </w:t>
      </w:r>
      <w:r w:rsidR="00947821">
        <w:rPr>
          <w:rFonts w:ascii="仿宋_GB2312" w:hint="eastAsia"/>
          <w:color w:val="000000"/>
          <w:szCs w:val="32"/>
        </w:rPr>
        <w:t>拟资助项目经市发展改革部门集体研究决策无异议的，在市发展改革部门网站进行公示（涉密信息</w:t>
      </w:r>
      <w:r w:rsidR="00947821">
        <w:rPr>
          <w:rFonts w:ascii="仿宋_GB2312" w:hAnsi="宋体" w:cs="宋体" w:hint="eastAsia"/>
          <w:color w:val="000000"/>
          <w:kern w:val="0"/>
          <w:szCs w:val="32"/>
        </w:rPr>
        <w:t>除外</w:t>
      </w:r>
      <w:r w:rsidR="00947821">
        <w:rPr>
          <w:rFonts w:ascii="仿宋_GB2312" w:hint="eastAsia"/>
          <w:color w:val="000000"/>
          <w:szCs w:val="32"/>
        </w:rPr>
        <w:t>）。公示内容包括项目单位名称、项</w:t>
      </w:r>
      <w:r w:rsidR="00947821">
        <w:rPr>
          <w:rFonts w:ascii="仿宋_GB2312" w:hAnsi="宋体" w:cs="宋体" w:hint="eastAsia"/>
          <w:color w:val="000000"/>
          <w:kern w:val="0"/>
          <w:szCs w:val="32"/>
        </w:rPr>
        <w:t>目名称、建设周期、主要建设内容和目</w:t>
      </w:r>
      <w:r w:rsidR="00947821">
        <w:rPr>
          <w:rFonts w:ascii="仿宋_GB2312" w:hAnsi="宋体" w:cs="宋体" w:hint="eastAsia"/>
          <w:color w:val="000000"/>
          <w:kern w:val="0"/>
          <w:szCs w:val="32"/>
        </w:rPr>
        <w:lastRenderedPageBreak/>
        <w:t>标、总投资、</w:t>
      </w:r>
      <w:r w:rsidR="00947821">
        <w:rPr>
          <w:rFonts w:ascii="仿宋_GB2312" w:hint="eastAsia"/>
          <w:color w:val="000000"/>
          <w:szCs w:val="32"/>
        </w:rPr>
        <w:t>拟补助资金、专家评审分数等，公示时间为7个工作日。公示期满后，</w:t>
      </w:r>
      <w:r w:rsidR="00947821">
        <w:rPr>
          <w:rFonts w:ascii="仿宋_GB2312" w:hAnsi="宋体" w:cs="宋体" w:hint="eastAsia"/>
          <w:color w:val="000000"/>
          <w:kern w:val="0"/>
          <w:szCs w:val="32"/>
        </w:rPr>
        <w:t>市发展改革部门</w:t>
      </w:r>
      <w:r w:rsidR="00947821">
        <w:rPr>
          <w:rFonts w:ascii="仿宋_GB2312" w:hint="eastAsia"/>
          <w:color w:val="000000"/>
          <w:szCs w:val="32"/>
        </w:rPr>
        <w:t>将公示无异议和经核查异议不成立的项目，分年度编入项目库和部门预算草案。对于公示异议成立的项目暂缓资助，待调查处理结果明确后另行处理。同时，</w:t>
      </w:r>
      <w:r w:rsidR="00947821">
        <w:rPr>
          <w:rFonts w:ascii="仿宋_GB2312" w:hAnsi="宋体" w:cs="宋体" w:hint="eastAsia"/>
          <w:color w:val="000000"/>
          <w:kern w:val="0"/>
          <w:szCs w:val="32"/>
        </w:rPr>
        <w:t>市发展改革部门</w:t>
      </w:r>
      <w:r w:rsidR="00947821">
        <w:rPr>
          <w:rFonts w:ascii="仿宋_GB2312" w:hint="eastAsia"/>
          <w:color w:val="000000"/>
          <w:szCs w:val="32"/>
        </w:rPr>
        <w:t>应通过项目受理系统向未予资助的项目申报单位反馈不予支持的原因。</w:t>
      </w:r>
    </w:p>
    <w:p w:rsidR="00947821" w:rsidRDefault="00D20F7B">
      <w:pPr>
        <w:adjustRightInd w:val="0"/>
        <w:snapToGrid w:val="0"/>
        <w:spacing w:line="620" w:lineRule="exact"/>
        <w:ind w:firstLineChars="200" w:firstLine="625"/>
        <w:rPr>
          <w:rFonts w:ascii="仿宋_GB2312"/>
          <w:color w:val="000000"/>
          <w:szCs w:val="32"/>
        </w:rPr>
      </w:pPr>
      <w:r>
        <w:rPr>
          <w:rFonts w:ascii="仿宋_GB2312" w:hint="eastAsia"/>
          <w:b/>
          <w:color w:val="000000"/>
          <w:szCs w:val="32"/>
        </w:rPr>
        <w:t>第</w:t>
      </w:r>
      <w:r>
        <w:rPr>
          <w:rFonts w:hint="eastAsia"/>
          <w:b/>
          <w:color w:val="000000"/>
        </w:rPr>
        <w:t>十五</w:t>
      </w:r>
      <w:r w:rsidR="00947821">
        <w:rPr>
          <w:rFonts w:ascii="仿宋_GB2312" w:hint="eastAsia"/>
          <w:b/>
          <w:color w:val="000000"/>
          <w:szCs w:val="32"/>
        </w:rPr>
        <w:t xml:space="preserve">条 </w:t>
      </w:r>
      <w:r w:rsidR="00947821">
        <w:rPr>
          <w:rFonts w:ascii="仿宋_GB2312" w:hint="eastAsia"/>
          <w:color w:val="000000"/>
          <w:szCs w:val="32"/>
        </w:rPr>
        <w:t>市财政部门批复</w:t>
      </w:r>
      <w:proofErr w:type="gramStart"/>
      <w:r w:rsidR="00947821">
        <w:rPr>
          <w:rFonts w:ascii="仿宋_GB2312" w:hint="eastAsia"/>
          <w:color w:val="000000"/>
          <w:szCs w:val="32"/>
        </w:rPr>
        <w:t>下达市</w:t>
      </w:r>
      <w:proofErr w:type="gramEnd"/>
      <w:r w:rsidR="00947821">
        <w:rPr>
          <w:rFonts w:ascii="仿宋_GB2312" w:hint="eastAsia"/>
          <w:color w:val="000000"/>
          <w:szCs w:val="32"/>
        </w:rPr>
        <w:t>发展改革部门预算指标后，</w:t>
      </w:r>
      <w:r w:rsidR="00947821">
        <w:rPr>
          <w:rFonts w:ascii="仿宋_GB2312" w:hAnsi="宋体" w:cs="宋体" w:hint="eastAsia"/>
          <w:color w:val="000000"/>
          <w:kern w:val="0"/>
          <w:szCs w:val="32"/>
        </w:rPr>
        <w:t>市发展改革部门</w:t>
      </w:r>
      <w:r w:rsidR="00947821">
        <w:rPr>
          <w:rFonts w:ascii="仿宋_GB2312" w:hint="eastAsia"/>
          <w:color w:val="000000"/>
          <w:szCs w:val="32"/>
        </w:rPr>
        <w:t>下达专项资金扶持计划和项目批复文件（必要时可与项目单位签订合同），明确项目主要建设内容和目标、资助金额及资金使用用途等。</w:t>
      </w:r>
    </w:p>
    <w:p w:rsidR="00947821" w:rsidRDefault="00D20F7B">
      <w:pPr>
        <w:adjustRightInd w:val="0"/>
        <w:snapToGrid w:val="0"/>
        <w:spacing w:line="620" w:lineRule="exact"/>
        <w:ind w:firstLineChars="200" w:firstLine="625"/>
        <w:rPr>
          <w:rFonts w:ascii="仿宋_GB2312" w:hAnsi="仿宋_GB2312" w:cs="仿宋_GB2312"/>
          <w:szCs w:val="32"/>
        </w:rPr>
      </w:pPr>
      <w:r>
        <w:rPr>
          <w:rFonts w:hint="eastAsia"/>
          <w:b/>
          <w:color w:val="000000"/>
        </w:rPr>
        <w:t>第十六</w:t>
      </w:r>
      <w:r w:rsidR="00947821">
        <w:rPr>
          <w:rFonts w:hint="eastAsia"/>
          <w:b/>
          <w:color w:val="000000"/>
        </w:rPr>
        <w:t>条</w:t>
      </w:r>
      <w:r w:rsidR="00947821">
        <w:rPr>
          <w:rFonts w:hint="eastAsia"/>
          <w:b/>
          <w:color w:val="000000"/>
        </w:rPr>
        <w:t xml:space="preserve"> </w:t>
      </w:r>
      <w:r w:rsidR="00947821">
        <w:rPr>
          <w:rFonts w:ascii="仿宋_GB2312" w:hAnsi="宋体" w:cs="宋体" w:hint="eastAsia"/>
          <w:color w:val="000000"/>
          <w:kern w:val="0"/>
          <w:szCs w:val="32"/>
        </w:rPr>
        <w:t>市发展改革部门</w:t>
      </w:r>
      <w:r w:rsidR="00947821">
        <w:rPr>
          <w:rFonts w:ascii="仿宋_GB2312" w:hAnsi="仿宋_GB2312" w:cs="仿宋_GB2312" w:hint="eastAsia"/>
          <w:szCs w:val="32"/>
        </w:rPr>
        <w:t>根据项目所属计划类别和项目单位预算管理方式，分类办理资助资金拨付手续：</w:t>
      </w:r>
    </w:p>
    <w:p w:rsidR="00947821" w:rsidRDefault="00947821">
      <w:pPr>
        <w:adjustRightInd w:val="0"/>
        <w:snapToGrid w:val="0"/>
        <w:spacing w:line="620" w:lineRule="exact"/>
        <w:ind w:firstLineChars="200" w:firstLine="622"/>
        <w:rPr>
          <w:rFonts w:ascii="仿宋_GB2312"/>
          <w:color w:val="000000"/>
          <w:szCs w:val="32"/>
        </w:rPr>
      </w:pPr>
      <w:r>
        <w:rPr>
          <w:rFonts w:ascii="仿宋_GB2312" w:hint="eastAsia"/>
          <w:color w:val="000000"/>
          <w:szCs w:val="32"/>
        </w:rPr>
        <w:t>（一）对于事前事中资助项目，根据项目</w:t>
      </w:r>
      <w:r w:rsidR="00C523CB">
        <w:rPr>
          <w:rFonts w:ascii="仿宋_GB2312" w:hint="eastAsia"/>
          <w:color w:val="000000"/>
          <w:szCs w:val="32"/>
        </w:rPr>
        <w:t>实施</w:t>
      </w:r>
      <w:r>
        <w:rPr>
          <w:rFonts w:ascii="仿宋_GB2312" w:hint="eastAsia"/>
          <w:color w:val="000000"/>
          <w:szCs w:val="32"/>
        </w:rPr>
        <w:t>情况，将资助资金分期拨付至</w:t>
      </w:r>
      <w:proofErr w:type="gramStart"/>
      <w:r>
        <w:rPr>
          <w:rFonts w:ascii="仿宋_GB2312" w:hint="eastAsia"/>
          <w:color w:val="000000"/>
          <w:szCs w:val="32"/>
        </w:rPr>
        <w:t>非预算</w:t>
      </w:r>
      <w:proofErr w:type="gramEnd"/>
      <w:r>
        <w:rPr>
          <w:rFonts w:ascii="仿宋_GB2312" w:hint="eastAsia"/>
          <w:color w:val="000000"/>
          <w:szCs w:val="32"/>
        </w:rPr>
        <w:t>管理单位的专用账户或纳入预算管理单位部门预算。对事后资助项目，将资助资金一次性拨付至项目单位银行基本账户；</w:t>
      </w:r>
    </w:p>
    <w:p w:rsidR="00947821" w:rsidRDefault="00947821" w:rsidP="00947821">
      <w:pPr>
        <w:adjustRightInd w:val="0"/>
        <w:snapToGrid w:val="0"/>
        <w:spacing w:line="620" w:lineRule="exact"/>
        <w:ind w:firstLineChars="200" w:firstLine="622"/>
        <w:rPr>
          <w:rFonts w:ascii="仿宋_GB2312"/>
          <w:color w:val="000000"/>
          <w:szCs w:val="32"/>
        </w:rPr>
      </w:pPr>
      <w:r>
        <w:rPr>
          <w:rFonts w:ascii="仿宋_GB2312" w:hint="eastAsia"/>
          <w:color w:val="000000"/>
          <w:szCs w:val="32"/>
        </w:rPr>
        <w:t>（</w:t>
      </w:r>
      <w:r w:rsidR="00D20F7B">
        <w:rPr>
          <w:rFonts w:ascii="仿宋_GB2312" w:hint="eastAsia"/>
          <w:color w:val="000000"/>
          <w:szCs w:val="32"/>
        </w:rPr>
        <w:t>二</w:t>
      </w:r>
      <w:r>
        <w:rPr>
          <w:rFonts w:ascii="仿宋_GB2312" w:hint="eastAsia"/>
          <w:color w:val="000000"/>
          <w:szCs w:val="32"/>
        </w:rPr>
        <w:t>）对于股权资助项目，将财政股权投资资金拨付至股权</w:t>
      </w:r>
      <w:proofErr w:type="gramStart"/>
      <w:r>
        <w:rPr>
          <w:rFonts w:ascii="仿宋_GB2312" w:hint="eastAsia"/>
          <w:color w:val="000000"/>
          <w:szCs w:val="32"/>
        </w:rPr>
        <w:t>代持机构</w:t>
      </w:r>
      <w:proofErr w:type="gramEnd"/>
      <w:r>
        <w:rPr>
          <w:rFonts w:ascii="仿宋_GB2312" w:hint="eastAsia"/>
          <w:color w:val="000000"/>
          <w:szCs w:val="32"/>
        </w:rPr>
        <w:t>专用银行账户，由股权</w:t>
      </w:r>
      <w:proofErr w:type="gramStart"/>
      <w:r>
        <w:rPr>
          <w:rFonts w:ascii="仿宋_GB2312" w:hint="eastAsia"/>
          <w:color w:val="000000"/>
          <w:szCs w:val="32"/>
        </w:rPr>
        <w:t>代持机构</w:t>
      </w:r>
      <w:proofErr w:type="gramEnd"/>
      <w:r>
        <w:rPr>
          <w:rFonts w:ascii="仿宋_GB2312" w:hint="eastAsia"/>
          <w:color w:val="000000"/>
          <w:szCs w:val="32"/>
        </w:rPr>
        <w:t>依照项目批复文件以及投资合同（协议）对被投企业进行出资</w:t>
      </w:r>
      <w:r w:rsidR="00C523CB">
        <w:rPr>
          <w:rFonts w:ascii="仿宋_GB2312" w:hint="eastAsia"/>
          <w:color w:val="000000"/>
          <w:szCs w:val="32"/>
        </w:rPr>
        <w:t>；项目通过验收后</w:t>
      </w:r>
      <w:r>
        <w:rPr>
          <w:rFonts w:ascii="仿宋_GB2312" w:hint="eastAsia"/>
          <w:color w:val="000000"/>
          <w:szCs w:val="32"/>
        </w:rPr>
        <w:t>将项目资助资金一次性拨付至项目单位</w:t>
      </w:r>
      <w:r w:rsidR="00C523CB">
        <w:rPr>
          <w:rFonts w:ascii="仿宋_GB2312" w:hint="eastAsia"/>
          <w:color w:val="000000"/>
          <w:szCs w:val="32"/>
        </w:rPr>
        <w:t>银行基本</w:t>
      </w:r>
      <w:r>
        <w:rPr>
          <w:rFonts w:ascii="仿宋_GB2312" w:hint="eastAsia"/>
          <w:color w:val="000000"/>
          <w:szCs w:val="32"/>
        </w:rPr>
        <w:t>账户；</w:t>
      </w:r>
    </w:p>
    <w:p w:rsidR="00947821" w:rsidRDefault="00947821">
      <w:pPr>
        <w:adjustRightInd w:val="0"/>
        <w:snapToGrid w:val="0"/>
        <w:spacing w:line="620" w:lineRule="exact"/>
        <w:ind w:firstLineChars="200" w:firstLine="622"/>
        <w:rPr>
          <w:rFonts w:ascii="仿宋_GB2312"/>
          <w:color w:val="000000"/>
          <w:szCs w:val="32"/>
        </w:rPr>
      </w:pPr>
      <w:r>
        <w:rPr>
          <w:rFonts w:ascii="仿宋_GB2312" w:hint="eastAsia"/>
          <w:color w:val="000000"/>
          <w:szCs w:val="32"/>
        </w:rPr>
        <w:lastRenderedPageBreak/>
        <w:t>（</w:t>
      </w:r>
      <w:r w:rsidR="00D20F7B">
        <w:rPr>
          <w:rFonts w:ascii="仿宋_GB2312" w:hint="eastAsia"/>
          <w:color w:val="000000"/>
          <w:szCs w:val="32"/>
        </w:rPr>
        <w:t>三</w:t>
      </w:r>
      <w:r>
        <w:rPr>
          <w:rFonts w:ascii="仿宋_GB2312" w:hint="eastAsia"/>
          <w:color w:val="000000"/>
          <w:szCs w:val="32"/>
        </w:rPr>
        <w:t>）对于融资贴息</w:t>
      </w:r>
      <w:r w:rsidR="00837FF4">
        <w:rPr>
          <w:rFonts w:ascii="仿宋_GB2312" w:hint="eastAsia"/>
          <w:color w:val="000000"/>
          <w:szCs w:val="32"/>
        </w:rPr>
        <w:t>、信用贷款、担保贷款、设备融资租赁</w:t>
      </w:r>
      <w:r>
        <w:rPr>
          <w:rFonts w:ascii="仿宋_GB2312" w:hint="eastAsia"/>
          <w:color w:val="000000"/>
          <w:szCs w:val="32"/>
        </w:rPr>
        <w:t>资助项目，</w:t>
      </w:r>
      <w:r w:rsidR="00837FF4">
        <w:rPr>
          <w:rFonts w:ascii="仿宋_GB2312" w:hint="eastAsia"/>
          <w:color w:val="000000"/>
          <w:szCs w:val="32"/>
        </w:rPr>
        <w:t>项目通过验收后将项目资助资金一次性拨付至项目单位银行基本账户</w:t>
      </w:r>
      <w:r>
        <w:rPr>
          <w:rFonts w:ascii="仿宋_GB2312" w:hint="eastAsia"/>
          <w:color w:val="000000"/>
          <w:szCs w:val="32"/>
        </w:rPr>
        <w:t>。</w:t>
      </w:r>
    </w:p>
    <w:p w:rsidR="00947821" w:rsidRDefault="00947821" w:rsidP="00947821">
      <w:pPr>
        <w:adjustRightInd w:val="0"/>
        <w:snapToGrid w:val="0"/>
        <w:spacing w:line="620" w:lineRule="exact"/>
        <w:jc w:val="center"/>
        <w:rPr>
          <w:rFonts w:ascii="仿宋_GB2312" w:hAnsi="仿宋_GB2312" w:cs="仿宋_GB2312"/>
          <w:szCs w:val="32"/>
        </w:rPr>
      </w:pPr>
    </w:p>
    <w:p w:rsidR="00947821" w:rsidRDefault="00947821" w:rsidP="00947821">
      <w:pPr>
        <w:adjustRightInd w:val="0"/>
        <w:snapToGrid w:val="0"/>
        <w:spacing w:afterLines="50" w:after="286" w:line="620" w:lineRule="exact"/>
        <w:jc w:val="center"/>
        <w:rPr>
          <w:rFonts w:ascii="黑体" w:eastAsia="黑体" w:hAnsi="宋体"/>
          <w:color w:val="000000"/>
          <w:szCs w:val="32"/>
        </w:rPr>
      </w:pPr>
      <w:r>
        <w:rPr>
          <w:rFonts w:ascii="黑体" w:eastAsia="黑体" w:hAnsi="宋体" w:hint="eastAsia"/>
          <w:color w:val="000000"/>
          <w:szCs w:val="32"/>
        </w:rPr>
        <w:t>第五章  项目实施和项目管理</w:t>
      </w:r>
    </w:p>
    <w:p w:rsidR="00947821" w:rsidRDefault="00D20F7B">
      <w:pPr>
        <w:adjustRightInd w:val="0"/>
        <w:snapToGrid w:val="0"/>
        <w:spacing w:line="620" w:lineRule="exact"/>
        <w:ind w:firstLineChars="200" w:firstLine="625"/>
        <w:rPr>
          <w:b/>
          <w:color w:val="000000"/>
        </w:rPr>
      </w:pPr>
      <w:r>
        <w:rPr>
          <w:rFonts w:ascii="仿宋_GB2312" w:hint="eastAsia"/>
          <w:b/>
          <w:color w:val="000000"/>
          <w:szCs w:val="32"/>
        </w:rPr>
        <w:t>第</w:t>
      </w:r>
      <w:r>
        <w:rPr>
          <w:rFonts w:hint="eastAsia"/>
          <w:b/>
          <w:color w:val="000000"/>
        </w:rPr>
        <w:t>十七</w:t>
      </w:r>
      <w:r w:rsidR="00947821">
        <w:rPr>
          <w:rFonts w:ascii="仿宋_GB2312" w:hint="eastAsia"/>
          <w:b/>
          <w:color w:val="000000"/>
          <w:szCs w:val="32"/>
        </w:rPr>
        <w:t xml:space="preserve">条 </w:t>
      </w:r>
      <w:r w:rsidR="00947821">
        <w:rPr>
          <w:rFonts w:ascii="仿宋_GB2312" w:hint="eastAsia"/>
          <w:color w:val="000000"/>
          <w:szCs w:val="32"/>
        </w:rPr>
        <w:t>项目单位应按照批复文件或合同所明确的建设内容和进度要求实施项目建设，在项目月报管理系统填报单位经营数据、投资完成情况和项目进展等信息。项目建设过程中使用</w:t>
      </w:r>
      <w:r w:rsidR="00947821">
        <w:rPr>
          <w:rFonts w:ascii="仿宋_GB2312" w:hAnsi="宋体" w:cs="宋体" w:hint="eastAsia"/>
          <w:color w:val="000000"/>
          <w:kern w:val="0"/>
          <w:szCs w:val="32"/>
        </w:rPr>
        <w:t>财政资助资金</w:t>
      </w:r>
      <w:r w:rsidR="00947821">
        <w:rPr>
          <w:rFonts w:ascii="仿宋_GB2312" w:hint="eastAsia"/>
          <w:color w:val="000000"/>
          <w:szCs w:val="32"/>
        </w:rPr>
        <w:t>购置设备及工器具</w:t>
      </w:r>
      <w:r w:rsidR="00947821">
        <w:rPr>
          <w:rFonts w:ascii="仿宋_GB2312" w:hAnsi="宋体" w:cs="宋体" w:hint="eastAsia"/>
          <w:color w:val="000000"/>
          <w:kern w:val="0"/>
          <w:szCs w:val="32"/>
        </w:rPr>
        <w:t>的，必须通过公开招标方式进行。</w:t>
      </w:r>
      <w:r w:rsidR="00947821">
        <w:rPr>
          <w:rFonts w:ascii="仿宋_GB2312" w:hint="eastAsia"/>
          <w:color w:val="000000"/>
          <w:szCs w:val="32"/>
        </w:rPr>
        <w:t>市发展改革部门定期跟踪项目进展情况，可以根据工作需要自行或委托</w:t>
      </w:r>
      <w:r w:rsidR="00947821">
        <w:rPr>
          <w:rFonts w:ascii="仿宋_GB2312" w:hAnsi="宋体" w:cs="宋体" w:hint="eastAsia"/>
          <w:color w:val="000000"/>
          <w:kern w:val="0"/>
          <w:szCs w:val="32"/>
        </w:rPr>
        <w:t>评审服务机构</w:t>
      </w:r>
      <w:r w:rsidR="00947821">
        <w:rPr>
          <w:rFonts w:ascii="仿宋_GB2312" w:hint="eastAsia"/>
          <w:color w:val="000000"/>
          <w:szCs w:val="32"/>
        </w:rPr>
        <w:t>对项目完成进度、资金投入和专项资金使用、项目重要信息变更等进行中期评估。</w:t>
      </w:r>
    </w:p>
    <w:p w:rsidR="00947821" w:rsidRDefault="00D20F7B">
      <w:pPr>
        <w:adjustRightInd w:val="0"/>
        <w:snapToGrid w:val="0"/>
        <w:spacing w:line="620" w:lineRule="exact"/>
        <w:ind w:firstLineChars="200" w:firstLine="625"/>
        <w:rPr>
          <w:rFonts w:ascii="仿宋_GB2312"/>
          <w:color w:val="000000"/>
          <w:szCs w:val="32"/>
        </w:rPr>
      </w:pPr>
      <w:r>
        <w:rPr>
          <w:rFonts w:ascii="仿宋_GB2312" w:hint="eastAsia"/>
          <w:b/>
          <w:color w:val="000000"/>
          <w:szCs w:val="32"/>
        </w:rPr>
        <w:t>第</w:t>
      </w:r>
      <w:r>
        <w:rPr>
          <w:rFonts w:hint="eastAsia"/>
          <w:b/>
          <w:color w:val="000000"/>
        </w:rPr>
        <w:t>十八</w:t>
      </w:r>
      <w:r w:rsidR="00947821">
        <w:rPr>
          <w:rFonts w:ascii="仿宋_GB2312" w:hint="eastAsia"/>
          <w:b/>
          <w:color w:val="000000"/>
          <w:szCs w:val="32"/>
        </w:rPr>
        <w:t xml:space="preserve">条 </w:t>
      </w:r>
      <w:r w:rsidR="00947821">
        <w:rPr>
          <w:rFonts w:ascii="仿宋_GB2312" w:hAnsi="仿宋" w:hint="eastAsia"/>
          <w:szCs w:val="32"/>
        </w:rPr>
        <w:t>项目实施过程中，项目单位</w:t>
      </w:r>
      <w:r w:rsidR="00947821">
        <w:rPr>
          <w:rFonts w:ascii="仿宋_GB2312" w:hint="eastAsia"/>
          <w:szCs w:val="32"/>
        </w:rPr>
        <w:t>不得随意更改项目建设内容或延迟项目进度</w:t>
      </w:r>
      <w:r w:rsidR="00947821">
        <w:rPr>
          <w:rFonts w:ascii="仿宋_GB2312" w:hAnsi="仿宋_GB2312" w:cs="仿宋_GB2312" w:hint="eastAsia"/>
          <w:szCs w:val="32"/>
        </w:rPr>
        <w:t>，如确因下列情况导致项目批复内容需要调整的</w:t>
      </w:r>
      <w:r w:rsidR="00947821">
        <w:rPr>
          <w:rFonts w:ascii="仿宋_GB2312" w:hint="eastAsia"/>
          <w:color w:val="000000"/>
          <w:szCs w:val="32"/>
        </w:rPr>
        <w:t>，应及时向</w:t>
      </w:r>
      <w:r w:rsidR="00947821">
        <w:rPr>
          <w:rFonts w:ascii="仿宋_GB2312" w:hAnsi="宋体" w:cs="宋体" w:hint="eastAsia"/>
          <w:color w:val="000000"/>
          <w:kern w:val="0"/>
          <w:szCs w:val="32"/>
        </w:rPr>
        <w:t>市发展改革部门</w:t>
      </w:r>
      <w:r w:rsidR="00947821">
        <w:rPr>
          <w:rFonts w:ascii="仿宋_GB2312" w:hint="eastAsia"/>
          <w:color w:val="000000"/>
          <w:szCs w:val="32"/>
        </w:rPr>
        <w:t>进行书面备案，由</w:t>
      </w:r>
      <w:r w:rsidR="00947821">
        <w:rPr>
          <w:rFonts w:ascii="仿宋_GB2312" w:hAnsi="宋体" w:cs="宋体" w:hint="eastAsia"/>
          <w:color w:val="000000"/>
          <w:kern w:val="0"/>
          <w:szCs w:val="32"/>
        </w:rPr>
        <w:t>市发展改革部门</w:t>
      </w:r>
      <w:r w:rsidR="00947821">
        <w:rPr>
          <w:rFonts w:ascii="仿宋_GB2312" w:hint="eastAsia"/>
          <w:color w:val="000000"/>
          <w:szCs w:val="32"/>
        </w:rPr>
        <w:t>负责审核调整：</w:t>
      </w:r>
    </w:p>
    <w:p w:rsidR="00947821" w:rsidRDefault="00947821" w:rsidP="00947821">
      <w:pPr>
        <w:adjustRightInd w:val="0"/>
        <w:snapToGrid w:val="0"/>
        <w:spacing w:line="620" w:lineRule="exact"/>
        <w:ind w:firstLineChars="200" w:firstLine="622"/>
        <w:rPr>
          <w:rFonts w:ascii="仿宋_GB2312"/>
          <w:color w:val="000000"/>
          <w:szCs w:val="32"/>
        </w:rPr>
      </w:pPr>
      <w:r>
        <w:rPr>
          <w:rFonts w:ascii="仿宋_GB2312" w:hint="eastAsia"/>
          <w:color w:val="000000"/>
          <w:szCs w:val="32"/>
        </w:rPr>
        <w:t>（一）项目单位名称发生变化且完成法人变更登记的；</w:t>
      </w:r>
    </w:p>
    <w:p w:rsidR="00947821" w:rsidRDefault="00947821" w:rsidP="00947821">
      <w:pPr>
        <w:adjustRightInd w:val="0"/>
        <w:snapToGrid w:val="0"/>
        <w:spacing w:line="620" w:lineRule="exact"/>
        <w:ind w:firstLineChars="200" w:firstLine="622"/>
        <w:rPr>
          <w:rFonts w:ascii="仿宋_GB2312"/>
          <w:color w:val="000000"/>
          <w:szCs w:val="32"/>
        </w:rPr>
      </w:pPr>
      <w:r>
        <w:rPr>
          <w:rFonts w:ascii="仿宋_GB2312" w:hint="eastAsia"/>
          <w:color w:val="000000"/>
          <w:szCs w:val="32"/>
        </w:rPr>
        <w:t>（二）项目负责人或主要成员因工作调动、出国（境）、疾病死亡或其他重大原因无法继续履行工作职责的；</w:t>
      </w:r>
    </w:p>
    <w:p w:rsidR="00947821" w:rsidRDefault="00947821" w:rsidP="00947821">
      <w:pPr>
        <w:adjustRightInd w:val="0"/>
        <w:snapToGrid w:val="0"/>
        <w:spacing w:line="620" w:lineRule="exact"/>
        <w:ind w:firstLineChars="200" w:firstLine="622"/>
        <w:rPr>
          <w:rFonts w:ascii="仿宋_GB2312"/>
          <w:color w:val="000000"/>
          <w:szCs w:val="32"/>
        </w:rPr>
      </w:pPr>
      <w:r>
        <w:rPr>
          <w:rFonts w:ascii="仿宋_GB2312" w:hint="eastAsia"/>
          <w:color w:val="000000"/>
          <w:szCs w:val="32"/>
        </w:rPr>
        <w:t>（三）因国家或地方法律法规和监管政策调整、产品市场需</w:t>
      </w:r>
      <w:r>
        <w:rPr>
          <w:rFonts w:ascii="仿宋_GB2312" w:hint="eastAsia"/>
          <w:color w:val="000000"/>
          <w:szCs w:val="32"/>
        </w:rPr>
        <w:lastRenderedPageBreak/>
        <w:t>求变动等不可抗力因素，项目建设地点发生变化、项目执行期被迫延迟的（延长期限不超过1年）；</w:t>
      </w:r>
    </w:p>
    <w:p w:rsidR="00947821" w:rsidRDefault="00947821" w:rsidP="00947821">
      <w:pPr>
        <w:adjustRightInd w:val="0"/>
        <w:snapToGrid w:val="0"/>
        <w:spacing w:line="620" w:lineRule="exact"/>
        <w:ind w:firstLineChars="200" w:firstLine="622"/>
        <w:rPr>
          <w:rFonts w:ascii="仿宋_GB2312"/>
          <w:color w:val="000000"/>
          <w:szCs w:val="32"/>
        </w:rPr>
      </w:pPr>
      <w:r>
        <w:rPr>
          <w:rFonts w:ascii="仿宋_GB2312" w:hint="eastAsia"/>
          <w:color w:val="000000"/>
          <w:szCs w:val="32"/>
        </w:rPr>
        <w:t>（四）根据项目执行实际需求，财政资助资金使用用途需要调整且资金调整幅度不超过20%的。</w:t>
      </w:r>
    </w:p>
    <w:p w:rsidR="00947821" w:rsidRDefault="00947821" w:rsidP="00947821">
      <w:pPr>
        <w:adjustRightInd w:val="0"/>
        <w:snapToGrid w:val="0"/>
        <w:spacing w:line="620" w:lineRule="exact"/>
        <w:ind w:firstLineChars="200" w:firstLine="622"/>
        <w:rPr>
          <w:rFonts w:ascii="仿宋_GB2312"/>
          <w:color w:val="000000"/>
          <w:szCs w:val="32"/>
        </w:rPr>
      </w:pPr>
      <w:r>
        <w:rPr>
          <w:rFonts w:ascii="仿宋_GB2312" w:hint="eastAsia"/>
          <w:color w:val="000000"/>
          <w:szCs w:val="32"/>
        </w:rPr>
        <w:t>对出现项目建设内容和目标发生重大调整、项目执行期延长超过1年、财政资助资金使用调整幅度超过20%等情况的，项目单位应当及时向市发展改革部门提出书面变更申请，由市发展改革部门委托评审服务机构对申请变更内容组织专家评估论证，对于通过专家评估论证的项目，市发展改革部门</w:t>
      </w:r>
      <w:r>
        <w:rPr>
          <w:rFonts w:ascii="仿宋_GB2312" w:hAnsi="仿宋" w:hint="eastAsia"/>
          <w:szCs w:val="32"/>
        </w:rPr>
        <w:t>出具同意项目予以调整的批复；对于未通过专家评估论证的项目，</w:t>
      </w:r>
      <w:r>
        <w:rPr>
          <w:rFonts w:ascii="仿宋_GB2312" w:hint="eastAsia"/>
          <w:color w:val="000000"/>
          <w:szCs w:val="32"/>
        </w:rPr>
        <w:t>市发展改革部门</w:t>
      </w:r>
      <w:r>
        <w:rPr>
          <w:rFonts w:ascii="仿宋_GB2312" w:hAnsi="仿宋" w:hint="eastAsia"/>
          <w:szCs w:val="32"/>
        </w:rPr>
        <w:t>不予变更调整。</w:t>
      </w:r>
    </w:p>
    <w:p w:rsidR="00947821" w:rsidRDefault="00D20F7B">
      <w:pPr>
        <w:adjustRightInd w:val="0"/>
        <w:snapToGrid w:val="0"/>
        <w:spacing w:line="620" w:lineRule="exact"/>
        <w:ind w:firstLineChars="200" w:firstLine="625"/>
        <w:rPr>
          <w:rFonts w:ascii="仿宋_GB2312"/>
          <w:szCs w:val="32"/>
        </w:rPr>
      </w:pPr>
      <w:r>
        <w:rPr>
          <w:rFonts w:ascii="仿宋_GB2312" w:hint="eastAsia"/>
          <w:b/>
          <w:color w:val="000000"/>
          <w:szCs w:val="32"/>
        </w:rPr>
        <w:t>第</w:t>
      </w:r>
      <w:r>
        <w:rPr>
          <w:rFonts w:hint="eastAsia"/>
          <w:b/>
          <w:color w:val="000000"/>
        </w:rPr>
        <w:t>十九</w:t>
      </w:r>
      <w:r w:rsidR="00947821">
        <w:rPr>
          <w:rFonts w:ascii="仿宋_GB2312" w:hint="eastAsia"/>
          <w:b/>
          <w:color w:val="000000"/>
          <w:szCs w:val="32"/>
        </w:rPr>
        <w:t xml:space="preserve">条 </w:t>
      </w:r>
      <w:r w:rsidR="00947821">
        <w:rPr>
          <w:rFonts w:ascii="仿宋_GB2312" w:hAnsi="仿宋" w:hint="eastAsia"/>
          <w:szCs w:val="32"/>
        </w:rPr>
        <w:t>项目实施过程中，项目单位无法按照原计划实施的，</w:t>
      </w:r>
      <w:r w:rsidR="00947821">
        <w:rPr>
          <w:rFonts w:ascii="仿宋_GB2312" w:hAnsi="宋体" w:cs="宋体" w:hint="eastAsia"/>
          <w:color w:val="000000"/>
          <w:kern w:val="0"/>
          <w:szCs w:val="32"/>
        </w:rPr>
        <w:t>市发展改革部门</w:t>
      </w:r>
      <w:r w:rsidR="00947821">
        <w:rPr>
          <w:rFonts w:ascii="仿宋_GB2312" w:hAnsi="仿宋" w:hint="eastAsia"/>
          <w:szCs w:val="32"/>
        </w:rPr>
        <w:t>可以对项目予以撤销或中止处理，视情况收回</w:t>
      </w:r>
      <w:r w:rsidR="00947821">
        <w:rPr>
          <w:rFonts w:ascii="仿宋_GB2312" w:hint="eastAsia"/>
          <w:color w:val="000000"/>
          <w:szCs w:val="32"/>
        </w:rPr>
        <w:t>资助资金及</w:t>
      </w:r>
      <w:proofErr w:type="gramStart"/>
      <w:r w:rsidR="00947821">
        <w:rPr>
          <w:rFonts w:ascii="仿宋_GB2312" w:hint="eastAsia"/>
          <w:color w:val="000000"/>
          <w:szCs w:val="32"/>
        </w:rPr>
        <w:t>孳</w:t>
      </w:r>
      <w:proofErr w:type="gramEnd"/>
      <w:r w:rsidR="00947821">
        <w:rPr>
          <w:rFonts w:ascii="仿宋_GB2312" w:hint="eastAsia"/>
          <w:color w:val="000000"/>
          <w:szCs w:val="32"/>
        </w:rPr>
        <w:t>息：</w:t>
      </w:r>
    </w:p>
    <w:p w:rsidR="00947821" w:rsidRDefault="00947821" w:rsidP="00947821">
      <w:pPr>
        <w:adjustRightInd w:val="0"/>
        <w:snapToGrid w:val="0"/>
        <w:spacing w:line="620" w:lineRule="exact"/>
        <w:ind w:firstLineChars="200" w:firstLine="622"/>
        <w:rPr>
          <w:rFonts w:ascii="仿宋_GB2312"/>
          <w:color w:val="000000"/>
          <w:szCs w:val="32"/>
        </w:rPr>
      </w:pPr>
      <w:r>
        <w:rPr>
          <w:rFonts w:ascii="仿宋_GB2312" w:hint="eastAsia"/>
          <w:color w:val="000000"/>
          <w:szCs w:val="32"/>
        </w:rPr>
        <w:t>（一）项目未实施或在实施过程中建设内容和目标、总投资等无法按照批复文件或合同内容完成的，项目单位应该主动向</w:t>
      </w:r>
      <w:r>
        <w:rPr>
          <w:rFonts w:ascii="仿宋_GB2312" w:hAnsi="宋体" w:cs="宋体" w:hint="eastAsia"/>
          <w:color w:val="000000"/>
          <w:kern w:val="0"/>
          <w:szCs w:val="32"/>
        </w:rPr>
        <w:t>市发展改革部门</w:t>
      </w:r>
      <w:r>
        <w:rPr>
          <w:rFonts w:ascii="仿宋_GB2312" w:hint="eastAsia"/>
          <w:color w:val="000000"/>
          <w:szCs w:val="32"/>
        </w:rPr>
        <w:t>提出撤项申请并且说明撤项原因。</w:t>
      </w:r>
      <w:r>
        <w:rPr>
          <w:rFonts w:ascii="仿宋_GB2312" w:hAnsi="宋体" w:cs="宋体" w:hint="eastAsia"/>
          <w:color w:val="000000"/>
          <w:kern w:val="0"/>
          <w:szCs w:val="32"/>
        </w:rPr>
        <w:t>市发展改革部门</w:t>
      </w:r>
      <w:r>
        <w:rPr>
          <w:rFonts w:ascii="仿宋_GB2312" w:hint="eastAsia"/>
          <w:color w:val="000000"/>
          <w:szCs w:val="32"/>
        </w:rPr>
        <w:t>审核同意后可以对项目予以撤销处理，并将全部资助资金及孳息收回市财政；</w:t>
      </w:r>
    </w:p>
    <w:p w:rsidR="00947821" w:rsidRDefault="00947821" w:rsidP="00947821">
      <w:pPr>
        <w:adjustRightInd w:val="0"/>
        <w:snapToGrid w:val="0"/>
        <w:spacing w:line="620" w:lineRule="exact"/>
        <w:ind w:firstLineChars="200" w:firstLine="622"/>
        <w:rPr>
          <w:rFonts w:ascii="仿宋_GB2312"/>
          <w:color w:val="000000"/>
          <w:szCs w:val="32"/>
        </w:rPr>
      </w:pPr>
      <w:r>
        <w:rPr>
          <w:rFonts w:ascii="仿宋_GB2312" w:hint="eastAsia"/>
          <w:color w:val="000000"/>
          <w:szCs w:val="32"/>
        </w:rPr>
        <w:t>（二）项目单位因为自然灾害、战争、国家或地方法律法规</w:t>
      </w:r>
      <w:r>
        <w:rPr>
          <w:rFonts w:ascii="仿宋_GB2312" w:hint="eastAsia"/>
          <w:color w:val="000000"/>
          <w:szCs w:val="32"/>
        </w:rPr>
        <w:lastRenderedPageBreak/>
        <w:t>和监管政策调整等不可抗力因素或经营业务停止、破产清算等原因导致无法继续实施项目的，</w:t>
      </w:r>
      <w:r>
        <w:rPr>
          <w:rFonts w:ascii="仿宋_GB2312" w:hAnsi="宋体" w:cs="宋体" w:hint="eastAsia"/>
          <w:color w:val="000000"/>
          <w:kern w:val="0"/>
          <w:szCs w:val="32"/>
        </w:rPr>
        <w:t>市发展改革部门</w:t>
      </w:r>
      <w:r>
        <w:rPr>
          <w:rFonts w:ascii="仿宋_GB2312" w:hint="eastAsia"/>
          <w:color w:val="000000"/>
          <w:szCs w:val="32"/>
        </w:rPr>
        <w:t>审核同意后可</w:t>
      </w:r>
      <w:r>
        <w:rPr>
          <w:rFonts w:ascii="仿宋_GB2312" w:hAnsi="仿宋" w:hint="eastAsia"/>
          <w:szCs w:val="32"/>
        </w:rPr>
        <w:t>以</w:t>
      </w:r>
      <w:r>
        <w:rPr>
          <w:rFonts w:ascii="仿宋_GB2312" w:hint="eastAsia"/>
          <w:color w:val="000000"/>
          <w:szCs w:val="32"/>
        </w:rPr>
        <w:t>对项目予以中止处理，必要时可</w:t>
      </w:r>
      <w:r>
        <w:rPr>
          <w:rFonts w:ascii="仿宋_GB2312" w:hAnsi="仿宋" w:hint="eastAsia"/>
          <w:szCs w:val="32"/>
        </w:rPr>
        <w:t>以</w:t>
      </w:r>
      <w:r>
        <w:rPr>
          <w:rFonts w:ascii="仿宋_GB2312" w:hint="eastAsia"/>
          <w:color w:val="000000"/>
          <w:szCs w:val="32"/>
        </w:rPr>
        <w:t>委托评审服务机构对项目实施情况进行核查确认，停止后续专项资金拨付，并将项目单位未使用资助资金及孳息收回市财政；</w:t>
      </w:r>
    </w:p>
    <w:p w:rsidR="00947821" w:rsidRDefault="00947821" w:rsidP="00947821">
      <w:pPr>
        <w:adjustRightInd w:val="0"/>
        <w:snapToGrid w:val="0"/>
        <w:spacing w:line="620" w:lineRule="exact"/>
        <w:ind w:firstLineChars="200" w:firstLine="622"/>
        <w:rPr>
          <w:rFonts w:ascii="仿宋_GB2312"/>
          <w:color w:val="000000"/>
          <w:szCs w:val="32"/>
        </w:rPr>
      </w:pPr>
      <w:r>
        <w:rPr>
          <w:rFonts w:ascii="仿宋_GB2312" w:hint="eastAsia"/>
          <w:color w:val="000000"/>
          <w:szCs w:val="32"/>
        </w:rPr>
        <w:t>（三）项目不符合中止条件且项目单位拒不配合办理撤项并退还资助资金的，</w:t>
      </w:r>
      <w:r>
        <w:rPr>
          <w:rFonts w:ascii="仿宋_GB2312" w:hAnsi="宋体" w:cs="宋体" w:hint="eastAsia"/>
          <w:color w:val="000000"/>
          <w:kern w:val="0"/>
          <w:szCs w:val="32"/>
        </w:rPr>
        <w:t>市发展改革部门</w:t>
      </w:r>
      <w:r>
        <w:rPr>
          <w:rFonts w:ascii="仿宋_GB2312" w:hint="eastAsia"/>
          <w:szCs w:val="32"/>
        </w:rPr>
        <w:t>应主动撤销项目，并将项目单位及相关人员列入严重失信行为名单。</w:t>
      </w:r>
    </w:p>
    <w:p w:rsidR="00947821" w:rsidRDefault="00947821">
      <w:pPr>
        <w:adjustRightInd w:val="0"/>
        <w:snapToGrid w:val="0"/>
        <w:spacing w:line="620" w:lineRule="exact"/>
        <w:ind w:firstLineChars="200" w:firstLine="625"/>
        <w:rPr>
          <w:rFonts w:ascii="仿宋_GB2312"/>
          <w:b/>
          <w:color w:val="000000"/>
          <w:szCs w:val="32"/>
        </w:rPr>
      </w:pPr>
      <w:r>
        <w:rPr>
          <w:rFonts w:ascii="仿宋_GB2312" w:hint="eastAsia"/>
          <w:b/>
          <w:color w:val="000000"/>
          <w:szCs w:val="32"/>
        </w:rPr>
        <w:t>第</w:t>
      </w:r>
      <w:r>
        <w:rPr>
          <w:rFonts w:hint="eastAsia"/>
          <w:b/>
          <w:color w:val="000000"/>
        </w:rPr>
        <w:t>二十</w:t>
      </w:r>
      <w:r>
        <w:rPr>
          <w:rFonts w:ascii="仿宋_GB2312" w:hint="eastAsia"/>
          <w:b/>
          <w:color w:val="000000"/>
          <w:szCs w:val="32"/>
        </w:rPr>
        <w:t xml:space="preserve">条 </w:t>
      </w:r>
      <w:r>
        <w:rPr>
          <w:rFonts w:ascii="仿宋_GB2312" w:hint="eastAsia"/>
          <w:color w:val="000000"/>
          <w:szCs w:val="32"/>
        </w:rPr>
        <w:t>项目单位应在项目执行期结束后3个月内向</w:t>
      </w:r>
      <w:r>
        <w:rPr>
          <w:rFonts w:ascii="仿宋_GB2312" w:hAnsi="宋体" w:cs="宋体" w:hint="eastAsia"/>
          <w:color w:val="000000"/>
          <w:kern w:val="0"/>
          <w:szCs w:val="32"/>
        </w:rPr>
        <w:t>市发展改革部门</w:t>
      </w:r>
      <w:r>
        <w:rPr>
          <w:rFonts w:ascii="仿宋_GB2312" w:hint="eastAsia"/>
          <w:color w:val="000000"/>
          <w:szCs w:val="32"/>
        </w:rPr>
        <w:t>提出验收计划，在项目执行期结束后6个月内向</w:t>
      </w:r>
      <w:r>
        <w:rPr>
          <w:rFonts w:ascii="仿宋_GB2312" w:hAnsi="宋体" w:cs="宋体" w:hint="eastAsia"/>
          <w:color w:val="000000"/>
          <w:kern w:val="0"/>
          <w:szCs w:val="32"/>
        </w:rPr>
        <w:t>市发展改革部门</w:t>
      </w:r>
      <w:r>
        <w:rPr>
          <w:rFonts w:ascii="仿宋_GB2312" w:hint="eastAsia"/>
          <w:color w:val="000000"/>
          <w:szCs w:val="32"/>
        </w:rPr>
        <w:t>提交验收申请材料。对于符合验收要求的项目，</w:t>
      </w:r>
      <w:r>
        <w:rPr>
          <w:rFonts w:ascii="仿宋_GB2312" w:hAnsi="宋体" w:cs="宋体" w:hint="eastAsia"/>
          <w:color w:val="000000"/>
          <w:kern w:val="0"/>
          <w:szCs w:val="32"/>
        </w:rPr>
        <w:t>市发展改革部门</w:t>
      </w:r>
      <w:r>
        <w:rPr>
          <w:rFonts w:ascii="仿宋_GB2312" w:hint="eastAsia"/>
          <w:color w:val="000000"/>
          <w:szCs w:val="32"/>
        </w:rPr>
        <w:t>在20个工作日内委托会计师事务所组织项目验收工作。</w:t>
      </w:r>
    </w:p>
    <w:p w:rsidR="00947821" w:rsidRDefault="00947821" w:rsidP="00947821">
      <w:pPr>
        <w:adjustRightInd w:val="0"/>
        <w:snapToGrid w:val="0"/>
        <w:spacing w:line="620" w:lineRule="exact"/>
        <w:ind w:firstLineChars="200" w:firstLine="622"/>
        <w:rPr>
          <w:rFonts w:ascii="仿宋_GB2312"/>
          <w:color w:val="000000"/>
          <w:szCs w:val="32"/>
        </w:rPr>
      </w:pPr>
      <w:r>
        <w:rPr>
          <w:rFonts w:ascii="仿宋_GB2312" w:hint="eastAsia"/>
          <w:color w:val="000000"/>
          <w:szCs w:val="32"/>
        </w:rPr>
        <w:t>验收申请材料一般应包括项目验收申请书，项目专项审计报告，项目执行期间的财务审计报告或财务报表，软件、实物产品等研究成果的第三方检测（测试）报告，技术成果转移转化合同或协议，发表论文、专利证书、软件著作权证书以及项目批复要求的其他重要指标完成情况证明材料。项目在执行期间发生批复内容变更的，须在验收申请材料中提供相应的变更申请与批复等证明材料。对于信用贷款、担保贷款、设备融资租赁资助项目，验收申请材料为项目专项审计报告。对于事后资助项目（产业化</w:t>
      </w:r>
      <w:r>
        <w:rPr>
          <w:rFonts w:ascii="仿宋_GB2312" w:hint="eastAsia"/>
          <w:color w:val="000000"/>
          <w:szCs w:val="32"/>
        </w:rPr>
        <w:lastRenderedPageBreak/>
        <w:t>事后补助项目除外）以及上级部门已经完成验收的国家/省配套项目，可以不再组织验收。</w:t>
      </w:r>
    </w:p>
    <w:p w:rsidR="00947821" w:rsidRDefault="00947821" w:rsidP="00947821">
      <w:pPr>
        <w:adjustRightInd w:val="0"/>
        <w:snapToGrid w:val="0"/>
        <w:spacing w:line="620" w:lineRule="exact"/>
        <w:ind w:firstLineChars="200" w:firstLine="622"/>
        <w:rPr>
          <w:rFonts w:ascii="仿宋_GB2312"/>
          <w:color w:val="000000"/>
          <w:szCs w:val="32"/>
        </w:rPr>
      </w:pPr>
      <w:r>
        <w:rPr>
          <w:rFonts w:ascii="仿宋_GB2312" w:hint="eastAsia"/>
          <w:color w:val="000000"/>
          <w:szCs w:val="32"/>
        </w:rPr>
        <w:t>会计师事务所可以采用资料查验、专项审计、专家评审、现场核查等多种形式组织项目验收，验收过程应对项目相关原始财务票据进行核查并加盖验收专用章。</w:t>
      </w:r>
    </w:p>
    <w:p w:rsidR="00947821" w:rsidRDefault="00947821" w:rsidP="00947821">
      <w:pPr>
        <w:adjustRightInd w:val="0"/>
        <w:snapToGrid w:val="0"/>
        <w:spacing w:line="620" w:lineRule="exact"/>
        <w:ind w:firstLineChars="200" w:firstLine="622"/>
        <w:rPr>
          <w:rFonts w:ascii="仿宋_GB2312"/>
          <w:color w:val="000000"/>
          <w:szCs w:val="32"/>
        </w:rPr>
      </w:pPr>
      <w:r>
        <w:rPr>
          <w:rFonts w:ascii="仿宋_GB2312" w:hint="eastAsia"/>
          <w:color w:val="000000"/>
          <w:szCs w:val="32"/>
        </w:rPr>
        <w:t>对于项目已经按照批复要求完成各项建设任务，主要建设内容和技术指标基本完成，专项资金使用基本合理，自筹资金基本到位，验收材料基本完备的，可</w:t>
      </w:r>
      <w:r>
        <w:rPr>
          <w:rFonts w:ascii="仿宋_GB2312" w:hAnsi="仿宋" w:hint="eastAsia"/>
          <w:szCs w:val="32"/>
        </w:rPr>
        <w:t>以</w:t>
      </w:r>
      <w:r>
        <w:rPr>
          <w:rFonts w:ascii="仿宋_GB2312" w:hint="eastAsia"/>
          <w:color w:val="000000"/>
          <w:szCs w:val="32"/>
        </w:rPr>
        <w:t>认定为项目符合验收要求，由会计师事务所出具项目通过验收的意见。</w:t>
      </w:r>
    </w:p>
    <w:p w:rsidR="00947821" w:rsidRDefault="00D20F7B">
      <w:pPr>
        <w:adjustRightInd w:val="0"/>
        <w:snapToGrid w:val="0"/>
        <w:spacing w:line="620" w:lineRule="exact"/>
        <w:ind w:firstLineChars="200" w:firstLine="625"/>
        <w:rPr>
          <w:rFonts w:ascii="仿宋_GB2312"/>
          <w:b/>
          <w:color w:val="000000"/>
          <w:szCs w:val="32"/>
        </w:rPr>
      </w:pPr>
      <w:r>
        <w:rPr>
          <w:rFonts w:ascii="仿宋_GB2312" w:hint="eastAsia"/>
          <w:b/>
          <w:color w:val="000000"/>
          <w:szCs w:val="32"/>
        </w:rPr>
        <w:t>第</w:t>
      </w:r>
      <w:r>
        <w:rPr>
          <w:rFonts w:hint="eastAsia"/>
          <w:b/>
          <w:color w:val="000000"/>
        </w:rPr>
        <w:t>二十一</w:t>
      </w:r>
      <w:r w:rsidR="00947821">
        <w:rPr>
          <w:rFonts w:ascii="仿宋_GB2312" w:hint="eastAsia"/>
          <w:b/>
          <w:color w:val="000000"/>
          <w:szCs w:val="32"/>
        </w:rPr>
        <w:t xml:space="preserve">条 </w:t>
      </w:r>
      <w:r w:rsidR="00947821">
        <w:rPr>
          <w:rFonts w:ascii="仿宋_GB2312" w:hint="eastAsia"/>
          <w:color w:val="000000"/>
          <w:szCs w:val="32"/>
        </w:rPr>
        <w:t>项目单位在项目执行期结束后3个月内未及时申请验收的，</w:t>
      </w:r>
      <w:r w:rsidR="00947821">
        <w:rPr>
          <w:rFonts w:ascii="仿宋_GB2312" w:hAnsi="宋体" w:cs="宋体" w:hint="eastAsia"/>
          <w:color w:val="000000"/>
          <w:kern w:val="0"/>
          <w:szCs w:val="32"/>
        </w:rPr>
        <w:t>市发展改革部门</w:t>
      </w:r>
      <w:r w:rsidR="00947821">
        <w:rPr>
          <w:rFonts w:ascii="仿宋_GB2312" w:hint="eastAsia"/>
          <w:szCs w:val="32"/>
        </w:rPr>
        <w:t>根据其实际情况予以分类处理：</w:t>
      </w:r>
    </w:p>
    <w:p w:rsidR="00947821" w:rsidRDefault="00947821" w:rsidP="00947821">
      <w:pPr>
        <w:adjustRightInd w:val="0"/>
        <w:snapToGrid w:val="0"/>
        <w:spacing w:line="620" w:lineRule="exact"/>
        <w:ind w:firstLineChars="200" w:firstLine="622"/>
        <w:rPr>
          <w:rFonts w:ascii="仿宋_GB2312"/>
          <w:szCs w:val="32"/>
        </w:rPr>
      </w:pPr>
      <w:r>
        <w:rPr>
          <w:rFonts w:ascii="仿宋_GB2312" w:hint="eastAsia"/>
          <w:szCs w:val="32"/>
        </w:rPr>
        <w:t>（一）项目单位提出在建项目因客观原因难以如期验收的，</w:t>
      </w:r>
      <w:r>
        <w:rPr>
          <w:rFonts w:ascii="仿宋_GB2312" w:hAnsi="宋体" w:cs="宋体" w:hint="eastAsia"/>
          <w:color w:val="000000"/>
          <w:kern w:val="0"/>
          <w:szCs w:val="32"/>
        </w:rPr>
        <w:t>市发展改革部门</w:t>
      </w:r>
      <w:r>
        <w:rPr>
          <w:rFonts w:ascii="仿宋_GB2312" w:hint="eastAsia"/>
          <w:szCs w:val="32"/>
        </w:rPr>
        <w:t>应要求其提出整改计划和整改期限（整改期原则上不超过6个月），在项目单位整改期间暂缓受理其专项资金</w:t>
      </w:r>
      <w:r>
        <w:rPr>
          <w:rFonts w:ascii="仿宋_GB2312" w:hint="eastAsia"/>
          <w:color w:val="000000"/>
          <w:szCs w:val="32"/>
        </w:rPr>
        <w:t>扶持计划项目申报</w:t>
      </w:r>
      <w:r>
        <w:rPr>
          <w:rFonts w:ascii="仿宋_GB2312" w:hint="eastAsia"/>
          <w:szCs w:val="32"/>
        </w:rPr>
        <w:t>。其中，高校或科研机构逾期未验收项目占其所有未验收项目的比例低于25%（含25%）的，</w:t>
      </w:r>
      <w:r>
        <w:rPr>
          <w:rFonts w:ascii="仿宋_GB2312" w:hAnsi="宋体" w:cs="宋体" w:hint="eastAsia"/>
          <w:color w:val="000000"/>
          <w:kern w:val="0"/>
          <w:szCs w:val="32"/>
        </w:rPr>
        <w:t>市发展改革部门</w:t>
      </w:r>
      <w:r>
        <w:rPr>
          <w:rFonts w:ascii="仿宋_GB2312" w:hint="eastAsia"/>
          <w:szCs w:val="32"/>
        </w:rPr>
        <w:t>暂缓受理逾期未验收项目所在申报单位的二级部门（院、系、所）新申报项目，高校或科研机构逾期未验收项目占其所有未验收项目的比例高于25%的，</w:t>
      </w:r>
      <w:r>
        <w:rPr>
          <w:rFonts w:ascii="仿宋_GB2312" w:hAnsi="宋体" w:cs="宋体" w:hint="eastAsia"/>
          <w:color w:val="000000"/>
          <w:kern w:val="0"/>
          <w:szCs w:val="32"/>
        </w:rPr>
        <w:t>市发展改革部门</w:t>
      </w:r>
      <w:r>
        <w:rPr>
          <w:rFonts w:ascii="仿宋_GB2312" w:hint="eastAsia"/>
          <w:szCs w:val="32"/>
        </w:rPr>
        <w:t>暂缓受理申报单位所有新申报项目；</w:t>
      </w:r>
    </w:p>
    <w:p w:rsidR="00947821" w:rsidRDefault="00947821" w:rsidP="00947821">
      <w:pPr>
        <w:spacing w:line="620" w:lineRule="exact"/>
        <w:ind w:firstLineChars="200" w:firstLine="622"/>
        <w:rPr>
          <w:rFonts w:ascii="仿宋_GB2312"/>
          <w:szCs w:val="32"/>
        </w:rPr>
      </w:pPr>
      <w:r>
        <w:rPr>
          <w:rFonts w:ascii="仿宋_GB2312" w:hint="eastAsia"/>
          <w:szCs w:val="32"/>
        </w:rPr>
        <w:lastRenderedPageBreak/>
        <w:t>（二）项目单位未提出验收计划或解释逾期未验收原因的，</w:t>
      </w:r>
      <w:r>
        <w:rPr>
          <w:rFonts w:ascii="仿宋_GB2312" w:hAnsi="宋体" w:cs="宋体" w:hint="eastAsia"/>
          <w:color w:val="000000"/>
          <w:kern w:val="0"/>
          <w:szCs w:val="32"/>
        </w:rPr>
        <w:t>市发展改革部门</w:t>
      </w:r>
      <w:r>
        <w:rPr>
          <w:rFonts w:ascii="仿宋_GB2312" w:hint="eastAsia"/>
          <w:szCs w:val="32"/>
        </w:rPr>
        <w:t>应提醒项目单位及时申请验收，项目单位经提醒后逾期6个月以上仍未申请验收的，</w:t>
      </w:r>
      <w:r>
        <w:rPr>
          <w:rFonts w:ascii="仿宋_GB2312" w:hAnsi="宋体" w:cs="宋体" w:hint="eastAsia"/>
          <w:color w:val="000000"/>
          <w:kern w:val="0"/>
          <w:szCs w:val="32"/>
        </w:rPr>
        <w:t>市发展改革部门</w:t>
      </w:r>
      <w:r>
        <w:rPr>
          <w:rFonts w:ascii="仿宋_GB2312" w:hint="eastAsia"/>
          <w:szCs w:val="32"/>
        </w:rPr>
        <w:t>应主动撤销项目，并将项目单位及相关人员列入严重失信行为名单。</w:t>
      </w:r>
    </w:p>
    <w:p w:rsidR="00947821" w:rsidRDefault="00D20F7B">
      <w:pPr>
        <w:spacing w:line="620" w:lineRule="exact"/>
        <w:ind w:firstLineChars="200" w:firstLine="625"/>
        <w:rPr>
          <w:rFonts w:ascii="仿宋_GB2312"/>
          <w:szCs w:val="32"/>
        </w:rPr>
      </w:pPr>
      <w:r>
        <w:rPr>
          <w:rFonts w:ascii="仿宋_GB2312" w:hint="eastAsia"/>
          <w:b/>
          <w:szCs w:val="32"/>
        </w:rPr>
        <w:t>第</w:t>
      </w:r>
      <w:r>
        <w:rPr>
          <w:rFonts w:hint="eastAsia"/>
          <w:b/>
          <w:color w:val="000000"/>
        </w:rPr>
        <w:t>二十二</w:t>
      </w:r>
      <w:r w:rsidR="00947821">
        <w:rPr>
          <w:rFonts w:ascii="仿宋_GB2312" w:hint="eastAsia"/>
          <w:b/>
          <w:szCs w:val="32"/>
        </w:rPr>
        <w:t xml:space="preserve">条 </w:t>
      </w:r>
      <w:r w:rsidR="00947821">
        <w:rPr>
          <w:rFonts w:ascii="仿宋_GB2312" w:hAnsi="宋体" w:cs="宋体" w:hint="eastAsia"/>
          <w:color w:val="000000"/>
          <w:kern w:val="0"/>
          <w:szCs w:val="32"/>
        </w:rPr>
        <w:t>市发展改革部门</w:t>
      </w:r>
      <w:r w:rsidR="00947821">
        <w:rPr>
          <w:rFonts w:ascii="仿宋_GB2312" w:hint="eastAsia"/>
          <w:szCs w:val="32"/>
        </w:rPr>
        <w:t>根据</w:t>
      </w:r>
      <w:r w:rsidR="00947821">
        <w:rPr>
          <w:rFonts w:ascii="仿宋_GB2312" w:hint="eastAsia"/>
          <w:color w:val="000000"/>
          <w:szCs w:val="32"/>
        </w:rPr>
        <w:t>上级部门或会计师事务所</w:t>
      </w:r>
      <w:r w:rsidR="00947821">
        <w:rPr>
          <w:rFonts w:ascii="仿宋_GB2312" w:hint="eastAsia"/>
          <w:szCs w:val="32"/>
        </w:rPr>
        <w:t>出具的验收意见，形成项目验收结论：</w:t>
      </w:r>
    </w:p>
    <w:p w:rsidR="00947821" w:rsidRDefault="00947821" w:rsidP="00947821">
      <w:pPr>
        <w:spacing w:line="620" w:lineRule="exact"/>
        <w:ind w:firstLineChars="200" w:firstLine="622"/>
        <w:rPr>
          <w:rFonts w:ascii="仿宋_GB2312"/>
          <w:szCs w:val="32"/>
        </w:rPr>
      </w:pPr>
      <w:r>
        <w:rPr>
          <w:rFonts w:ascii="仿宋_GB2312" w:hint="eastAsia"/>
          <w:szCs w:val="32"/>
        </w:rPr>
        <w:t>（一）验收意见为通过的，</w:t>
      </w:r>
      <w:r>
        <w:rPr>
          <w:rFonts w:ascii="仿宋_GB2312" w:hAnsi="宋体" w:cs="宋体" w:hint="eastAsia"/>
          <w:color w:val="000000"/>
          <w:kern w:val="0"/>
          <w:szCs w:val="32"/>
        </w:rPr>
        <w:t>市发展改革部门</w:t>
      </w:r>
      <w:r>
        <w:rPr>
          <w:rFonts w:ascii="仿宋_GB2312" w:hint="eastAsia"/>
          <w:szCs w:val="32"/>
        </w:rPr>
        <w:t>出具项目验收通过的通知，并将结余的财政资助资金收回市财政；</w:t>
      </w:r>
    </w:p>
    <w:p w:rsidR="00947821" w:rsidRDefault="00947821" w:rsidP="00947821">
      <w:pPr>
        <w:adjustRightInd w:val="0"/>
        <w:snapToGrid w:val="0"/>
        <w:spacing w:line="620" w:lineRule="exact"/>
        <w:ind w:firstLineChars="200" w:firstLine="622"/>
        <w:rPr>
          <w:rFonts w:ascii="仿宋_GB2312"/>
          <w:szCs w:val="32"/>
        </w:rPr>
      </w:pPr>
      <w:r>
        <w:rPr>
          <w:rFonts w:ascii="仿宋_GB2312" w:hint="eastAsia"/>
          <w:szCs w:val="32"/>
        </w:rPr>
        <w:t>（二）验收意见为须进行整改的，</w:t>
      </w:r>
      <w:r>
        <w:rPr>
          <w:rFonts w:ascii="仿宋_GB2312" w:hAnsi="宋体" w:cs="宋体" w:hint="eastAsia"/>
          <w:color w:val="000000"/>
          <w:kern w:val="0"/>
          <w:szCs w:val="32"/>
        </w:rPr>
        <w:t>市发展改革部门</w:t>
      </w:r>
      <w:r>
        <w:rPr>
          <w:rFonts w:ascii="仿宋_GB2312" w:hint="eastAsia"/>
          <w:szCs w:val="32"/>
        </w:rPr>
        <w:t>应对项目单位提出具体整改要求和整改期限（整改期原则上不超过6个月），待项目单位整改完成后另行组织验收；</w:t>
      </w:r>
    </w:p>
    <w:p w:rsidR="00947821" w:rsidRDefault="00947821" w:rsidP="00947821">
      <w:pPr>
        <w:adjustRightInd w:val="0"/>
        <w:snapToGrid w:val="0"/>
        <w:spacing w:line="620" w:lineRule="exact"/>
        <w:ind w:firstLineChars="200" w:firstLine="622"/>
        <w:rPr>
          <w:rFonts w:ascii="仿宋_GB2312"/>
          <w:szCs w:val="32"/>
        </w:rPr>
      </w:pPr>
      <w:r>
        <w:rPr>
          <w:rFonts w:ascii="仿宋_GB2312" w:hint="eastAsia"/>
          <w:szCs w:val="32"/>
        </w:rPr>
        <w:t>（三）验收意见为不通过或项目单位超过整改期限仍未提交验收申请的，</w:t>
      </w:r>
      <w:r>
        <w:rPr>
          <w:rFonts w:ascii="仿宋_GB2312" w:hAnsi="宋体" w:cs="宋体" w:hint="eastAsia"/>
          <w:color w:val="000000"/>
          <w:kern w:val="0"/>
          <w:szCs w:val="32"/>
        </w:rPr>
        <w:t>市发展改革部门</w:t>
      </w:r>
      <w:r>
        <w:rPr>
          <w:rFonts w:ascii="仿宋_GB2312" w:hint="eastAsia"/>
          <w:szCs w:val="32"/>
        </w:rPr>
        <w:t>对项目予以</w:t>
      </w:r>
      <w:r>
        <w:rPr>
          <w:rFonts w:ascii="仿宋_GB2312" w:hAnsi="宋体" w:cs="宋体" w:hint="eastAsia"/>
          <w:color w:val="000000"/>
          <w:kern w:val="0"/>
          <w:szCs w:val="32"/>
        </w:rPr>
        <w:t>主动</w:t>
      </w:r>
      <w:r>
        <w:rPr>
          <w:rFonts w:ascii="仿宋_GB2312" w:hint="eastAsia"/>
          <w:szCs w:val="32"/>
        </w:rPr>
        <w:t>撤销或中止处理。项目单位主动配合退还资助资金的，</w:t>
      </w:r>
      <w:r>
        <w:rPr>
          <w:rFonts w:ascii="仿宋_GB2312" w:hAnsi="宋体" w:cs="宋体" w:hint="eastAsia"/>
          <w:color w:val="000000"/>
          <w:kern w:val="0"/>
          <w:szCs w:val="32"/>
        </w:rPr>
        <w:t>市发展改革部门</w:t>
      </w:r>
      <w:r>
        <w:rPr>
          <w:rFonts w:ascii="仿宋_GB2312" w:hint="eastAsia"/>
          <w:color w:val="000000"/>
          <w:szCs w:val="32"/>
        </w:rPr>
        <w:t>对项目予以撤销处理，并将项目全部资助资金及孳息收回市财政；项目单位</w:t>
      </w:r>
      <w:r>
        <w:rPr>
          <w:rFonts w:ascii="仿宋_GB2312" w:hAnsi="仿宋" w:cs="Arial" w:hint="eastAsia"/>
          <w:color w:val="000000"/>
          <w:kern w:val="0"/>
          <w:szCs w:val="32"/>
        </w:rPr>
        <w:t>拒不配合</w:t>
      </w:r>
      <w:r>
        <w:rPr>
          <w:rFonts w:ascii="仿宋_GB2312" w:hint="eastAsia"/>
          <w:color w:val="000000"/>
          <w:szCs w:val="32"/>
        </w:rPr>
        <w:t>退还资助资金的，</w:t>
      </w:r>
      <w:r>
        <w:rPr>
          <w:rFonts w:ascii="仿宋_GB2312" w:hAnsi="宋体" w:cs="宋体" w:hint="eastAsia"/>
          <w:color w:val="000000"/>
          <w:kern w:val="0"/>
          <w:szCs w:val="32"/>
        </w:rPr>
        <w:t>市发展改革部门</w:t>
      </w:r>
      <w:r>
        <w:rPr>
          <w:rFonts w:ascii="仿宋_GB2312" w:hint="eastAsia"/>
          <w:color w:val="000000"/>
          <w:szCs w:val="32"/>
        </w:rPr>
        <w:t>对项目予以中止处理</w:t>
      </w:r>
      <w:r>
        <w:rPr>
          <w:rFonts w:ascii="仿宋_GB2312" w:hint="eastAsia"/>
          <w:szCs w:val="32"/>
        </w:rPr>
        <w:t>，将项目</w:t>
      </w:r>
      <w:r>
        <w:rPr>
          <w:rFonts w:ascii="仿宋_GB2312" w:hint="eastAsia"/>
          <w:color w:val="000000"/>
          <w:szCs w:val="32"/>
        </w:rPr>
        <w:t>未使用资助资金及孳息收回市财政，并</w:t>
      </w:r>
      <w:r>
        <w:rPr>
          <w:rFonts w:ascii="仿宋_GB2312" w:hint="eastAsia"/>
          <w:szCs w:val="32"/>
        </w:rPr>
        <w:t>将项目单位及相关人员列入严重失信行为名单。</w:t>
      </w:r>
    </w:p>
    <w:p w:rsidR="00947821" w:rsidRDefault="00D20F7B">
      <w:pPr>
        <w:spacing w:line="620" w:lineRule="exact"/>
        <w:ind w:firstLineChars="200" w:firstLine="625"/>
        <w:rPr>
          <w:rFonts w:ascii="仿宋_GB2312"/>
          <w:szCs w:val="32"/>
        </w:rPr>
      </w:pPr>
      <w:r>
        <w:rPr>
          <w:rFonts w:ascii="仿宋_GB2312" w:hint="eastAsia"/>
          <w:b/>
          <w:szCs w:val="32"/>
        </w:rPr>
        <w:t>第</w:t>
      </w:r>
      <w:r>
        <w:rPr>
          <w:rFonts w:hint="eastAsia"/>
          <w:b/>
          <w:color w:val="000000"/>
        </w:rPr>
        <w:t>二十三</w:t>
      </w:r>
      <w:r w:rsidR="00947821">
        <w:rPr>
          <w:rFonts w:ascii="仿宋_GB2312" w:hint="eastAsia"/>
          <w:b/>
          <w:szCs w:val="32"/>
        </w:rPr>
        <w:t xml:space="preserve">条 </w:t>
      </w:r>
      <w:r w:rsidR="00947821">
        <w:rPr>
          <w:rFonts w:ascii="仿宋_GB2312" w:hAnsi="宋体" w:cs="宋体" w:hint="eastAsia"/>
          <w:color w:val="000000"/>
          <w:kern w:val="0"/>
          <w:szCs w:val="32"/>
        </w:rPr>
        <w:t>项目验收通过后，市发展改革部门可</w:t>
      </w:r>
      <w:r w:rsidR="00947821">
        <w:rPr>
          <w:rFonts w:ascii="仿宋_GB2312" w:hAnsi="仿宋" w:hint="eastAsia"/>
          <w:szCs w:val="32"/>
        </w:rPr>
        <w:t>以</w:t>
      </w:r>
      <w:r w:rsidR="00947821">
        <w:rPr>
          <w:rFonts w:ascii="仿宋_GB2312" w:hAnsi="宋体" w:cs="宋体" w:hint="eastAsia"/>
          <w:color w:val="000000"/>
          <w:kern w:val="0"/>
          <w:szCs w:val="32"/>
        </w:rPr>
        <w:t>根据需要委托会计师事务所抽取部分项目，开展绩效评价工作。受委托</w:t>
      </w:r>
      <w:r w:rsidR="00947821">
        <w:rPr>
          <w:rFonts w:ascii="仿宋_GB2312" w:hAnsi="宋体" w:cs="宋体" w:hint="eastAsia"/>
          <w:color w:val="000000"/>
          <w:kern w:val="0"/>
          <w:szCs w:val="32"/>
        </w:rPr>
        <w:lastRenderedPageBreak/>
        <w:t>的会计师事务所应对照项目资金申请报告、批复文件或合同、项目单位自评价报告等材料进行资料查验和现场核查，形成专</w:t>
      </w:r>
      <w:r w:rsidR="00947821">
        <w:rPr>
          <w:rFonts w:ascii="仿宋_GB2312" w:hint="eastAsia"/>
          <w:szCs w:val="32"/>
        </w:rPr>
        <w:t>项资金绩效评价报告并提交</w:t>
      </w:r>
      <w:r w:rsidR="00947821">
        <w:rPr>
          <w:rFonts w:ascii="仿宋_GB2312" w:hAnsi="宋体" w:cs="宋体" w:hint="eastAsia"/>
          <w:color w:val="000000"/>
          <w:kern w:val="0"/>
          <w:szCs w:val="32"/>
        </w:rPr>
        <w:t>市发展改革部门</w:t>
      </w:r>
      <w:r w:rsidR="00947821">
        <w:rPr>
          <w:rFonts w:ascii="仿宋_GB2312"/>
          <w:szCs w:val="32"/>
        </w:rPr>
        <w:t>。</w:t>
      </w:r>
    </w:p>
    <w:p w:rsidR="00947821" w:rsidRDefault="00D20F7B">
      <w:pPr>
        <w:spacing w:line="620" w:lineRule="exact"/>
        <w:ind w:firstLineChars="200" w:firstLine="625"/>
        <w:rPr>
          <w:rFonts w:ascii="仿宋_GB2312" w:hAnsi="宋体" w:cs="宋体"/>
          <w:color w:val="000000"/>
          <w:kern w:val="0"/>
          <w:szCs w:val="32"/>
        </w:rPr>
      </w:pPr>
      <w:r>
        <w:rPr>
          <w:rFonts w:hint="eastAsia"/>
          <w:b/>
          <w:color w:val="000000"/>
        </w:rPr>
        <w:t>第二十四</w:t>
      </w:r>
      <w:r w:rsidR="00947821">
        <w:rPr>
          <w:rFonts w:hint="eastAsia"/>
          <w:b/>
          <w:color w:val="000000"/>
        </w:rPr>
        <w:t>条</w:t>
      </w:r>
      <w:r w:rsidR="00947821">
        <w:rPr>
          <w:rFonts w:hint="eastAsia"/>
          <w:b/>
          <w:color w:val="000000"/>
        </w:rPr>
        <w:t xml:space="preserve"> </w:t>
      </w:r>
      <w:r w:rsidR="00947821">
        <w:rPr>
          <w:rFonts w:ascii="仿宋_GB2312" w:hAnsi="宋体" w:cs="宋体" w:hint="eastAsia"/>
          <w:color w:val="000000"/>
          <w:kern w:val="0"/>
          <w:szCs w:val="32"/>
        </w:rPr>
        <w:t>项目单位、法定代表人、项目负责人等有关责任主体在项目申报和实施过程中发生失信行为的，由市发展改革部门列入本部门专项资金失信行为名单，并按照《深圳市市级财政专项资金管理办法》（深府</w:t>
      </w:r>
      <w:proofErr w:type="gramStart"/>
      <w:r w:rsidR="00947821">
        <w:rPr>
          <w:rFonts w:ascii="仿宋_GB2312" w:hAnsi="宋体" w:cs="宋体" w:hint="eastAsia"/>
          <w:color w:val="000000"/>
          <w:kern w:val="0"/>
          <w:szCs w:val="32"/>
        </w:rPr>
        <w:t>规</w:t>
      </w:r>
      <w:proofErr w:type="gramEnd"/>
      <w:r w:rsidR="00947821">
        <w:rPr>
          <w:rFonts w:ascii="仿宋_GB2312" w:hAnsi="宋体" w:cs="宋体" w:hint="eastAsia"/>
          <w:color w:val="000000"/>
          <w:kern w:val="0"/>
          <w:szCs w:val="32"/>
        </w:rPr>
        <w:t>〔</w:t>
      </w:r>
      <w:r w:rsidR="00947821">
        <w:rPr>
          <w:rFonts w:ascii="仿宋_GB2312" w:hAnsi="宋体" w:cs="宋体"/>
          <w:color w:val="000000"/>
          <w:kern w:val="0"/>
          <w:szCs w:val="32"/>
        </w:rPr>
        <w:t>2018〕12号</w:t>
      </w:r>
      <w:r w:rsidR="00947821">
        <w:rPr>
          <w:rFonts w:ascii="仿宋_GB2312" w:hAnsi="宋体" w:cs="宋体" w:hint="eastAsia"/>
          <w:color w:val="000000"/>
          <w:kern w:val="0"/>
          <w:szCs w:val="32"/>
        </w:rPr>
        <w:t>）等相关规定进行惩戒：</w:t>
      </w:r>
    </w:p>
    <w:p w:rsidR="00947821" w:rsidRDefault="00947821" w:rsidP="00947821">
      <w:pPr>
        <w:spacing w:line="620" w:lineRule="exact"/>
        <w:ind w:firstLineChars="200" w:firstLine="622"/>
        <w:rPr>
          <w:rFonts w:ascii="仿宋_GB2312" w:hAnsi="宋体" w:cs="宋体"/>
          <w:color w:val="000000"/>
          <w:kern w:val="0"/>
          <w:szCs w:val="32"/>
        </w:rPr>
      </w:pPr>
      <w:r>
        <w:rPr>
          <w:rFonts w:ascii="仿宋_GB2312" w:hAnsi="宋体" w:cs="宋体" w:hint="eastAsia"/>
          <w:color w:val="000000"/>
          <w:kern w:val="0"/>
          <w:szCs w:val="32"/>
        </w:rPr>
        <w:t>（一）</w:t>
      </w:r>
      <w:r>
        <w:rPr>
          <w:rFonts w:ascii="仿宋_GB2312" w:hint="eastAsia"/>
          <w:color w:val="000000"/>
          <w:szCs w:val="32"/>
        </w:rPr>
        <w:t>项目单位及相关人员存在违反相关规定多头申报、申报材料主要经营指标数据不真实、拒不执行信息报告制度、项目进展严重滞后、资助资金使用不规范以及其他违反财政专项资金管理规定行为的，列入</w:t>
      </w:r>
      <w:r>
        <w:rPr>
          <w:rFonts w:ascii="仿宋_GB2312" w:hAnsi="宋体" w:cs="宋体" w:hint="eastAsia"/>
          <w:color w:val="000000"/>
          <w:kern w:val="0"/>
          <w:szCs w:val="32"/>
        </w:rPr>
        <w:t>专项资金一般失信行为名单</w:t>
      </w:r>
      <w:r>
        <w:rPr>
          <w:rFonts w:ascii="仿宋_GB2312" w:hint="eastAsia"/>
          <w:color w:val="000000"/>
          <w:szCs w:val="32"/>
        </w:rPr>
        <w:t>。</w:t>
      </w:r>
    </w:p>
    <w:p w:rsidR="00947821" w:rsidRDefault="00947821" w:rsidP="00947821">
      <w:pPr>
        <w:adjustRightInd w:val="0"/>
        <w:snapToGrid w:val="0"/>
        <w:spacing w:line="620" w:lineRule="exact"/>
        <w:ind w:firstLineChars="200" w:firstLine="622"/>
        <w:rPr>
          <w:rFonts w:ascii="仿宋_GB2312" w:hAnsi="宋体" w:cs="宋体"/>
          <w:color w:val="000000"/>
          <w:kern w:val="0"/>
          <w:szCs w:val="32"/>
        </w:rPr>
      </w:pPr>
      <w:r>
        <w:rPr>
          <w:rFonts w:ascii="仿宋_GB2312" w:hAnsi="宋体" w:cs="宋体" w:hint="eastAsia"/>
          <w:color w:val="000000"/>
          <w:kern w:val="0"/>
          <w:szCs w:val="32"/>
        </w:rPr>
        <w:t>（二）</w:t>
      </w:r>
      <w:r>
        <w:rPr>
          <w:rFonts w:ascii="仿宋_GB2312" w:hint="eastAsia"/>
          <w:color w:val="000000"/>
          <w:szCs w:val="32"/>
        </w:rPr>
        <w:t>项目单位及相关人员存在利用不正当手段骗取、截留、挤占、挪用资助资金，</w:t>
      </w:r>
      <w:r>
        <w:rPr>
          <w:rFonts w:ascii="仿宋_GB2312" w:hint="eastAsia"/>
          <w:szCs w:val="32"/>
        </w:rPr>
        <w:t>拒不配</w:t>
      </w:r>
      <w:r>
        <w:rPr>
          <w:rFonts w:ascii="仿宋_GB2312" w:hint="eastAsia"/>
          <w:color w:val="000000"/>
          <w:szCs w:val="32"/>
        </w:rPr>
        <w:t>合市发展改革部门办理项目检查、评估、验收、整改、撤项以及退还资助资金，或在</w:t>
      </w:r>
      <w:r>
        <w:rPr>
          <w:rFonts w:ascii="仿宋_GB2312" w:hAnsi="宋体" w:cs="宋体" w:hint="eastAsia"/>
          <w:color w:val="000000"/>
          <w:kern w:val="0"/>
          <w:szCs w:val="32"/>
        </w:rPr>
        <w:t>专项资金申报和使用过程中受到行政处罚的，列入专项资金严重失信行为名单。</w:t>
      </w:r>
    </w:p>
    <w:p w:rsidR="00947821" w:rsidRDefault="00947821" w:rsidP="00947821">
      <w:pPr>
        <w:adjustRightInd w:val="0"/>
        <w:snapToGrid w:val="0"/>
        <w:spacing w:line="620" w:lineRule="exact"/>
        <w:jc w:val="center"/>
        <w:rPr>
          <w:color w:val="000000"/>
        </w:rPr>
      </w:pPr>
    </w:p>
    <w:p w:rsidR="00947821" w:rsidRDefault="00947821" w:rsidP="00947821">
      <w:pPr>
        <w:adjustRightInd w:val="0"/>
        <w:snapToGrid w:val="0"/>
        <w:spacing w:afterLines="50" w:after="286" w:line="620" w:lineRule="exact"/>
        <w:jc w:val="center"/>
        <w:rPr>
          <w:rFonts w:ascii="黑体" w:eastAsia="黑体" w:hAnsi="宋体"/>
          <w:color w:val="000000"/>
          <w:szCs w:val="32"/>
        </w:rPr>
      </w:pPr>
      <w:r>
        <w:rPr>
          <w:rFonts w:ascii="黑体" w:eastAsia="黑体" w:hAnsi="宋体" w:hint="eastAsia"/>
          <w:color w:val="000000"/>
          <w:szCs w:val="32"/>
        </w:rPr>
        <w:t>第六章  附则</w:t>
      </w:r>
    </w:p>
    <w:p w:rsidR="00947821" w:rsidRDefault="00D20F7B">
      <w:pPr>
        <w:adjustRightInd w:val="0"/>
        <w:snapToGrid w:val="0"/>
        <w:spacing w:line="620" w:lineRule="exact"/>
        <w:ind w:firstLineChars="200" w:firstLine="625"/>
        <w:rPr>
          <w:rFonts w:ascii="仿宋_GB2312" w:hAnsi="宋体" w:cs="宋体"/>
          <w:color w:val="000000"/>
          <w:kern w:val="0"/>
          <w:szCs w:val="32"/>
        </w:rPr>
      </w:pPr>
      <w:r>
        <w:rPr>
          <w:rFonts w:ascii="仿宋_GB2312" w:hint="eastAsia"/>
          <w:b/>
          <w:color w:val="000000"/>
          <w:szCs w:val="32"/>
        </w:rPr>
        <w:t>第二十五</w:t>
      </w:r>
      <w:r w:rsidR="00947821">
        <w:rPr>
          <w:rFonts w:ascii="仿宋_GB2312" w:hint="eastAsia"/>
          <w:b/>
          <w:color w:val="000000"/>
          <w:szCs w:val="32"/>
        </w:rPr>
        <w:t xml:space="preserve">条 </w:t>
      </w:r>
      <w:r w:rsidR="00947821">
        <w:rPr>
          <w:rFonts w:hint="eastAsia"/>
          <w:szCs w:val="32"/>
        </w:rPr>
        <w:t>本操作规程所涉及的</w:t>
      </w:r>
      <w:r w:rsidR="00947821">
        <w:rPr>
          <w:rFonts w:ascii="仿宋_GB2312" w:hAnsi="宋体" w:cs="宋体" w:hint="eastAsia"/>
          <w:color w:val="000000"/>
          <w:kern w:val="0"/>
          <w:szCs w:val="32"/>
        </w:rPr>
        <w:t>项目投资构成主要包括建设投资、研发费用和铺底流动资金。其中：</w:t>
      </w:r>
    </w:p>
    <w:p w:rsidR="00947821" w:rsidRDefault="00947821" w:rsidP="00947821">
      <w:pPr>
        <w:adjustRightInd w:val="0"/>
        <w:snapToGrid w:val="0"/>
        <w:spacing w:line="620" w:lineRule="exact"/>
        <w:ind w:firstLineChars="200" w:firstLine="622"/>
        <w:rPr>
          <w:rFonts w:ascii="仿宋_GB2312" w:hAnsi="宋体" w:cs="宋体"/>
          <w:color w:val="000000"/>
          <w:kern w:val="0"/>
          <w:szCs w:val="32"/>
        </w:rPr>
      </w:pPr>
      <w:r>
        <w:rPr>
          <w:rFonts w:ascii="仿宋_GB2312" w:hAnsi="宋体" w:cs="宋体" w:hint="eastAsia"/>
          <w:color w:val="000000"/>
          <w:kern w:val="0"/>
          <w:szCs w:val="32"/>
        </w:rPr>
        <w:lastRenderedPageBreak/>
        <w:t>（一）建设投资主要包括建筑工程费、安装工程费、场地改造费、设备及工器具购置费（含购置必要的技术和软件、专用仪器设备定制）等；</w:t>
      </w:r>
    </w:p>
    <w:p w:rsidR="00947821" w:rsidRDefault="00947821" w:rsidP="00947821">
      <w:pPr>
        <w:adjustRightInd w:val="0"/>
        <w:snapToGrid w:val="0"/>
        <w:spacing w:line="620" w:lineRule="exact"/>
        <w:ind w:firstLineChars="200" w:firstLine="622"/>
        <w:rPr>
          <w:rFonts w:ascii="仿宋_GB2312" w:hAnsi="宋体" w:cs="宋体"/>
          <w:color w:val="000000"/>
          <w:kern w:val="0"/>
          <w:szCs w:val="32"/>
        </w:rPr>
      </w:pPr>
      <w:r>
        <w:rPr>
          <w:rFonts w:ascii="仿宋_GB2312" w:hAnsi="宋体" w:cs="宋体" w:hint="eastAsia"/>
          <w:color w:val="000000"/>
          <w:kern w:val="0"/>
          <w:szCs w:val="32"/>
        </w:rPr>
        <w:t>（二）研发费用包括自主研发费和委托开发费。其中，自主研发费主要包括科研材料及事务费（含材料费、测试化验加工费、出版</w:t>
      </w:r>
      <w:r>
        <w:rPr>
          <w:rFonts w:ascii="仿宋_GB2312" w:hAnsi="宋体" w:cs="宋体"/>
          <w:color w:val="000000"/>
          <w:kern w:val="0"/>
          <w:szCs w:val="32"/>
        </w:rPr>
        <w:t>/文献/信息传播/知识产权事务费）、人力资源费（含研发人员工资、劳务费、专家咨询费）、其他费用（含差旅费、会议费、国际合作与交流费、人员绩效、管理费等）</w:t>
      </w:r>
      <w:r>
        <w:rPr>
          <w:rFonts w:ascii="仿宋_GB2312" w:hAnsi="宋体" w:cs="宋体" w:hint="eastAsia"/>
          <w:color w:val="000000"/>
          <w:kern w:val="0"/>
          <w:szCs w:val="32"/>
        </w:rPr>
        <w:t>。</w:t>
      </w:r>
      <w:r>
        <w:rPr>
          <w:rFonts w:ascii="仿宋_GB2312" w:hAnsi="宋体" w:cs="宋体"/>
          <w:color w:val="000000"/>
          <w:kern w:val="0"/>
          <w:szCs w:val="32"/>
        </w:rPr>
        <w:t>委托开发费主要是指项目单位购买研发外包服务所支付的费用</w:t>
      </w:r>
      <w:r>
        <w:rPr>
          <w:rFonts w:ascii="仿宋_GB2312" w:hAnsi="宋体" w:cs="宋体" w:hint="eastAsia"/>
          <w:color w:val="000000"/>
          <w:kern w:val="0"/>
          <w:szCs w:val="32"/>
        </w:rPr>
        <w:t>；</w:t>
      </w:r>
    </w:p>
    <w:p w:rsidR="00947821" w:rsidRDefault="00947821" w:rsidP="00947821">
      <w:pPr>
        <w:adjustRightInd w:val="0"/>
        <w:snapToGrid w:val="0"/>
        <w:spacing w:line="620" w:lineRule="exact"/>
        <w:ind w:firstLineChars="200" w:firstLine="622"/>
        <w:rPr>
          <w:rFonts w:ascii="仿宋_GB2312" w:hAnsi="宋体" w:cs="宋体"/>
          <w:color w:val="000000"/>
          <w:kern w:val="0"/>
          <w:szCs w:val="32"/>
        </w:rPr>
      </w:pPr>
      <w:r>
        <w:rPr>
          <w:rFonts w:ascii="仿宋_GB2312" w:hAnsi="宋体" w:cs="宋体" w:hint="eastAsia"/>
          <w:color w:val="000000"/>
          <w:kern w:val="0"/>
          <w:szCs w:val="32"/>
        </w:rPr>
        <w:t>（三）铺底流动资金主要包括燃料动力费、生产原材料费、场地租赁费、</w:t>
      </w:r>
      <w:r>
        <w:rPr>
          <w:rFonts w:ascii="仿宋_GB2312" w:hAnsi="宋体" w:cs="宋体"/>
          <w:color w:val="000000"/>
          <w:kern w:val="0"/>
          <w:szCs w:val="32"/>
        </w:rPr>
        <w:t>基本预备费</w:t>
      </w:r>
      <w:r>
        <w:rPr>
          <w:rFonts w:ascii="仿宋_GB2312" w:hAnsi="宋体" w:cs="宋体" w:hint="eastAsia"/>
          <w:color w:val="000000"/>
          <w:kern w:val="0"/>
          <w:szCs w:val="32"/>
        </w:rPr>
        <w:t>、项目执行期</w:t>
      </w:r>
      <w:r>
        <w:rPr>
          <w:rFonts w:ascii="仿宋_GB2312" w:hAnsi="宋体" w:cs="宋体"/>
          <w:color w:val="000000"/>
          <w:kern w:val="0"/>
          <w:szCs w:val="32"/>
        </w:rPr>
        <w:t>利息</w:t>
      </w:r>
      <w:r>
        <w:rPr>
          <w:rFonts w:ascii="仿宋_GB2312" w:hAnsi="宋体" w:cs="宋体" w:hint="eastAsia"/>
          <w:color w:val="000000"/>
          <w:kern w:val="0"/>
          <w:szCs w:val="32"/>
        </w:rPr>
        <w:t>等。</w:t>
      </w:r>
    </w:p>
    <w:p w:rsidR="00947821" w:rsidRDefault="00D20F7B">
      <w:pPr>
        <w:spacing w:line="620" w:lineRule="exact"/>
        <w:ind w:firstLineChars="200" w:firstLine="625"/>
        <w:rPr>
          <w:rFonts w:ascii="仿宋_GB2312" w:hAnsi="宋体" w:cs="宋体"/>
          <w:color w:val="000000"/>
          <w:kern w:val="0"/>
          <w:szCs w:val="32"/>
        </w:rPr>
      </w:pPr>
      <w:r>
        <w:rPr>
          <w:rFonts w:ascii="仿宋_GB2312" w:hint="eastAsia"/>
          <w:b/>
          <w:szCs w:val="32"/>
        </w:rPr>
        <w:t>第</w:t>
      </w:r>
      <w:r>
        <w:rPr>
          <w:rFonts w:ascii="仿宋_GB2312" w:hint="eastAsia"/>
          <w:b/>
          <w:color w:val="000000"/>
        </w:rPr>
        <w:t>二十六</w:t>
      </w:r>
      <w:r w:rsidR="00947821">
        <w:rPr>
          <w:rFonts w:ascii="仿宋_GB2312" w:hint="eastAsia"/>
          <w:b/>
          <w:szCs w:val="32"/>
        </w:rPr>
        <w:t xml:space="preserve">条 </w:t>
      </w:r>
      <w:r w:rsidR="00947821">
        <w:rPr>
          <w:rFonts w:hint="eastAsia"/>
          <w:szCs w:val="32"/>
        </w:rPr>
        <w:t>本操作规程所适用</w:t>
      </w:r>
      <w:r w:rsidR="00947821">
        <w:rPr>
          <w:rFonts w:ascii="仿宋_GB2312" w:hAnsi="宋体" w:cs="宋体" w:hint="eastAsia"/>
          <w:color w:val="000000"/>
          <w:kern w:val="0"/>
          <w:szCs w:val="32"/>
        </w:rPr>
        <w:t>的各类扶持计划的具体申报要求、具体资助标准、项目管理机制等按照附件1、附件2和附件3相关规定执行。</w:t>
      </w:r>
    </w:p>
    <w:p w:rsidR="00947821" w:rsidRDefault="00D20F7B">
      <w:pPr>
        <w:spacing w:line="620" w:lineRule="exact"/>
        <w:ind w:firstLineChars="200" w:firstLine="625"/>
        <w:rPr>
          <w:rFonts w:ascii="仿宋_GB2312"/>
          <w:szCs w:val="32"/>
        </w:rPr>
        <w:sectPr w:rsidR="00947821" w:rsidSect="00533BD3">
          <w:footerReference w:type="even" r:id="rId9"/>
          <w:footerReference w:type="default" r:id="rId10"/>
          <w:pgSz w:w="11906" w:h="16838" w:code="9"/>
          <w:pgMar w:top="2098" w:right="1474" w:bottom="1985" w:left="1588" w:header="851" w:footer="1361" w:gutter="0"/>
          <w:cols w:space="425"/>
          <w:docGrid w:type="linesAndChars" w:linePitch="573" w:charSpace="-1843"/>
        </w:sectPr>
      </w:pPr>
      <w:r>
        <w:rPr>
          <w:rFonts w:ascii="仿宋_GB2312" w:hint="eastAsia"/>
          <w:b/>
          <w:szCs w:val="32"/>
        </w:rPr>
        <w:t>第</w:t>
      </w:r>
      <w:r>
        <w:rPr>
          <w:rFonts w:ascii="仿宋_GB2312" w:hint="eastAsia"/>
          <w:b/>
          <w:color w:val="000000"/>
        </w:rPr>
        <w:t>二十七</w:t>
      </w:r>
      <w:r w:rsidR="00947821">
        <w:rPr>
          <w:rFonts w:ascii="仿宋_GB2312" w:hint="eastAsia"/>
          <w:b/>
          <w:szCs w:val="32"/>
        </w:rPr>
        <w:t xml:space="preserve">条 </w:t>
      </w:r>
      <w:r w:rsidR="00947821">
        <w:rPr>
          <w:rFonts w:ascii="仿宋_GB2312" w:hint="eastAsia"/>
          <w:szCs w:val="32"/>
        </w:rPr>
        <w:t>本操作规程自</w:t>
      </w:r>
      <w:r w:rsidR="00837FF4">
        <w:rPr>
          <w:rFonts w:ascii="仿宋_GB2312" w:hint="eastAsia"/>
          <w:szCs w:val="32"/>
        </w:rPr>
        <w:t>2019年X</w:t>
      </w:r>
      <w:r w:rsidR="00947821">
        <w:rPr>
          <w:rFonts w:ascii="仿宋_GB2312" w:hint="eastAsia"/>
          <w:szCs w:val="32"/>
        </w:rPr>
        <w:t>月</w:t>
      </w:r>
      <w:r w:rsidR="00837FF4">
        <w:rPr>
          <w:rFonts w:ascii="仿宋_GB2312" w:hint="eastAsia"/>
          <w:szCs w:val="32"/>
        </w:rPr>
        <w:t>XX</w:t>
      </w:r>
      <w:r w:rsidR="00947821">
        <w:rPr>
          <w:rFonts w:ascii="仿宋_GB2312" w:hint="eastAsia"/>
          <w:szCs w:val="32"/>
        </w:rPr>
        <w:t>日起施行，有效期5年。执行期间，我市新出台的产业扶持政策或措施在重点领域、计划类别、资助标准等方面与本操作规程规定不一致的，按照新出台的政策或措施要求执行。</w:t>
      </w:r>
    </w:p>
    <w:p w:rsidR="00947821" w:rsidRDefault="00947821" w:rsidP="005E6208">
      <w:pPr>
        <w:adjustRightInd w:val="0"/>
        <w:snapToGrid w:val="0"/>
        <w:spacing w:line="620" w:lineRule="exact"/>
        <w:jc w:val="left"/>
        <w:rPr>
          <w:rFonts w:ascii="黑体" w:eastAsia="黑体" w:hAnsi="黑体"/>
          <w:color w:val="000000"/>
          <w:szCs w:val="32"/>
        </w:rPr>
      </w:pPr>
      <w:r>
        <w:rPr>
          <w:rFonts w:ascii="黑体" w:eastAsia="黑体" w:hAnsi="黑体" w:hint="eastAsia"/>
          <w:color w:val="000000"/>
          <w:szCs w:val="32"/>
        </w:rPr>
        <w:lastRenderedPageBreak/>
        <w:t>附件1</w:t>
      </w:r>
    </w:p>
    <w:p w:rsidR="00947821" w:rsidRPr="00AD5D01" w:rsidRDefault="00947821" w:rsidP="005E6208">
      <w:pPr>
        <w:adjustRightInd w:val="0"/>
        <w:snapToGrid w:val="0"/>
        <w:spacing w:line="620" w:lineRule="exact"/>
        <w:jc w:val="center"/>
        <w:rPr>
          <w:rFonts w:ascii="宋体" w:eastAsia="宋体" w:hAnsi="宋体"/>
          <w:b/>
          <w:color w:val="000000"/>
          <w:sz w:val="40"/>
          <w:szCs w:val="40"/>
        </w:rPr>
      </w:pPr>
    </w:p>
    <w:p w:rsidR="00947821" w:rsidRPr="00AD5D01" w:rsidRDefault="00947821" w:rsidP="005E6208">
      <w:pPr>
        <w:adjustRightInd w:val="0"/>
        <w:snapToGrid w:val="0"/>
        <w:spacing w:line="620" w:lineRule="exact"/>
        <w:jc w:val="center"/>
        <w:rPr>
          <w:rFonts w:ascii="宋体" w:eastAsia="宋体" w:hAnsi="宋体" w:cs="方正小标宋_GBK"/>
          <w:b/>
          <w:bCs/>
          <w:color w:val="000000"/>
          <w:sz w:val="40"/>
          <w:szCs w:val="40"/>
        </w:rPr>
      </w:pPr>
      <w:r w:rsidRPr="00AD5D01">
        <w:rPr>
          <w:rFonts w:ascii="宋体" w:eastAsia="宋体" w:hAnsi="宋体" w:cs="方正小标宋_GBK" w:hint="eastAsia"/>
          <w:b/>
          <w:bCs/>
          <w:color w:val="000000"/>
          <w:sz w:val="40"/>
          <w:szCs w:val="40"/>
        </w:rPr>
        <w:t>事前资助方式扶持计划具体申报要求和资助标准</w:t>
      </w:r>
    </w:p>
    <w:p w:rsidR="00947821" w:rsidRPr="00AD5D01" w:rsidRDefault="00947821" w:rsidP="005E6208">
      <w:pPr>
        <w:adjustRightInd w:val="0"/>
        <w:snapToGrid w:val="0"/>
        <w:spacing w:line="620" w:lineRule="exact"/>
        <w:jc w:val="center"/>
        <w:rPr>
          <w:rFonts w:ascii="宋体" w:eastAsia="宋体" w:hAnsi="宋体"/>
          <w:b/>
          <w:color w:val="000000"/>
          <w:sz w:val="40"/>
          <w:szCs w:val="40"/>
        </w:rPr>
      </w:pPr>
    </w:p>
    <w:p w:rsidR="00947821" w:rsidRDefault="00947821" w:rsidP="005E6208">
      <w:pPr>
        <w:adjustRightInd w:val="0"/>
        <w:snapToGrid w:val="0"/>
        <w:spacing w:line="620" w:lineRule="exact"/>
        <w:ind w:firstLineChars="200" w:firstLine="622"/>
        <w:rPr>
          <w:rFonts w:ascii="黑体" w:eastAsia="黑体" w:hAnsi="宋体"/>
          <w:szCs w:val="32"/>
        </w:rPr>
      </w:pPr>
      <w:r>
        <w:rPr>
          <w:rFonts w:ascii="黑体" w:eastAsia="黑体" w:hAnsi="宋体" w:hint="eastAsia"/>
          <w:szCs w:val="32"/>
        </w:rPr>
        <w:t>一、市级工程研究中心扶持计划</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（一）主要目标</w:t>
      </w:r>
    </w:p>
    <w:p w:rsidR="00947821" w:rsidRDefault="00947821" w:rsidP="005E6208">
      <w:pPr>
        <w:adjustRightInd w:val="0"/>
        <w:snapToGrid w:val="0"/>
        <w:spacing w:line="620" w:lineRule="exact"/>
        <w:ind w:firstLineChars="200" w:firstLine="622"/>
        <w:rPr>
          <w:rFonts w:ascii="仿宋_GB2312"/>
          <w:color w:val="000000"/>
          <w:szCs w:val="32"/>
        </w:rPr>
      </w:pPr>
      <w:r>
        <w:rPr>
          <w:rFonts w:ascii="仿宋_GB2312" w:hint="eastAsia"/>
          <w:color w:val="000000"/>
          <w:szCs w:val="32"/>
        </w:rPr>
        <w:t>以提高产业自主创新能力和核心竞争力为目标，突破产业发展中的关键技术制约，强化对我市重大战略任务、重点工程的技术支撑和保障，依托相关机构设立高水平的工程技术研究和开发实体。</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（二）具体申报要求</w:t>
      </w:r>
    </w:p>
    <w:p w:rsidR="00947821" w:rsidRDefault="00947821" w:rsidP="005E6208">
      <w:pPr>
        <w:adjustRightInd w:val="0"/>
        <w:snapToGrid w:val="0"/>
        <w:spacing w:line="620" w:lineRule="exact"/>
        <w:ind w:firstLineChars="200" w:firstLine="622"/>
        <w:rPr>
          <w:rFonts w:ascii="仿宋_GB2312"/>
          <w:color w:val="000000"/>
          <w:szCs w:val="32"/>
        </w:rPr>
      </w:pPr>
      <w:r>
        <w:rPr>
          <w:rFonts w:ascii="仿宋_GB2312" w:hint="eastAsia"/>
          <w:color w:val="000000"/>
          <w:szCs w:val="32"/>
        </w:rPr>
        <w:t>1.项目总人数不少于</w:t>
      </w:r>
      <w:r>
        <w:rPr>
          <w:rFonts w:ascii="仿宋_GB2312"/>
          <w:color w:val="000000"/>
          <w:szCs w:val="32"/>
        </w:rPr>
        <w:t>20人，其中专职研发人数不少于15人</w:t>
      </w:r>
      <w:r>
        <w:rPr>
          <w:rFonts w:ascii="仿宋_GB2312" w:hint="eastAsia"/>
          <w:color w:val="000000"/>
          <w:szCs w:val="32"/>
        </w:rPr>
        <w:t>，相关研发设备原值不少于</w:t>
      </w:r>
      <w:r>
        <w:rPr>
          <w:rFonts w:ascii="仿宋_GB2312"/>
          <w:color w:val="000000"/>
          <w:szCs w:val="32"/>
        </w:rPr>
        <w:t>500万元，相关研发场地面积不少于500平方米</w:t>
      </w:r>
      <w:r>
        <w:rPr>
          <w:rFonts w:ascii="仿宋_GB2312" w:hint="eastAsia"/>
          <w:color w:val="000000"/>
          <w:szCs w:val="32"/>
        </w:rPr>
        <w:t>;</w:t>
      </w:r>
    </w:p>
    <w:p w:rsidR="00947821" w:rsidRDefault="00947821" w:rsidP="005E6208">
      <w:pPr>
        <w:adjustRightInd w:val="0"/>
        <w:snapToGrid w:val="0"/>
        <w:spacing w:line="620" w:lineRule="exact"/>
        <w:ind w:firstLineChars="200" w:firstLine="622"/>
        <w:rPr>
          <w:rFonts w:ascii="仿宋_GB2312"/>
          <w:color w:val="000000"/>
          <w:szCs w:val="32"/>
        </w:rPr>
      </w:pPr>
      <w:r>
        <w:rPr>
          <w:rFonts w:ascii="仿宋_GB2312" w:hint="eastAsia"/>
          <w:color w:val="000000"/>
          <w:szCs w:val="32"/>
        </w:rPr>
        <w:t>2.申报单位上年度相关领域专项研发经费不低于1000万元或相关领域专项研发经费占销售收入比例不低于5%;</w:t>
      </w:r>
    </w:p>
    <w:p w:rsidR="00947821" w:rsidRDefault="00947821" w:rsidP="005E6208">
      <w:pPr>
        <w:adjustRightInd w:val="0"/>
        <w:snapToGrid w:val="0"/>
        <w:spacing w:line="620" w:lineRule="exact"/>
        <w:ind w:firstLineChars="200" w:firstLine="622"/>
        <w:rPr>
          <w:rFonts w:ascii="仿宋_GB2312"/>
          <w:color w:val="000000"/>
          <w:szCs w:val="32"/>
        </w:rPr>
      </w:pPr>
      <w:r>
        <w:rPr>
          <w:rFonts w:ascii="仿宋_GB2312" w:hint="eastAsia"/>
          <w:color w:val="000000"/>
          <w:szCs w:val="32"/>
        </w:rPr>
        <w:t>3.申报单位为事业单位、社会团体或民办非企业性质的，须提供相关领域的产学研合作或科技成果转化典型案例不少于5个（附相关合同或协议）;</w:t>
      </w:r>
    </w:p>
    <w:p w:rsidR="00947821" w:rsidRDefault="00947821" w:rsidP="005E6208">
      <w:pPr>
        <w:adjustRightInd w:val="0"/>
        <w:snapToGrid w:val="0"/>
        <w:spacing w:line="620" w:lineRule="exact"/>
        <w:ind w:firstLineChars="200" w:firstLine="622"/>
        <w:rPr>
          <w:rFonts w:ascii="仿宋_GB2312"/>
          <w:color w:val="000000"/>
          <w:szCs w:val="32"/>
        </w:rPr>
      </w:pPr>
      <w:r>
        <w:rPr>
          <w:rFonts w:ascii="仿宋_GB2312" w:hint="eastAsia"/>
          <w:color w:val="000000"/>
          <w:szCs w:val="32"/>
        </w:rPr>
        <w:t>4.项目扶持分为组建和提升两个阶段，申报提升项目的，其</w:t>
      </w:r>
      <w:r>
        <w:rPr>
          <w:rFonts w:ascii="仿宋_GB2312" w:hint="eastAsia"/>
          <w:color w:val="000000"/>
          <w:szCs w:val="32"/>
        </w:rPr>
        <w:lastRenderedPageBreak/>
        <w:t>组建项目须通过验收;</w:t>
      </w:r>
    </w:p>
    <w:p w:rsidR="00947821" w:rsidRDefault="00947821" w:rsidP="005E6208">
      <w:pPr>
        <w:adjustRightInd w:val="0"/>
        <w:snapToGrid w:val="0"/>
        <w:spacing w:line="620" w:lineRule="exact"/>
        <w:ind w:firstLineChars="200" w:firstLine="622"/>
        <w:rPr>
          <w:rFonts w:ascii="仿宋_GB2312" w:hAnsi="Arial" w:cs="Arial"/>
          <w:kern w:val="0"/>
          <w:szCs w:val="32"/>
        </w:rPr>
      </w:pPr>
      <w:r>
        <w:rPr>
          <w:rFonts w:ascii="仿宋_GB2312" w:hint="eastAsia"/>
          <w:color w:val="000000"/>
          <w:szCs w:val="32"/>
        </w:rPr>
        <w:t>5.项目资金已</w:t>
      </w:r>
      <w:r>
        <w:rPr>
          <w:rFonts w:ascii="仿宋_GB2312"/>
          <w:color w:val="000000"/>
          <w:szCs w:val="32"/>
        </w:rPr>
        <w:t>落实</w:t>
      </w:r>
      <w:r>
        <w:rPr>
          <w:rFonts w:ascii="仿宋_GB2312" w:hAnsi="Arial" w:cs="Arial" w:hint="eastAsia"/>
          <w:kern w:val="0"/>
          <w:szCs w:val="32"/>
        </w:rPr>
        <w:t>（自有资金证明+银行贷款承诺＋银行贷款≥项目总投资，其中自有资金不低于项目总投资的30%）;</w:t>
      </w:r>
    </w:p>
    <w:p w:rsidR="00947821" w:rsidRDefault="00947821" w:rsidP="005E6208">
      <w:pPr>
        <w:adjustRightInd w:val="0"/>
        <w:snapToGrid w:val="0"/>
        <w:spacing w:line="620" w:lineRule="exact"/>
        <w:ind w:firstLineChars="200" w:firstLine="622"/>
        <w:rPr>
          <w:rFonts w:ascii="仿宋_GB2312"/>
          <w:color w:val="000000"/>
          <w:szCs w:val="32"/>
        </w:rPr>
      </w:pPr>
      <w:r>
        <w:rPr>
          <w:rFonts w:ascii="仿宋_GB2312" w:hAnsi="Arial" w:cs="Arial" w:hint="eastAsia"/>
          <w:kern w:val="0"/>
          <w:szCs w:val="32"/>
        </w:rPr>
        <w:t>6.</w:t>
      </w:r>
      <w:r>
        <w:rPr>
          <w:rFonts w:ascii="仿宋_GB2312" w:hint="eastAsia"/>
          <w:szCs w:val="32"/>
        </w:rPr>
        <w:t>项目</w:t>
      </w:r>
      <w:r>
        <w:rPr>
          <w:rFonts w:ascii="仿宋_GB2312" w:hAnsi="Arial" w:cs="Arial" w:hint="eastAsia"/>
          <w:kern w:val="0"/>
          <w:szCs w:val="32"/>
        </w:rPr>
        <w:t>应有新增建设投资，其中</w:t>
      </w:r>
      <w:r>
        <w:rPr>
          <w:rFonts w:ascii="仿宋_GB2312" w:hint="eastAsia"/>
          <w:color w:val="000000"/>
          <w:szCs w:val="32"/>
        </w:rPr>
        <w:t>组建项目的新增建设投资不低于总投资的40%，提升项目的新增建设投资不低于总投资的20%。</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（三）资助标准</w:t>
      </w:r>
    </w:p>
    <w:p w:rsidR="00947821" w:rsidRDefault="00947821" w:rsidP="005E6208">
      <w:pPr>
        <w:adjustRightInd w:val="0"/>
        <w:snapToGrid w:val="0"/>
        <w:spacing w:line="620" w:lineRule="exact"/>
        <w:ind w:firstLineChars="200" w:firstLine="622"/>
        <w:rPr>
          <w:rFonts w:ascii="仿宋_GB2312" w:hAnsi="宋体" w:cs="宋体"/>
          <w:color w:val="000000"/>
          <w:kern w:val="0"/>
          <w:szCs w:val="32"/>
        </w:rPr>
      </w:pPr>
      <w:r>
        <w:rPr>
          <w:rFonts w:ascii="仿宋_GB2312" w:hint="eastAsia"/>
          <w:color w:val="000000"/>
          <w:szCs w:val="32"/>
        </w:rPr>
        <w:t>1.</w:t>
      </w:r>
      <w:r>
        <w:rPr>
          <w:rFonts w:ascii="仿宋_GB2312" w:hAnsi="宋体" w:cs="宋体" w:hint="eastAsia"/>
          <w:color w:val="000000"/>
          <w:kern w:val="0"/>
          <w:szCs w:val="32"/>
        </w:rPr>
        <w:t>工程研究中心组建项目：项目综合评审得分60分以上（含60分）的，按经评审核定的项目总投资的40%给予资助，最高不超过500万元。资助资金须全部用于项目建设投资。</w:t>
      </w:r>
    </w:p>
    <w:p w:rsidR="00947821" w:rsidRDefault="00947821" w:rsidP="005E6208">
      <w:pPr>
        <w:adjustRightInd w:val="0"/>
        <w:snapToGrid w:val="0"/>
        <w:spacing w:line="620" w:lineRule="exact"/>
        <w:ind w:firstLineChars="200" w:firstLine="622"/>
        <w:rPr>
          <w:rFonts w:ascii="仿宋_GB2312" w:hAnsi="宋体" w:cs="宋体"/>
          <w:color w:val="000000"/>
          <w:kern w:val="0"/>
          <w:szCs w:val="32"/>
        </w:rPr>
      </w:pPr>
      <w:r>
        <w:rPr>
          <w:rFonts w:ascii="仿宋_GB2312" w:hAnsi="宋体" w:cs="宋体" w:hint="eastAsia"/>
          <w:color w:val="000000"/>
          <w:kern w:val="0"/>
          <w:szCs w:val="32"/>
        </w:rPr>
        <w:t>2.工程研究中心提升项目：项目综合评审得分80分以上（含80分）的，按经评审核定的项目总投资的40%给予资助，最高不超过500万元。资助资金须全部用于项目建设投资和研发费用，其中用于建设投资的比例不低于资助金额的50%，研发费用只能用于科研材料及事务费支出。</w:t>
      </w:r>
    </w:p>
    <w:p w:rsidR="00947821" w:rsidRDefault="00947821" w:rsidP="005E6208">
      <w:pPr>
        <w:adjustRightInd w:val="0"/>
        <w:snapToGrid w:val="0"/>
        <w:spacing w:line="620" w:lineRule="exact"/>
        <w:ind w:firstLineChars="200" w:firstLine="622"/>
        <w:rPr>
          <w:rFonts w:ascii="黑体" w:eastAsia="黑体" w:hAnsi="宋体"/>
          <w:szCs w:val="32"/>
        </w:rPr>
      </w:pPr>
      <w:r>
        <w:rPr>
          <w:rFonts w:ascii="黑体" w:eastAsia="黑体" w:hAnsi="宋体" w:hint="eastAsia"/>
          <w:szCs w:val="32"/>
        </w:rPr>
        <w:t>二、市级产业技术公共服务平台扶持计划</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（一）主要目标</w:t>
      </w:r>
    </w:p>
    <w:p w:rsidR="00947821" w:rsidRDefault="00947821" w:rsidP="005E6208">
      <w:pPr>
        <w:adjustRightInd w:val="0"/>
        <w:snapToGrid w:val="0"/>
        <w:spacing w:line="620" w:lineRule="exact"/>
        <w:ind w:firstLineChars="200" w:firstLine="622"/>
        <w:rPr>
          <w:rFonts w:ascii="仿宋_GB2312"/>
          <w:color w:val="000000"/>
          <w:szCs w:val="32"/>
        </w:rPr>
      </w:pPr>
      <w:r>
        <w:rPr>
          <w:rFonts w:ascii="仿宋_GB2312"/>
          <w:color w:val="000000"/>
          <w:szCs w:val="32"/>
        </w:rPr>
        <w:t>以</w:t>
      </w:r>
      <w:r>
        <w:rPr>
          <w:rFonts w:ascii="仿宋_GB2312" w:hint="eastAsia"/>
          <w:color w:val="000000"/>
          <w:szCs w:val="32"/>
        </w:rPr>
        <w:t>产业关键技术</w:t>
      </w:r>
      <w:r>
        <w:rPr>
          <w:rFonts w:ascii="仿宋_GB2312"/>
          <w:color w:val="000000"/>
          <w:szCs w:val="32"/>
        </w:rPr>
        <w:t>集成开放和</w:t>
      </w:r>
      <w:r>
        <w:rPr>
          <w:rFonts w:ascii="仿宋_GB2312" w:hint="eastAsia"/>
          <w:color w:val="000000"/>
          <w:szCs w:val="32"/>
        </w:rPr>
        <w:t>社会公共资源共建共享</w:t>
      </w:r>
      <w:r>
        <w:rPr>
          <w:rFonts w:ascii="仿宋_GB2312"/>
          <w:color w:val="000000"/>
          <w:szCs w:val="32"/>
        </w:rPr>
        <w:t>为目标，通过整合、集成、优化</w:t>
      </w:r>
      <w:r>
        <w:rPr>
          <w:rFonts w:ascii="仿宋_GB2312" w:hint="eastAsia"/>
          <w:color w:val="000000"/>
          <w:szCs w:val="32"/>
        </w:rPr>
        <w:t>创新链和产业链</w:t>
      </w:r>
      <w:r>
        <w:rPr>
          <w:rFonts w:ascii="仿宋_GB2312"/>
          <w:color w:val="000000"/>
          <w:szCs w:val="32"/>
        </w:rPr>
        <w:t>资源，</w:t>
      </w:r>
      <w:r>
        <w:rPr>
          <w:rFonts w:ascii="仿宋_GB2312" w:hint="eastAsia"/>
          <w:color w:val="000000"/>
          <w:szCs w:val="32"/>
        </w:rPr>
        <w:t>依托相关机构设立</w:t>
      </w:r>
      <w:r>
        <w:rPr>
          <w:rFonts w:ascii="仿宋_GB2312"/>
          <w:color w:val="000000"/>
          <w:szCs w:val="32"/>
        </w:rPr>
        <w:t>具有基础性、开放性、公益性特点的</w:t>
      </w:r>
      <w:r>
        <w:rPr>
          <w:rFonts w:ascii="仿宋_GB2312" w:hint="eastAsia"/>
          <w:color w:val="000000"/>
          <w:szCs w:val="32"/>
        </w:rPr>
        <w:t>产业技术公共服务平台。</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（二）具体申报要求</w:t>
      </w:r>
    </w:p>
    <w:p w:rsidR="00947821" w:rsidRDefault="00947821" w:rsidP="005E6208">
      <w:pPr>
        <w:adjustRightInd w:val="0"/>
        <w:snapToGrid w:val="0"/>
        <w:spacing w:line="620" w:lineRule="exact"/>
        <w:ind w:firstLineChars="200" w:firstLine="622"/>
        <w:rPr>
          <w:rFonts w:ascii="仿宋_GB2312"/>
          <w:color w:val="000000"/>
          <w:szCs w:val="32"/>
        </w:rPr>
      </w:pPr>
      <w:r>
        <w:rPr>
          <w:rFonts w:ascii="仿宋_GB2312" w:hint="eastAsia"/>
          <w:color w:val="000000"/>
          <w:szCs w:val="32"/>
        </w:rPr>
        <w:lastRenderedPageBreak/>
        <w:t>1.项目总人数不少于</w:t>
      </w:r>
      <w:r>
        <w:rPr>
          <w:rFonts w:ascii="仿宋_GB2312"/>
          <w:color w:val="000000"/>
          <w:szCs w:val="32"/>
        </w:rPr>
        <w:t>15人，其中专职科研或技术服务人员不少于10</w:t>
      </w:r>
      <w:r>
        <w:rPr>
          <w:rFonts w:ascii="仿宋_GB2312" w:hint="eastAsia"/>
          <w:color w:val="000000"/>
          <w:szCs w:val="32"/>
        </w:rPr>
        <w:t>人，相关科研、检测及技术服务设备原值不少于300万元，相关研发和服务场地面积不少于300平方米；</w:t>
      </w:r>
    </w:p>
    <w:p w:rsidR="00947821" w:rsidRDefault="00947821" w:rsidP="005E6208">
      <w:pPr>
        <w:adjustRightInd w:val="0"/>
        <w:snapToGrid w:val="0"/>
        <w:spacing w:line="620" w:lineRule="exact"/>
        <w:ind w:firstLineChars="200" w:firstLine="622"/>
        <w:rPr>
          <w:rFonts w:ascii="仿宋_GB2312"/>
          <w:color w:val="000000"/>
          <w:szCs w:val="32"/>
        </w:rPr>
      </w:pPr>
      <w:r>
        <w:rPr>
          <w:rFonts w:ascii="仿宋_GB2312" w:hint="eastAsia"/>
          <w:color w:val="000000"/>
          <w:szCs w:val="32"/>
        </w:rPr>
        <w:t>2.申报单位上年度相关领域研发经费不低于500万元或相关领域研发经费占销售收入比例不低于5%;</w:t>
      </w:r>
    </w:p>
    <w:p w:rsidR="00947821" w:rsidRDefault="00947821" w:rsidP="005E6208">
      <w:pPr>
        <w:adjustRightInd w:val="0"/>
        <w:snapToGrid w:val="0"/>
        <w:spacing w:line="620" w:lineRule="exact"/>
        <w:ind w:firstLineChars="200" w:firstLine="622"/>
        <w:rPr>
          <w:rFonts w:ascii="仿宋_GB2312"/>
          <w:color w:val="000000"/>
          <w:szCs w:val="32"/>
        </w:rPr>
      </w:pPr>
      <w:r>
        <w:rPr>
          <w:rFonts w:ascii="仿宋_GB2312" w:hint="eastAsia"/>
          <w:color w:val="000000"/>
          <w:szCs w:val="32"/>
        </w:rPr>
        <w:t>3.申报单位应建立完善的</w:t>
      </w:r>
      <w:r>
        <w:rPr>
          <w:rFonts w:ascii="仿宋_GB2312" w:hint="eastAsia"/>
          <w:szCs w:val="32"/>
        </w:rPr>
        <w:t>公共资源共享开放机制，</w:t>
      </w:r>
      <w:r>
        <w:rPr>
          <w:rFonts w:ascii="仿宋_GB2312" w:hint="eastAsia"/>
          <w:color w:val="000000"/>
          <w:szCs w:val="32"/>
        </w:rPr>
        <w:t>以</w:t>
      </w:r>
      <w:r>
        <w:rPr>
          <w:rFonts w:ascii="仿宋_GB2312" w:hint="eastAsia"/>
          <w:szCs w:val="32"/>
        </w:rPr>
        <w:t>提供技术开发、工程化研究、试验验证、分析测试、研究咨询、技术交流与合作等专业化、共性服务作为主要任务，可</w:t>
      </w:r>
      <w:r>
        <w:rPr>
          <w:rFonts w:ascii="仿宋_GB2312" w:hAnsi="仿宋" w:hint="eastAsia"/>
          <w:szCs w:val="32"/>
        </w:rPr>
        <w:t>以</w:t>
      </w:r>
      <w:r>
        <w:rPr>
          <w:rFonts w:ascii="仿宋_GB2312" w:hint="eastAsia"/>
          <w:szCs w:val="32"/>
        </w:rPr>
        <w:t>通过对外提供服务的收入维持公共服务平台日常运行;</w:t>
      </w:r>
    </w:p>
    <w:p w:rsidR="00947821" w:rsidRDefault="00947821" w:rsidP="005E6208">
      <w:pPr>
        <w:adjustRightInd w:val="0"/>
        <w:snapToGrid w:val="0"/>
        <w:spacing w:line="620" w:lineRule="exact"/>
        <w:ind w:firstLineChars="200" w:firstLine="622"/>
        <w:rPr>
          <w:rFonts w:ascii="仿宋_GB2312"/>
          <w:color w:val="000000"/>
          <w:szCs w:val="32"/>
        </w:rPr>
      </w:pPr>
      <w:r>
        <w:rPr>
          <w:rFonts w:ascii="仿宋_GB2312" w:hint="eastAsia"/>
          <w:color w:val="000000"/>
          <w:szCs w:val="32"/>
        </w:rPr>
        <w:t>4.项目扶持分为组建和提升两个阶段，申报提升项目的，其组建项目须通过验收;</w:t>
      </w:r>
    </w:p>
    <w:p w:rsidR="00947821" w:rsidRDefault="00947821" w:rsidP="005E6208">
      <w:pPr>
        <w:adjustRightInd w:val="0"/>
        <w:snapToGrid w:val="0"/>
        <w:spacing w:line="620" w:lineRule="exact"/>
        <w:ind w:firstLineChars="200" w:firstLine="622"/>
        <w:rPr>
          <w:rFonts w:ascii="仿宋_GB2312" w:hAnsi="Arial" w:cs="Arial"/>
          <w:kern w:val="0"/>
          <w:szCs w:val="32"/>
        </w:rPr>
      </w:pPr>
      <w:r>
        <w:rPr>
          <w:rFonts w:ascii="仿宋_GB2312" w:hint="eastAsia"/>
          <w:color w:val="000000"/>
          <w:szCs w:val="32"/>
        </w:rPr>
        <w:t>5.项目资金已</w:t>
      </w:r>
      <w:r>
        <w:rPr>
          <w:rFonts w:ascii="仿宋_GB2312"/>
          <w:color w:val="000000"/>
          <w:szCs w:val="32"/>
        </w:rPr>
        <w:t>落实</w:t>
      </w:r>
      <w:r>
        <w:rPr>
          <w:rFonts w:ascii="仿宋_GB2312" w:hAnsi="Arial" w:cs="Arial" w:hint="eastAsia"/>
          <w:kern w:val="0"/>
          <w:szCs w:val="32"/>
        </w:rPr>
        <w:t>（自有资金证明+银行贷款承诺＋银行贷款≥项目总投资，其中自有资金不低于项目总投资的30%）;</w:t>
      </w:r>
    </w:p>
    <w:p w:rsidR="00947821" w:rsidRDefault="00947821" w:rsidP="005E6208">
      <w:pPr>
        <w:adjustRightInd w:val="0"/>
        <w:snapToGrid w:val="0"/>
        <w:spacing w:line="620" w:lineRule="exact"/>
        <w:ind w:firstLineChars="200" w:firstLine="622"/>
        <w:rPr>
          <w:rFonts w:ascii="仿宋_GB2312"/>
          <w:color w:val="000000"/>
          <w:szCs w:val="32"/>
        </w:rPr>
      </w:pPr>
      <w:r>
        <w:rPr>
          <w:rFonts w:ascii="仿宋_GB2312" w:hAnsi="Arial" w:cs="Arial" w:hint="eastAsia"/>
          <w:kern w:val="0"/>
          <w:szCs w:val="32"/>
        </w:rPr>
        <w:t>6.</w:t>
      </w:r>
      <w:r>
        <w:rPr>
          <w:rFonts w:ascii="仿宋_GB2312" w:hint="eastAsia"/>
          <w:szCs w:val="32"/>
        </w:rPr>
        <w:t>项目</w:t>
      </w:r>
      <w:r>
        <w:rPr>
          <w:rFonts w:ascii="仿宋_GB2312" w:hAnsi="Arial" w:cs="Arial" w:hint="eastAsia"/>
          <w:kern w:val="0"/>
          <w:szCs w:val="32"/>
        </w:rPr>
        <w:t>应有新增建设投资，其中</w:t>
      </w:r>
      <w:r>
        <w:rPr>
          <w:rFonts w:ascii="仿宋_GB2312" w:hint="eastAsia"/>
          <w:color w:val="000000"/>
          <w:szCs w:val="32"/>
        </w:rPr>
        <w:t>组建项目的</w:t>
      </w:r>
      <w:r>
        <w:rPr>
          <w:rFonts w:ascii="仿宋_GB2312" w:hAnsi="Arial" w:cs="Arial" w:hint="eastAsia"/>
          <w:kern w:val="0"/>
          <w:szCs w:val="32"/>
        </w:rPr>
        <w:t>新增</w:t>
      </w:r>
      <w:r>
        <w:rPr>
          <w:rFonts w:ascii="仿宋_GB2312" w:hint="eastAsia"/>
          <w:color w:val="000000"/>
          <w:szCs w:val="32"/>
        </w:rPr>
        <w:t>建设投资不低于总投资的40%，提升项目的</w:t>
      </w:r>
      <w:r>
        <w:rPr>
          <w:rFonts w:ascii="仿宋_GB2312" w:hAnsi="Arial" w:cs="Arial" w:hint="eastAsia"/>
          <w:kern w:val="0"/>
          <w:szCs w:val="32"/>
        </w:rPr>
        <w:t>新增</w:t>
      </w:r>
      <w:r>
        <w:rPr>
          <w:rFonts w:ascii="仿宋_GB2312" w:hint="eastAsia"/>
          <w:color w:val="000000"/>
          <w:szCs w:val="32"/>
        </w:rPr>
        <w:t>建设投资不低于总投资的20%。</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（三）资助标准</w:t>
      </w:r>
    </w:p>
    <w:p w:rsidR="00947821" w:rsidRDefault="00947821" w:rsidP="005E6208">
      <w:pPr>
        <w:adjustRightInd w:val="0"/>
        <w:snapToGrid w:val="0"/>
        <w:spacing w:line="620" w:lineRule="exact"/>
        <w:ind w:firstLineChars="200" w:firstLine="622"/>
        <w:rPr>
          <w:rFonts w:ascii="仿宋_GB2312" w:hAnsi="宋体" w:cs="宋体"/>
          <w:color w:val="000000"/>
          <w:kern w:val="0"/>
          <w:szCs w:val="32"/>
        </w:rPr>
      </w:pPr>
      <w:r>
        <w:rPr>
          <w:rFonts w:ascii="仿宋_GB2312" w:hint="eastAsia"/>
          <w:color w:val="000000"/>
          <w:szCs w:val="32"/>
        </w:rPr>
        <w:t>1.产业技术公共服务平台</w:t>
      </w:r>
      <w:r>
        <w:rPr>
          <w:rFonts w:ascii="仿宋_GB2312" w:hAnsi="宋体" w:cs="宋体" w:hint="eastAsia"/>
          <w:color w:val="000000"/>
          <w:kern w:val="0"/>
          <w:szCs w:val="32"/>
        </w:rPr>
        <w:t>组建项目：项目综合评审得分60分以上（含60分）的，按经评审核定的项目总投资的40%给予资助，最高不超过500万元。资助资金须全部用于项目建设投资。</w:t>
      </w:r>
    </w:p>
    <w:p w:rsidR="00947821" w:rsidRDefault="00947821" w:rsidP="005E6208">
      <w:pPr>
        <w:adjustRightInd w:val="0"/>
        <w:snapToGrid w:val="0"/>
        <w:spacing w:line="620" w:lineRule="exact"/>
        <w:ind w:firstLineChars="200" w:firstLine="622"/>
        <w:rPr>
          <w:rFonts w:ascii="仿宋_GB2312" w:hAnsi="宋体" w:cs="宋体"/>
          <w:color w:val="000000"/>
          <w:kern w:val="0"/>
          <w:szCs w:val="32"/>
        </w:rPr>
      </w:pPr>
      <w:r>
        <w:rPr>
          <w:rFonts w:ascii="仿宋_GB2312" w:hAnsi="宋体" w:cs="宋体" w:hint="eastAsia"/>
          <w:color w:val="000000"/>
          <w:kern w:val="0"/>
          <w:szCs w:val="32"/>
        </w:rPr>
        <w:t>2.</w:t>
      </w:r>
      <w:r>
        <w:rPr>
          <w:rFonts w:ascii="仿宋_GB2312" w:hint="eastAsia"/>
          <w:color w:val="000000"/>
          <w:szCs w:val="32"/>
        </w:rPr>
        <w:t>产业技术公共服务平台</w:t>
      </w:r>
      <w:r>
        <w:rPr>
          <w:rFonts w:ascii="仿宋_GB2312" w:hAnsi="宋体" w:cs="宋体" w:hint="eastAsia"/>
          <w:color w:val="000000"/>
          <w:kern w:val="0"/>
          <w:szCs w:val="32"/>
        </w:rPr>
        <w:t>提升项目：项目综合评审得分80分</w:t>
      </w:r>
      <w:r>
        <w:rPr>
          <w:rFonts w:ascii="仿宋_GB2312" w:hAnsi="宋体" w:cs="宋体" w:hint="eastAsia"/>
          <w:color w:val="000000"/>
          <w:kern w:val="0"/>
          <w:szCs w:val="32"/>
        </w:rPr>
        <w:lastRenderedPageBreak/>
        <w:t>以上（含80分）的，按经评审核定的项目总投资的40%给予资助，最高不超过500万元。资助资金须全部用于项目建设投资和研发费用，其中用于建设投资的比例不低于资助金额的50%，研发费用只能用于科研材料及事务费支出。</w:t>
      </w:r>
    </w:p>
    <w:p w:rsidR="00947821" w:rsidRDefault="00947821" w:rsidP="005E6208">
      <w:pPr>
        <w:adjustRightInd w:val="0"/>
        <w:snapToGrid w:val="0"/>
        <w:spacing w:line="620" w:lineRule="exact"/>
        <w:ind w:firstLineChars="200" w:firstLine="622"/>
        <w:rPr>
          <w:rFonts w:ascii="黑体" w:eastAsia="黑体" w:hAnsi="宋体"/>
          <w:szCs w:val="32"/>
        </w:rPr>
      </w:pPr>
      <w:r>
        <w:rPr>
          <w:rFonts w:ascii="黑体" w:eastAsia="黑体" w:hAnsi="宋体" w:hint="eastAsia"/>
          <w:szCs w:val="32"/>
        </w:rPr>
        <w:t>三、前沿领域中试扶持计划</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（一）主要目标</w:t>
      </w:r>
    </w:p>
    <w:p w:rsidR="00947821" w:rsidRDefault="00947821" w:rsidP="005E6208">
      <w:pPr>
        <w:pStyle w:val="af7"/>
        <w:widowControl w:val="0"/>
        <w:adjustRightInd w:val="0"/>
        <w:snapToGrid w:val="0"/>
        <w:spacing w:line="620" w:lineRule="exact"/>
        <w:jc w:val="both"/>
      </w:pPr>
      <w:r>
        <w:rPr>
          <w:rFonts w:hint="eastAsia"/>
        </w:rPr>
        <w:t>以加快工艺、技术、产品高效转化为目标，支持相关机构建设中试基地或中试生产线，跨越科研成果从实验室到产业化应用的“最后一公里”障碍。</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（二）具体申报要求</w:t>
      </w:r>
    </w:p>
    <w:p w:rsidR="00947821" w:rsidRDefault="00947821" w:rsidP="005E6208">
      <w:pPr>
        <w:pStyle w:val="af7"/>
        <w:widowControl w:val="0"/>
        <w:adjustRightInd w:val="0"/>
        <w:snapToGrid w:val="0"/>
        <w:spacing w:line="620" w:lineRule="exact"/>
        <w:jc w:val="both"/>
      </w:pPr>
      <w:r>
        <w:rPr>
          <w:rFonts w:hint="eastAsia"/>
        </w:rPr>
        <w:t>1.</w:t>
      </w:r>
      <w:r>
        <w:rPr>
          <w:rFonts w:hAnsi="Times New Roman" w:cs="Times New Roman" w:hint="eastAsia"/>
          <w:color w:val="000000"/>
        </w:rPr>
        <w:t>申报单位</w:t>
      </w:r>
      <w:r>
        <w:rPr>
          <w:rFonts w:hint="eastAsia"/>
          <w:color w:val="000000"/>
        </w:rPr>
        <w:t>具有</w:t>
      </w:r>
      <w:r>
        <w:rPr>
          <w:rFonts w:hAnsi="仿宋" w:cs="宋体" w:hint="eastAsia"/>
          <w:color w:val="000000"/>
          <w:kern w:val="0"/>
        </w:rPr>
        <w:t>建设中试基地和中试生产线</w:t>
      </w:r>
      <w:r>
        <w:rPr>
          <w:rFonts w:hint="eastAsia"/>
          <w:color w:val="000000"/>
        </w:rPr>
        <w:t>的资格和实施条件;</w:t>
      </w:r>
    </w:p>
    <w:p w:rsidR="00947821" w:rsidRDefault="00947821" w:rsidP="005E6208">
      <w:pPr>
        <w:pStyle w:val="af7"/>
        <w:widowControl w:val="0"/>
        <w:adjustRightInd w:val="0"/>
        <w:snapToGrid w:val="0"/>
        <w:spacing w:line="620" w:lineRule="exact"/>
        <w:jc w:val="both"/>
        <w:rPr>
          <w:rFonts w:hAnsi="Times New Roman" w:cs="Times New Roman"/>
        </w:rPr>
      </w:pPr>
      <w:r>
        <w:rPr>
          <w:rFonts w:hAnsi="Times New Roman" w:cs="Times New Roman" w:hint="eastAsia"/>
        </w:rPr>
        <w:t>2.技术成果具有良好的产业化市场前景，处于中试阶段或即将产业化阶段，须提供技术成果第三方检测报告或用户试用报告等证明材料;</w:t>
      </w:r>
    </w:p>
    <w:p w:rsidR="00947821" w:rsidRDefault="00947821" w:rsidP="005E6208">
      <w:pPr>
        <w:adjustRightInd w:val="0"/>
        <w:snapToGrid w:val="0"/>
        <w:spacing w:line="620" w:lineRule="exact"/>
        <w:ind w:firstLineChars="200" w:firstLine="622"/>
        <w:rPr>
          <w:rFonts w:ascii="仿宋_GB2312" w:hAnsi="宋体" w:cs="宋体"/>
          <w:color w:val="000000"/>
          <w:kern w:val="0"/>
          <w:szCs w:val="32"/>
        </w:rPr>
      </w:pPr>
      <w:r>
        <w:rPr>
          <w:rFonts w:ascii="仿宋_GB2312" w:hint="eastAsia"/>
          <w:szCs w:val="32"/>
        </w:rPr>
        <w:t>3</w:t>
      </w:r>
      <w:r>
        <w:rPr>
          <w:rFonts w:ascii="仿宋_GB2312" w:hint="eastAsia"/>
          <w:color w:val="000000"/>
          <w:szCs w:val="32"/>
        </w:rPr>
        <w:t>.</w:t>
      </w:r>
      <w:r>
        <w:rPr>
          <w:rFonts w:ascii="仿宋_GB2312" w:hint="eastAsia"/>
          <w:szCs w:val="32"/>
        </w:rPr>
        <w:t>项目总投资不低于1000万元，</w:t>
      </w:r>
      <w:r>
        <w:rPr>
          <w:rFonts w:ascii="仿宋_GB2312" w:hint="eastAsia"/>
          <w:color w:val="000000"/>
          <w:szCs w:val="32"/>
        </w:rPr>
        <w:t>资金已</w:t>
      </w:r>
      <w:r>
        <w:rPr>
          <w:rFonts w:ascii="仿宋_GB2312"/>
          <w:color w:val="000000"/>
          <w:szCs w:val="32"/>
        </w:rPr>
        <w:t>落实</w:t>
      </w:r>
      <w:r>
        <w:rPr>
          <w:rFonts w:ascii="仿宋_GB2312" w:hAnsi="Arial" w:cs="Arial" w:hint="eastAsia"/>
          <w:kern w:val="0"/>
          <w:szCs w:val="32"/>
        </w:rPr>
        <w:t>（自有资金证明+银行贷款承诺＋银行贷款≥项目总投资，其中自有资金不低于项目总投资的30%）</w:t>
      </w:r>
      <w:r>
        <w:rPr>
          <w:rFonts w:ascii="仿宋_GB2312" w:hAnsi="宋体" w:cs="宋体" w:hint="eastAsia"/>
          <w:color w:val="000000"/>
          <w:kern w:val="0"/>
          <w:szCs w:val="32"/>
        </w:rPr>
        <w:t>;</w:t>
      </w:r>
    </w:p>
    <w:p w:rsidR="00947821" w:rsidRDefault="00947821" w:rsidP="005E6208">
      <w:pPr>
        <w:adjustRightInd w:val="0"/>
        <w:snapToGrid w:val="0"/>
        <w:spacing w:line="620" w:lineRule="exact"/>
        <w:ind w:firstLineChars="200" w:firstLine="622"/>
        <w:rPr>
          <w:rFonts w:ascii="仿宋_GB2312"/>
          <w:color w:val="000000"/>
          <w:szCs w:val="32"/>
        </w:rPr>
      </w:pPr>
      <w:r>
        <w:rPr>
          <w:rFonts w:ascii="仿宋_GB2312" w:hAnsi="Arial" w:cs="Arial" w:hint="eastAsia"/>
          <w:kern w:val="0"/>
          <w:szCs w:val="32"/>
        </w:rPr>
        <w:t>4.</w:t>
      </w:r>
      <w:r>
        <w:rPr>
          <w:rFonts w:ascii="仿宋_GB2312" w:hint="eastAsia"/>
          <w:szCs w:val="32"/>
        </w:rPr>
        <w:t>项目</w:t>
      </w:r>
      <w:r>
        <w:rPr>
          <w:rFonts w:ascii="仿宋_GB2312" w:hAnsi="Arial" w:cs="Arial" w:hint="eastAsia"/>
          <w:kern w:val="0"/>
          <w:szCs w:val="32"/>
        </w:rPr>
        <w:t>应有新增建设投资，其中新增</w:t>
      </w:r>
      <w:r>
        <w:rPr>
          <w:rFonts w:ascii="仿宋_GB2312" w:hint="eastAsia"/>
          <w:color w:val="000000"/>
          <w:szCs w:val="32"/>
        </w:rPr>
        <w:t>建设投资不低于总投资的40%。</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lastRenderedPageBreak/>
        <w:t>（三）资助标准</w:t>
      </w:r>
    </w:p>
    <w:p w:rsidR="00947821" w:rsidRDefault="00947821" w:rsidP="005E6208">
      <w:pPr>
        <w:pStyle w:val="af7"/>
        <w:widowControl w:val="0"/>
        <w:adjustRightInd w:val="0"/>
        <w:snapToGrid w:val="0"/>
        <w:spacing w:line="620" w:lineRule="exact"/>
        <w:jc w:val="both"/>
      </w:pPr>
      <w:r>
        <w:rPr>
          <w:rFonts w:hAnsi="宋体" w:cs="宋体" w:hint="eastAsia"/>
          <w:color w:val="000000"/>
          <w:kern w:val="0"/>
        </w:rPr>
        <w:t>项目综合评审得</w:t>
      </w:r>
      <w:r>
        <w:rPr>
          <w:rFonts w:hint="eastAsia"/>
        </w:rPr>
        <w:t>分</w:t>
      </w:r>
      <w:r>
        <w:t>60分以上（含60分）的，按经评审核定的项目</w:t>
      </w:r>
      <w:r>
        <w:rPr>
          <w:rFonts w:hint="eastAsia"/>
        </w:rPr>
        <w:t>总投资的30%给予资助，最高不超过1000万元。资助资金须全部用于项目建设投资。</w:t>
      </w:r>
    </w:p>
    <w:p w:rsidR="00947821" w:rsidRDefault="00947821" w:rsidP="005E6208">
      <w:pPr>
        <w:pStyle w:val="af7"/>
        <w:widowControl w:val="0"/>
        <w:adjustRightInd w:val="0"/>
        <w:snapToGrid w:val="0"/>
        <w:spacing w:line="620" w:lineRule="exact"/>
        <w:jc w:val="both"/>
        <w:rPr>
          <w:rFonts w:hAnsi="宋体" w:cs="宋体"/>
          <w:color w:val="000000"/>
          <w:kern w:val="0"/>
        </w:rPr>
      </w:pPr>
      <w:r>
        <w:rPr>
          <w:rFonts w:ascii="黑体" w:eastAsia="黑体" w:hAnsi="宋体" w:cs="Times New Roman" w:hint="eastAsia"/>
        </w:rPr>
        <w:t>四、国家/省项目配套扶持计划</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（一）主要目标</w:t>
      </w:r>
    </w:p>
    <w:p w:rsidR="00947821" w:rsidRDefault="00947821" w:rsidP="005E6208">
      <w:pPr>
        <w:pStyle w:val="af7"/>
        <w:widowControl w:val="0"/>
        <w:adjustRightInd w:val="0"/>
        <w:snapToGrid w:val="0"/>
        <w:spacing w:line="620" w:lineRule="exact"/>
        <w:jc w:val="both"/>
      </w:pPr>
      <w:r>
        <w:rPr>
          <w:rFonts w:hint="eastAsia"/>
        </w:rPr>
        <w:t>支持我市企事业单位承担国家、省发展改革部门组织实施的产业化、创新能力建设等项目，加快将我市</w:t>
      </w:r>
      <w:r>
        <w:t>打造成为竞争力影响力卓著的创新引领型全球城市</w:t>
      </w:r>
      <w:r>
        <w:rPr>
          <w:rFonts w:hint="eastAsia"/>
        </w:rPr>
        <w:t>。</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（二）具体申报要求</w:t>
      </w:r>
    </w:p>
    <w:p w:rsidR="00947821" w:rsidRDefault="00947821" w:rsidP="005E6208">
      <w:pPr>
        <w:pStyle w:val="af7"/>
        <w:widowControl w:val="0"/>
        <w:adjustRightInd w:val="0"/>
        <w:snapToGrid w:val="0"/>
        <w:spacing w:line="620" w:lineRule="exact"/>
        <w:jc w:val="both"/>
      </w:pPr>
      <w:r>
        <w:rPr>
          <w:rFonts w:hint="eastAsia"/>
        </w:rPr>
        <w:t>1.申报项目已获得国家、省发展改革部门批复立项;</w:t>
      </w:r>
    </w:p>
    <w:p w:rsidR="00947821" w:rsidRDefault="00947821" w:rsidP="005E6208">
      <w:pPr>
        <w:pStyle w:val="af7"/>
        <w:widowControl w:val="0"/>
        <w:adjustRightInd w:val="0"/>
        <w:snapToGrid w:val="0"/>
        <w:spacing w:line="620" w:lineRule="exact"/>
        <w:jc w:val="both"/>
      </w:pPr>
      <w:r>
        <w:rPr>
          <w:rFonts w:hint="eastAsia"/>
        </w:rPr>
        <w:t>2.承担国家工程研究中心、国家地方联合工程研究中心、国家企业技术中心、</w:t>
      </w:r>
      <w:r>
        <w:rPr>
          <w:rFonts w:hAnsi="Times New Roman" w:cs="Times New Roman" w:hint="eastAsia"/>
          <w:color w:val="000000"/>
        </w:rPr>
        <w:t>国家工程研究中心深圳分中心</w:t>
      </w:r>
      <w:r>
        <w:rPr>
          <w:rFonts w:hint="eastAsia"/>
        </w:rPr>
        <w:t>建设任务的项目单位，已获得的专项资金配套金额未达到资助上限，可</w:t>
      </w:r>
      <w:r>
        <w:rPr>
          <w:rFonts w:hAnsi="仿宋" w:hint="eastAsia"/>
        </w:rPr>
        <w:t>以</w:t>
      </w:r>
      <w:r>
        <w:rPr>
          <w:rFonts w:hint="eastAsia"/>
        </w:rPr>
        <w:t>在此前承担的配套项目或创新能力建设项目完成并通过验收后，继续申请</w:t>
      </w:r>
      <w:r>
        <w:rPr>
          <w:rFonts w:hAnsi="宋体" w:cs="宋体" w:hint="eastAsia"/>
          <w:color w:val="000000"/>
          <w:kern w:val="0"/>
        </w:rPr>
        <w:t>国家级创新载体</w:t>
      </w:r>
      <w:r>
        <w:rPr>
          <w:rFonts w:hint="eastAsia"/>
        </w:rPr>
        <w:t>创新能力提升项目;</w:t>
      </w:r>
    </w:p>
    <w:p w:rsidR="00947821" w:rsidRDefault="00947821" w:rsidP="005E6208">
      <w:pPr>
        <w:pStyle w:val="af7"/>
        <w:widowControl w:val="0"/>
        <w:adjustRightInd w:val="0"/>
        <w:snapToGrid w:val="0"/>
        <w:spacing w:line="620" w:lineRule="exact"/>
        <w:jc w:val="both"/>
      </w:pPr>
      <w:r>
        <w:rPr>
          <w:rFonts w:hint="eastAsia"/>
        </w:rPr>
        <w:t>3.</w:t>
      </w:r>
      <w:r>
        <w:rPr>
          <w:rFonts w:hAnsi="Times New Roman" w:cs="Times New Roman" w:hint="eastAsia"/>
          <w:color w:val="000000"/>
        </w:rPr>
        <w:t>申报国家工程研究中心深圳分中心</w:t>
      </w:r>
      <w:r>
        <w:rPr>
          <w:rFonts w:hint="eastAsia"/>
        </w:rPr>
        <w:t>创新能力建设项目的</w:t>
      </w:r>
      <w:r>
        <w:rPr>
          <w:rFonts w:hAnsi="Times New Roman" w:cs="Times New Roman" w:hint="eastAsia"/>
          <w:color w:val="000000"/>
        </w:rPr>
        <w:t>单位，须为国家发展改革部门批复的国家工程研究中心（工程实验室）依托单位或依托单位在深圳成立的独立法人机构，申报项目须</w:t>
      </w:r>
      <w:r>
        <w:rPr>
          <w:rFonts w:hint="eastAsia"/>
        </w:rPr>
        <w:t>符合国家政策、契合我市科技和产业发展需求且已开始实质性</w:t>
      </w:r>
      <w:r>
        <w:rPr>
          <w:rFonts w:hint="eastAsia"/>
        </w:rPr>
        <w:lastRenderedPageBreak/>
        <w:t>建设;</w:t>
      </w:r>
    </w:p>
    <w:p w:rsidR="00947821" w:rsidRDefault="00947821" w:rsidP="005E6208">
      <w:pPr>
        <w:pStyle w:val="af7"/>
        <w:widowControl w:val="0"/>
        <w:adjustRightInd w:val="0"/>
        <w:snapToGrid w:val="0"/>
        <w:spacing w:line="620" w:lineRule="exact"/>
        <w:jc w:val="both"/>
      </w:pPr>
      <w:r>
        <w:rPr>
          <w:rFonts w:hint="eastAsia"/>
        </w:rPr>
        <w:t>4.申报国家企业技术中心创新能力建设项目的单位，须已获得国家企业技术中心认定;</w:t>
      </w:r>
    </w:p>
    <w:p w:rsidR="00947821" w:rsidRDefault="00947821" w:rsidP="005E6208">
      <w:pPr>
        <w:pStyle w:val="af7"/>
        <w:widowControl w:val="0"/>
        <w:adjustRightInd w:val="0"/>
        <w:snapToGrid w:val="0"/>
        <w:spacing w:line="620" w:lineRule="exact"/>
        <w:jc w:val="both"/>
      </w:pPr>
      <w:r>
        <w:rPr>
          <w:rFonts w:hint="eastAsia"/>
        </w:rPr>
        <w:t>5.</w:t>
      </w:r>
      <w:r>
        <w:rPr>
          <w:rFonts w:hAnsi="Times New Roman" w:cs="Times New Roman" w:hint="eastAsia"/>
          <w:color w:val="000000"/>
        </w:rPr>
        <w:t>申报</w:t>
      </w:r>
      <w:r>
        <w:rPr>
          <w:rFonts w:hint="eastAsia"/>
        </w:rPr>
        <w:t>广东省</w:t>
      </w:r>
      <w:r>
        <w:rPr>
          <w:rFonts w:hAnsi="宋体" w:cs="宋体" w:hint="eastAsia"/>
          <w:color w:val="000000"/>
          <w:kern w:val="0"/>
        </w:rPr>
        <w:t>工程研究中心或产业化</w:t>
      </w:r>
      <w:r>
        <w:rPr>
          <w:rFonts w:hAnsi="Times New Roman" w:cs="Times New Roman" w:hint="eastAsia"/>
          <w:color w:val="000000"/>
        </w:rPr>
        <w:t>配套的项目</w:t>
      </w:r>
      <w:r>
        <w:rPr>
          <w:rFonts w:hint="eastAsia"/>
        </w:rPr>
        <w:t>，项目单位须</w:t>
      </w:r>
      <w:r>
        <w:rPr>
          <w:rFonts w:hAnsi="Times New Roman" w:cs="Times New Roman" w:hint="eastAsia"/>
          <w:color w:val="000000"/>
        </w:rPr>
        <w:t>由市发展改革部门推荐上报至省发展改革部门</w:t>
      </w:r>
      <w:r>
        <w:rPr>
          <w:rFonts w:hAnsi="宋体" w:cs="宋体" w:hint="eastAsia"/>
          <w:color w:val="000000"/>
          <w:kern w:val="0"/>
        </w:rPr>
        <w:t>;</w:t>
      </w:r>
    </w:p>
    <w:p w:rsidR="00947821" w:rsidRDefault="00947821" w:rsidP="005E6208">
      <w:pPr>
        <w:pStyle w:val="af7"/>
        <w:widowControl w:val="0"/>
        <w:adjustRightInd w:val="0"/>
        <w:snapToGrid w:val="0"/>
        <w:spacing w:line="620" w:lineRule="exact"/>
        <w:jc w:val="both"/>
      </w:pPr>
      <w:r>
        <w:rPr>
          <w:rFonts w:hint="eastAsia"/>
        </w:rPr>
        <w:t>6.项目</w:t>
      </w:r>
      <w:r>
        <w:rPr>
          <w:rFonts w:hAnsi="Calibri" w:cs="Times New Roman" w:hint="eastAsia"/>
          <w:color w:val="000000"/>
        </w:rPr>
        <w:t>资</w:t>
      </w:r>
      <w:r>
        <w:rPr>
          <w:rFonts w:hint="eastAsia"/>
        </w:rPr>
        <w:t>金已</w:t>
      </w:r>
      <w:r>
        <w:t>落实</w:t>
      </w:r>
      <w:r>
        <w:rPr>
          <w:rFonts w:hint="eastAsia"/>
        </w:rPr>
        <w:t>（自有资金证明+银行贷款承诺＋银行贷款≥项目总投资，其中自有资金不低于项目总投资的30%）;</w:t>
      </w:r>
    </w:p>
    <w:p w:rsidR="00947821" w:rsidRDefault="00947821" w:rsidP="005E6208">
      <w:pPr>
        <w:pStyle w:val="af7"/>
        <w:widowControl w:val="0"/>
        <w:adjustRightInd w:val="0"/>
        <w:snapToGrid w:val="0"/>
        <w:spacing w:line="620" w:lineRule="exact"/>
        <w:jc w:val="both"/>
      </w:pPr>
      <w:r>
        <w:rPr>
          <w:rFonts w:hint="eastAsia"/>
        </w:rPr>
        <w:t>7.项目应有新增建设投资，其中新增建设投资不低于总投资的40%，</w:t>
      </w:r>
      <w:r>
        <w:rPr>
          <w:rFonts w:hAnsi="Times New Roman" w:cs="Times New Roman" w:hint="eastAsia"/>
          <w:color w:val="000000"/>
        </w:rPr>
        <w:t>国家或广</w:t>
      </w:r>
      <w:r>
        <w:rPr>
          <w:rFonts w:hint="eastAsia"/>
        </w:rPr>
        <w:t>东省相关专项另有规定的按照其规定执行。</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（三）资助标准</w:t>
      </w:r>
    </w:p>
    <w:p w:rsidR="00947821" w:rsidRDefault="00947821" w:rsidP="005E6208">
      <w:pPr>
        <w:pStyle w:val="af7"/>
        <w:widowControl w:val="0"/>
        <w:adjustRightInd w:val="0"/>
        <w:snapToGrid w:val="0"/>
        <w:spacing w:line="620" w:lineRule="exact"/>
        <w:jc w:val="both"/>
      </w:pPr>
      <w:r>
        <w:rPr>
          <w:rFonts w:hint="eastAsia"/>
        </w:rPr>
        <w:t>1.国家工程研究中心配套项目：</w:t>
      </w:r>
      <w:r>
        <w:rPr>
          <w:rFonts w:hAnsi="宋体" w:cs="宋体" w:hint="eastAsia"/>
          <w:color w:val="000000"/>
          <w:kern w:val="0"/>
        </w:rPr>
        <w:t>按照国家发展改革部门批复或经评审核定的项目总投资的40%给予资助，</w:t>
      </w:r>
      <w:r>
        <w:rPr>
          <w:rFonts w:hint="eastAsia"/>
        </w:rPr>
        <w:t>累计最高不超过3000万元。</w:t>
      </w:r>
    </w:p>
    <w:p w:rsidR="00947821" w:rsidRDefault="00947821" w:rsidP="005E6208">
      <w:pPr>
        <w:pStyle w:val="af7"/>
        <w:widowControl w:val="0"/>
        <w:adjustRightInd w:val="0"/>
        <w:snapToGrid w:val="0"/>
        <w:spacing w:line="620" w:lineRule="exact"/>
        <w:jc w:val="both"/>
      </w:pPr>
      <w:r>
        <w:rPr>
          <w:rFonts w:hint="eastAsia"/>
        </w:rPr>
        <w:t>2.国家地方联合工程研究中心配套项目：</w:t>
      </w:r>
      <w:r>
        <w:rPr>
          <w:rFonts w:hAnsi="宋体" w:cs="宋体" w:hint="eastAsia"/>
          <w:color w:val="000000"/>
          <w:kern w:val="0"/>
        </w:rPr>
        <w:t>按照国家发展改革部门批复或经评审核定的项目总投资的40%给予资助，</w:t>
      </w:r>
      <w:r>
        <w:rPr>
          <w:rFonts w:hint="eastAsia"/>
        </w:rPr>
        <w:t>累计最高不超过2000万元，已获市级工程研究中心（工程实验室）资助的,资助额在2000万元总额中予以扣除。</w:t>
      </w:r>
    </w:p>
    <w:p w:rsidR="00947821" w:rsidRDefault="00947821" w:rsidP="005E6208">
      <w:pPr>
        <w:pStyle w:val="af7"/>
        <w:widowControl w:val="0"/>
        <w:adjustRightInd w:val="0"/>
        <w:snapToGrid w:val="0"/>
        <w:spacing w:line="620" w:lineRule="exact"/>
        <w:jc w:val="both"/>
      </w:pPr>
      <w:r>
        <w:rPr>
          <w:rFonts w:hint="eastAsia"/>
        </w:rPr>
        <w:t>3.国家企业技术中心创新能力建设项目：</w:t>
      </w:r>
      <w:r>
        <w:rPr>
          <w:rFonts w:hAnsi="宋体" w:cs="宋体" w:hint="eastAsia"/>
          <w:color w:val="000000"/>
          <w:kern w:val="0"/>
        </w:rPr>
        <w:t>项目综合评审得分60分以上（含60分）的，</w:t>
      </w:r>
      <w:r>
        <w:rPr>
          <w:rFonts w:hint="eastAsia"/>
        </w:rPr>
        <w:t>按经评审核定的项目总投资的40%给予资助，累计最高不超过1500万元。</w:t>
      </w:r>
    </w:p>
    <w:p w:rsidR="00947821" w:rsidRDefault="00947821" w:rsidP="005E6208">
      <w:pPr>
        <w:pStyle w:val="af7"/>
        <w:widowControl w:val="0"/>
        <w:adjustRightInd w:val="0"/>
        <w:snapToGrid w:val="0"/>
        <w:spacing w:line="620" w:lineRule="exact"/>
        <w:jc w:val="both"/>
        <w:rPr>
          <w:rFonts w:hAnsi="宋体" w:cs="宋体"/>
          <w:color w:val="000000"/>
          <w:kern w:val="0"/>
        </w:rPr>
      </w:pPr>
      <w:r>
        <w:rPr>
          <w:rFonts w:hint="eastAsia"/>
        </w:rPr>
        <w:lastRenderedPageBreak/>
        <w:t>4.</w:t>
      </w:r>
      <w:r>
        <w:rPr>
          <w:rFonts w:hAnsi="Times New Roman" w:cs="Times New Roman" w:hint="eastAsia"/>
          <w:color w:val="000000"/>
        </w:rPr>
        <w:t>国家工程研究中心深圳分中心</w:t>
      </w:r>
      <w:r>
        <w:rPr>
          <w:rFonts w:hint="eastAsia"/>
        </w:rPr>
        <w:t>创新能力建设项目：</w:t>
      </w:r>
      <w:r>
        <w:rPr>
          <w:rFonts w:hAnsi="宋体" w:cs="宋体" w:hint="eastAsia"/>
          <w:color w:val="000000"/>
          <w:kern w:val="0"/>
        </w:rPr>
        <w:t>项目综合评审得分60分以上（含60分）的，按经评审核定的项目总投资的40%给予资助，最高不超过2000万元。</w:t>
      </w:r>
    </w:p>
    <w:p w:rsidR="00947821" w:rsidRDefault="00947821" w:rsidP="005E6208">
      <w:pPr>
        <w:pStyle w:val="af7"/>
        <w:widowControl w:val="0"/>
        <w:adjustRightInd w:val="0"/>
        <w:snapToGrid w:val="0"/>
        <w:spacing w:line="620" w:lineRule="exact"/>
        <w:jc w:val="both"/>
        <w:rPr>
          <w:rFonts w:hAnsi="宋体" w:cs="宋体"/>
          <w:color w:val="000000"/>
          <w:kern w:val="0"/>
        </w:rPr>
      </w:pPr>
      <w:r>
        <w:rPr>
          <w:rFonts w:hAnsi="宋体" w:cs="宋体" w:hint="eastAsia"/>
          <w:color w:val="000000"/>
          <w:kern w:val="0"/>
        </w:rPr>
        <w:t>5.国家级创新载体</w:t>
      </w:r>
      <w:r>
        <w:rPr>
          <w:rFonts w:hint="eastAsia"/>
        </w:rPr>
        <w:t>创新能力提升项目：</w:t>
      </w:r>
      <w:r>
        <w:rPr>
          <w:rFonts w:hAnsi="宋体" w:cs="宋体" w:hint="eastAsia"/>
          <w:color w:val="000000"/>
          <w:kern w:val="0"/>
        </w:rPr>
        <w:t>项目综合评审得分60分以上（含60分）的，</w:t>
      </w:r>
      <w:r>
        <w:rPr>
          <w:rFonts w:hint="eastAsia"/>
        </w:rPr>
        <w:t>按经评审核定的项目总投资的40%给予资助，资助金额与已获得的市级配套资金总和不超过该专项资助上限。</w:t>
      </w:r>
    </w:p>
    <w:p w:rsidR="00947821" w:rsidRDefault="00947821" w:rsidP="005E6208">
      <w:pPr>
        <w:pStyle w:val="af7"/>
        <w:widowControl w:val="0"/>
        <w:adjustRightInd w:val="0"/>
        <w:snapToGrid w:val="0"/>
        <w:spacing w:line="620" w:lineRule="exact"/>
        <w:jc w:val="both"/>
      </w:pPr>
      <w:r>
        <w:rPr>
          <w:rFonts w:hAnsi="宋体" w:cs="宋体" w:hint="eastAsia"/>
          <w:color w:val="000000"/>
          <w:kern w:val="0"/>
        </w:rPr>
        <w:t>6.国家双创示范基地</w:t>
      </w:r>
      <w:r>
        <w:rPr>
          <w:rFonts w:hint="eastAsia"/>
        </w:rPr>
        <w:t>配套项目：按照国家</w:t>
      </w:r>
      <w:r>
        <w:rPr>
          <w:rFonts w:hAnsi="宋体" w:cs="宋体" w:hint="eastAsia"/>
          <w:color w:val="000000"/>
          <w:kern w:val="0"/>
        </w:rPr>
        <w:t>发展改革部门</w:t>
      </w:r>
      <w:r>
        <w:rPr>
          <w:rFonts w:hint="eastAsia"/>
        </w:rPr>
        <w:t>资助资金的100%予以配套，最高不超过1500万元</w:t>
      </w:r>
      <w:r>
        <w:rPr>
          <w:rFonts w:hAnsi="宋体" w:cs="宋体" w:hint="eastAsia"/>
          <w:color w:val="000000"/>
          <w:kern w:val="0"/>
        </w:rPr>
        <w:t>，</w:t>
      </w:r>
      <w:r>
        <w:rPr>
          <w:rFonts w:hint="eastAsia"/>
        </w:rPr>
        <w:t>且市级与国家资助资金总和不超过项目总投资的40%。</w:t>
      </w:r>
    </w:p>
    <w:p w:rsidR="00947821" w:rsidRDefault="00947821" w:rsidP="005E6208">
      <w:pPr>
        <w:pStyle w:val="af7"/>
        <w:widowControl w:val="0"/>
        <w:adjustRightInd w:val="0"/>
        <w:snapToGrid w:val="0"/>
        <w:spacing w:line="620" w:lineRule="exact"/>
        <w:jc w:val="both"/>
      </w:pPr>
      <w:r>
        <w:rPr>
          <w:rFonts w:hint="eastAsia"/>
        </w:rPr>
        <w:t>7.国家产业化配套项目：按照国家</w:t>
      </w:r>
      <w:r>
        <w:rPr>
          <w:rFonts w:hAnsi="宋体" w:cs="宋体" w:hint="eastAsia"/>
          <w:color w:val="000000"/>
          <w:kern w:val="0"/>
        </w:rPr>
        <w:t>发展改革部门</w:t>
      </w:r>
      <w:r>
        <w:rPr>
          <w:rFonts w:hint="eastAsia"/>
        </w:rPr>
        <w:t>资助资金的100%予以配套，最高不超过1500万元</w:t>
      </w:r>
      <w:r>
        <w:rPr>
          <w:rFonts w:hAnsi="宋体" w:cs="宋体" w:hint="eastAsia"/>
          <w:color w:val="000000"/>
          <w:kern w:val="0"/>
        </w:rPr>
        <w:t>，</w:t>
      </w:r>
      <w:r>
        <w:rPr>
          <w:rFonts w:hint="eastAsia"/>
        </w:rPr>
        <w:t>且市级与国家资助资金总和不超过项目总投资的40%。</w:t>
      </w:r>
    </w:p>
    <w:p w:rsidR="00947821" w:rsidRDefault="00947821" w:rsidP="005E6208">
      <w:pPr>
        <w:pStyle w:val="af7"/>
        <w:widowControl w:val="0"/>
        <w:adjustRightInd w:val="0"/>
        <w:snapToGrid w:val="0"/>
        <w:spacing w:line="620" w:lineRule="exact"/>
        <w:jc w:val="both"/>
        <w:rPr>
          <w:rFonts w:hAnsi="Times New Roman" w:cs="Times New Roman"/>
          <w:color w:val="000000"/>
        </w:rPr>
      </w:pPr>
      <w:r>
        <w:rPr>
          <w:rFonts w:hint="eastAsia"/>
        </w:rPr>
        <w:t>8.广东省</w:t>
      </w:r>
      <w:r>
        <w:rPr>
          <w:rFonts w:hAnsi="宋体" w:cs="宋体" w:hint="eastAsia"/>
          <w:color w:val="000000"/>
          <w:kern w:val="0"/>
        </w:rPr>
        <w:t>工程研究中心</w:t>
      </w:r>
      <w:r>
        <w:rPr>
          <w:rFonts w:hint="eastAsia"/>
        </w:rPr>
        <w:t>配套项目：</w:t>
      </w:r>
      <w:r>
        <w:rPr>
          <w:rFonts w:hAnsi="Times New Roman" w:cs="Times New Roman" w:hint="eastAsia"/>
          <w:color w:val="000000"/>
        </w:rPr>
        <w:t>按评审</w:t>
      </w:r>
      <w:r>
        <w:rPr>
          <w:rFonts w:hAnsi="宋体" w:cs="宋体" w:hint="eastAsia"/>
          <w:color w:val="000000"/>
          <w:kern w:val="0"/>
        </w:rPr>
        <w:t>核定的项目总投资的40%给予资助，</w:t>
      </w:r>
      <w:r>
        <w:rPr>
          <w:rFonts w:hint="eastAsia"/>
        </w:rPr>
        <w:t>最高不超过1000万元，且市级与广东省资助资金总和不超过项目总投资的40%。</w:t>
      </w:r>
      <w:r>
        <w:rPr>
          <w:rFonts w:hAnsi="宋体" w:cs="宋体" w:hint="eastAsia"/>
          <w:color w:val="000000"/>
          <w:kern w:val="0"/>
        </w:rPr>
        <w:t>已获市级</w:t>
      </w:r>
      <w:r>
        <w:rPr>
          <w:rFonts w:hAnsi="Times New Roman" w:cs="Times New Roman" w:hint="eastAsia"/>
          <w:color w:val="000000"/>
        </w:rPr>
        <w:t>工程研究中心（</w:t>
      </w:r>
      <w:r>
        <w:rPr>
          <w:rFonts w:hAnsi="宋体" w:cs="宋体" w:hint="eastAsia"/>
          <w:color w:val="000000"/>
          <w:kern w:val="0"/>
        </w:rPr>
        <w:t>工程实验室</w:t>
      </w:r>
      <w:r>
        <w:rPr>
          <w:rFonts w:hAnsi="Times New Roman" w:cs="Times New Roman" w:hint="eastAsia"/>
          <w:color w:val="000000"/>
        </w:rPr>
        <w:t>）</w:t>
      </w:r>
      <w:r>
        <w:rPr>
          <w:rFonts w:hAnsi="宋体" w:cs="宋体" w:hint="eastAsia"/>
          <w:color w:val="000000"/>
          <w:kern w:val="0"/>
        </w:rPr>
        <w:t>资助的,资助额在1000万元总额中予以扣除。</w:t>
      </w:r>
    </w:p>
    <w:p w:rsidR="00947821" w:rsidRDefault="00947821" w:rsidP="005E6208">
      <w:pPr>
        <w:pStyle w:val="af7"/>
        <w:widowControl w:val="0"/>
        <w:adjustRightInd w:val="0"/>
        <w:snapToGrid w:val="0"/>
        <w:spacing w:line="620" w:lineRule="exact"/>
        <w:jc w:val="both"/>
        <w:rPr>
          <w:rFonts w:hAnsi="宋体" w:cs="宋体"/>
          <w:color w:val="000000"/>
          <w:kern w:val="0"/>
        </w:rPr>
      </w:pPr>
      <w:r>
        <w:rPr>
          <w:rFonts w:hint="eastAsia"/>
        </w:rPr>
        <w:t>9.</w:t>
      </w:r>
      <w:r>
        <w:rPr>
          <w:rFonts w:hAnsi="宋体" w:cs="宋体" w:hint="eastAsia"/>
          <w:color w:val="000000"/>
          <w:kern w:val="0"/>
        </w:rPr>
        <w:t>广东省产业化</w:t>
      </w:r>
      <w:r>
        <w:rPr>
          <w:rFonts w:hAnsi="Times New Roman" w:cs="Times New Roman" w:hint="eastAsia"/>
          <w:color w:val="000000"/>
        </w:rPr>
        <w:t>配套项目</w:t>
      </w:r>
      <w:r>
        <w:rPr>
          <w:rFonts w:hAnsi="宋体" w:cs="宋体" w:hint="eastAsia"/>
          <w:color w:val="000000"/>
          <w:kern w:val="0"/>
        </w:rPr>
        <w:t>：按照广东省资助资金的100%予以配套，最高不超过1000万元，且市级与广东省资助资金总和不超过项目总投资的40%。</w:t>
      </w:r>
    </w:p>
    <w:p w:rsidR="00947821" w:rsidRDefault="00947821" w:rsidP="005E6208">
      <w:pPr>
        <w:spacing w:line="620" w:lineRule="exact"/>
        <w:ind w:firstLineChars="200" w:firstLine="622"/>
        <w:sectPr w:rsidR="00947821" w:rsidSect="00533BD3">
          <w:pgSz w:w="11906" w:h="16838" w:code="9"/>
          <w:pgMar w:top="2098" w:right="1474" w:bottom="1985" w:left="1588" w:header="851" w:footer="1361" w:gutter="0"/>
          <w:cols w:space="425"/>
          <w:docGrid w:type="linesAndChars" w:linePitch="573" w:charSpace="-1843"/>
        </w:sectPr>
      </w:pPr>
      <w:r>
        <w:rPr>
          <w:rFonts w:hint="eastAsia"/>
        </w:rPr>
        <w:lastRenderedPageBreak/>
        <w:t>对于国家工程研究中心配套、国家地方联合工程研究中心配套、国家企业技术中心创新能力建设、</w:t>
      </w:r>
      <w:r>
        <w:rPr>
          <w:rFonts w:hint="eastAsia"/>
          <w:color w:val="000000"/>
        </w:rPr>
        <w:t>国家工程研究中心深圳分中心</w:t>
      </w:r>
      <w:r>
        <w:rPr>
          <w:rFonts w:hint="eastAsia"/>
        </w:rPr>
        <w:t>创新能力建设、</w:t>
      </w:r>
      <w:r>
        <w:rPr>
          <w:rFonts w:hAnsi="宋体" w:cs="宋体" w:hint="eastAsia"/>
          <w:color w:val="000000"/>
          <w:kern w:val="0"/>
        </w:rPr>
        <w:t>国家级创新</w:t>
      </w:r>
      <w:r w:rsidRPr="005E6208">
        <w:rPr>
          <w:rFonts w:ascii="仿宋_GB2312" w:hAnsi="宋体" w:cs="宋体" w:hint="eastAsia"/>
          <w:color w:val="000000"/>
          <w:kern w:val="0"/>
        </w:rPr>
        <w:t>载体</w:t>
      </w:r>
      <w:r w:rsidRPr="005E6208">
        <w:rPr>
          <w:rFonts w:ascii="仿宋_GB2312" w:hint="eastAsia"/>
        </w:rPr>
        <w:t>创新能力提升、广东省</w:t>
      </w:r>
      <w:r w:rsidRPr="005E6208">
        <w:rPr>
          <w:rFonts w:ascii="仿宋_GB2312" w:hAnsi="宋体" w:cs="宋体" w:hint="eastAsia"/>
          <w:color w:val="000000"/>
          <w:kern w:val="0"/>
        </w:rPr>
        <w:t>工程研究中心</w:t>
      </w:r>
      <w:r w:rsidRPr="005E6208">
        <w:rPr>
          <w:rFonts w:ascii="仿宋_GB2312" w:hint="eastAsia"/>
        </w:rPr>
        <w:t>配套项目，</w:t>
      </w:r>
      <w:r w:rsidRPr="005E6208">
        <w:rPr>
          <w:rFonts w:ascii="仿宋_GB2312" w:hAnsi="宋体" w:cs="宋体" w:hint="eastAsia"/>
          <w:color w:val="000000"/>
          <w:kern w:val="0"/>
        </w:rPr>
        <w:t>资助资金须全部用于项目建设投资和研发费用，其中用于建设投资的比例不低于资助金额的50%，研发费用只能用于科研材料及事务费支出。对于国家双创示范基地</w:t>
      </w:r>
      <w:r w:rsidRPr="005E6208">
        <w:rPr>
          <w:rFonts w:ascii="仿宋_GB2312" w:hint="eastAsia"/>
        </w:rPr>
        <w:t>配套、国家产业化配套、</w:t>
      </w:r>
      <w:r w:rsidRPr="005E6208">
        <w:rPr>
          <w:rFonts w:ascii="仿宋_GB2312" w:hAnsi="宋体" w:cs="宋体" w:hint="eastAsia"/>
          <w:color w:val="000000"/>
          <w:kern w:val="0"/>
        </w:rPr>
        <w:t>广东省产业化</w:t>
      </w:r>
      <w:r w:rsidRPr="005E6208">
        <w:rPr>
          <w:rFonts w:ascii="仿宋_GB2312" w:hint="eastAsia"/>
          <w:color w:val="000000"/>
        </w:rPr>
        <w:t>配套</w:t>
      </w:r>
      <w:r w:rsidRPr="005E6208">
        <w:rPr>
          <w:rFonts w:ascii="仿宋_GB2312" w:hint="eastAsia"/>
        </w:rPr>
        <w:t>项目，资助资金须全部用</w:t>
      </w:r>
      <w:r>
        <w:rPr>
          <w:rFonts w:hint="eastAsia"/>
        </w:rPr>
        <w:t>于项目建设投资。</w:t>
      </w:r>
    </w:p>
    <w:p w:rsidR="00947821" w:rsidRDefault="00947821" w:rsidP="005E6208">
      <w:pPr>
        <w:adjustRightInd w:val="0"/>
        <w:snapToGrid w:val="0"/>
        <w:spacing w:line="620" w:lineRule="exact"/>
        <w:jc w:val="left"/>
        <w:rPr>
          <w:rFonts w:ascii="黑体" w:eastAsia="黑体" w:hAnsi="黑体"/>
          <w:color w:val="000000"/>
          <w:szCs w:val="32"/>
        </w:rPr>
      </w:pPr>
      <w:r>
        <w:rPr>
          <w:rFonts w:ascii="黑体" w:eastAsia="黑体" w:hAnsi="黑体" w:hint="eastAsia"/>
          <w:color w:val="000000"/>
          <w:szCs w:val="32"/>
        </w:rPr>
        <w:lastRenderedPageBreak/>
        <w:t>附件2</w:t>
      </w:r>
    </w:p>
    <w:p w:rsidR="00947821" w:rsidRPr="00AD5D01" w:rsidRDefault="00947821" w:rsidP="005E6208">
      <w:pPr>
        <w:adjustRightInd w:val="0"/>
        <w:snapToGrid w:val="0"/>
        <w:spacing w:line="620" w:lineRule="exact"/>
        <w:jc w:val="center"/>
        <w:rPr>
          <w:rFonts w:ascii="宋体" w:eastAsia="宋体" w:hAnsi="宋体"/>
          <w:color w:val="000000"/>
          <w:sz w:val="40"/>
          <w:szCs w:val="40"/>
        </w:rPr>
      </w:pPr>
    </w:p>
    <w:p w:rsidR="00947821" w:rsidRPr="00AD5D01" w:rsidRDefault="00947821" w:rsidP="005E6208">
      <w:pPr>
        <w:adjustRightInd w:val="0"/>
        <w:snapToGrid w:val="0"/>
        <w:spacing w:line="620" w:lineRule="exact"/>
        <w:jc w:val="center"/>
        <w:rPr>
          <w:rFonts w:ascii="宋体" w:eastAsia="宋体" w:hAnsi="宋体" w:cs="方正小标宋_GBK"/>
          <w:b/>
          <w:bCs/>
          <w:color w:val="000000"/>
          <w:sz w:val="40"/>
          <w:szCs w:val="40"/>
        </w:rPr>
      </w:pPr>
      <w:r w:rsidRPr="00AD5D01">
        <w:rPr>
          <w:rFonts w:ascii="宋体" w:eastAsia="宋体" w:hAnsi="宋体" w:cs="方正小标宋_GBK" w:hint="eastAsia"/>
          <w:b/>
          <w:bCs/>
          <w:color w:val="000000"/>
          <w:sz w:val="40"/>
          <w:szCs w:val="40"/>
        </w:rPr>
        <w:t>事中事后资助方式扶持计划具体申报要求、资助标准和项目管理机制</w:t>
      </w:r>
    </w:p>
    <w:p w:rsidR="00947821" w:rsidRPr="00AD5D01" w:rsidRDefault="00947821" w:rsidP="005E6208">
      <w:pPr>
        <w:adjustRightInd w:val="0"/>
        <w:snapToGrid w:val="0"/>
        <w:spacing w:line="620" w:lineRule="exact"/>
        <w:jc w:val="center"/>
        <w:rPr>
          <w:rFonts w:ascii="宋体" w:eastAsia="宋体" w:hAnsi="宋体"/>
          <w:b/>
          <w:color w:val="000000"/>
          <w:sz w:val="40"/>
          <w:szCs w:val="40"/>
        </w:rPr>
      </w:pPr>
    </w:p>
    <w:p w:rsidR="00947821" w:rsidRDefault="00947821" w:rsidP="005E6208">
      <w:pPr>
        <w:adjustRightInd w:val="0"/>
        <w:snapToGrid w:val="0"/>
        <w:spacing w:line="620" w:lineRule="exact"/>
        <w:ind w:firstLineChars="200" w:firstLine="622"/>
        <w:rPr>
          <w:rFonts w:ascii="黑体" w:eastAsia="黑体" w:hAnsi="宋体"/>
        </w:rPr>
      </w:pPr>
      <w:r>
        <w:rPr>
          <w:rFonts w:ascii="黑体" w:eastAsia="黑体" w:hAnsi="宋体" w:hint="eastAsia"/>
          <w:szCs w:val="32"/>
        </w:rPr>
        <w:t>一、重大科技基础设施关键技术和设备研发扶持计划</w:t>
      </w:r>
    </w:p>
    <w:p w:rsidR="00947821" w:rsidRDefault="00947821"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（一）主要目标</w:t>
      </w:r>
    </w:p>
    <w:p w:rsidR="00947821" w:rsidRDefault="00947821" w:rsidP="005E6208">
      <w:pPr>
        <w:pStyle w:val="af7"/>
        <w:widowControl w:val="0"/>
        <w:adjustRightInd w:val="0"/>
        <w:snapToGrid w:val="0"/>
        <w:spacing w:line="620" w:lineRule="exact"/>
        <w:jc w:val="both"/>
        <w:rPr>
          <w:rFonts w:hAnsi="仿宋" w:cs="宋体"/>
          <w:color w:val="000000"/>
          <w:kern w:val="0"/>
        </w:rPr>
      </w:pPr>
      <w:r>
        <w:rPr>
          <w:rFonts w:hAnsi="仿宋" w:cs="宋体" w:hint="eastAsia"/>
          <w:color w:val="000000"/>
          <w:kern w:val="0"/>
        </w:rPr>
        <w:t>支持重大科技基础设施建设单位集中各类优势创新资源，自主研发一批关键技术、核心零部件和重大设备，为设施建设提供人才、技术和工程储备。</w:t>
      </w:r>
    </w:p>
    <w:p w:rsidR="00947821" w:rsidRDefault="00947821"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（二）具体申报要求</w:t>
      </w:r>
    </w:p>
    <w:p w:rsidR="00947821" w:rsidRDefault="00947821" w:rsidP="005E6208">
      <w:pPr>
        <w:pStyle w:val="af7"/>
        <w:widowControl w:val="0"/>
        <w:adjustRightInd w:val="0"/>
        <w:snapToGrid w:val="0"/>
        <w:spacing w:line="620" w:lineRule="exact"/>
        <w:jc w:val="both"/>
        <w:rPr>
          <w:rFonts w:hAnsi="仿宋" w:cs="宋体"/>
          <w:color w:val="000000"/>
          <w:kern w:val="0"/>
        </w:rPr>
      </w:pPr>
      <w:r>
        <w:rPr>
          <w:rFonts w:hAnsi="仿宋" w:hint="eastAsia"/>
        </w:rPr>
        <w:t>1.申报单位须为在深圳建设的重</w:t>
      </w:r>
      <w:r>
        <w:rPr>
          <w:rFonts w:hAnsi="仿宋" w:cs="宋体" w:hint="eastAsia"/>
          <w:color w:val="000000"/>
          <w:kern w:val="0"/>
        </w:rPr>
        <w:t>大科技基础</w:t>
      </w:r>
      <w:r>
        <w:rPr>
          <w:rFonts w:hAnsi="仿宋" w:hint="eastAsia"/>
        </w:rPr>
        <w:t>设施牵头单位</w:t>
      </w:r>
      <w:r>
        <w:rPr>
          <w:rFonts w:hAnsi="仿宋" w:cs="宋体" w:hint="eastAsia"/>
          <w:color w:val="000000"/>
          <w:kern w:val="0"/>
        </w:rPr>
        <w:t>或共建单位，牵头单位也可</w:t>
      </w:r>
      <w:r>
        <w:rPr>
          <w:rFonts w:hAnsi="仿宋" w:hint="eastAsia"/>
        </w:rPr>
        <w:t>以</w:t>
      </w:r>
      <w:r>
        <w:rPr>
          <w:rFonts w:hAnsi="仿宋" w:cs="宋体" w:hint="eastAsia"/>
          <w:color w:val="000000"/>
          <w:kern w:val="0"/>
        </w:rPr>
        <w:t>联合其他具备较强研发实力和稳定科研队伍的合作单位共同申报,多个单位共同申报的项目，须以合同或合作协议明确各方权利义务关系;</w:t>
      </w:r>
    </w:p>
    <w:p w:rsidR="00947821" w:rsidRDefault="00947821" w:rsidP="005E6208">
      <w:pPr>
        <w:pStyle w:val="af7"/>
        <w:widowControl w:val="0"/>
        <w:adjustRightInd w:val="0"/>
        <w:snapToGrid w:val="0"/>
        <w:spacing w:line="620" w:lineRule="exact"/>
        <w:jc w:val="both"/>
        <w:rPr>
          <w:rFonts w:hAnsi="仿宋" w:cs="宋体"/>
          <w:color w:val="000000"/>
          <w:kern w:val="0"/>
        </w:rPr>
      </w:pPr>
      <w:r>
        <w:rPr>
          <w:rFonts w:hAnsi="仿宋" w:cs="宋体" w:hint="eastAsia"/>
          <w:color w:val="000000"/>
          <w:kern w:val="0"/>
        </w:rPr>
        <w:t>2.项目负责人须为申报项目的全职研究人员，具有高级专业技术职务（职称），在相应领域具备较强的学术研究能力，近3年主持过国家级科研项目。项目负责人应根据项目需求组建一支高水平的技术开发、设备研制、工程管理等骨干人才队伍;</w:t>
      </w:r>
    </w:p>
    <w:p w:rsidR="00947821" w:rsidRDefault="00947821" w:rsidP="005E6208">
      <w:pPr>
        <w:pStyle w:val="af7"/>
        <w:widowControl w:val="0"/>
        <w:adjustRightInd w:val="0"/>
        <w:snapToGrid w:val="0"/>
        <w:spacing w:line="620" w:lineRule="exact"/>
        <w:jc w:val="both"/>
        <w:rPr>
          <w:rFonts w:hAnsi="仿宋" w:cs="宋体"/>
          <w:color w:val="000000"/>
          <w:kern w:val="0"/>
        </w:rPr>
      </w:pPr>
      <w:r>
        <w:rPr>
          <w:rFonts w:hAnsi="仿宋" w:cs="宋体" w:hint="eastAsia"/>
          <w:color w:val="000000"/>
          <w:kern w:val="0"/>
        </w:rPr>
        <w:t>3.申报项目应重点解决重大科技基础设施建设过程中需求迫</w:t>
      </w:r>
      <w:r>
        <w:rPr>
          <w:rFonts w:hAnsi="仿宋" w:cs="宋体" w:hint="eastAsia"/>
          <w:color w:val="000000"/>
          <w:kern w:val="0"/>
        </w:rPr>
        <w:lastRenderedPageBreak/>
        <w:t>切、对外进口依赖性较大的关键技术攻关、工程验证、软件系统开发、核心零部件及设备研制等瓶颈问题。设施建议书已获批复的，项目技术方案和工艺路线须在可行性研究报告阶段通过专家评审或已组织专家专题研究论证。</w:t>
      </w:r>
    </w:p>
    <w:p w:rsidR="00947821" w:rsidRDefault="00947821"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（三）资助标准</w:t>
      </w:r>
    </w:p>
    <w:p w:rsidR="00947821" w:rsidRDefault="00947821" w:rsidP="005E6208">
      <w:pPr>
        <w:pStyle w:val="af7"/>
        <w:widowControl w:val="0"/>
        <w:adjustRightInd w:val="0"/>
        <w:snapToGrid w:val="0"/>
        <w:spacing w:line="620" w:lineRule="exact"/>
        <w:jc w:val="both"/>
        <w:rPr>
          <w:rFonts w:hAnsi="仿宋"/>
        </w:rPr>
      </w:pPr>
      <w:r>
        <w:rPr>
          <w:rFonts w:hAnsi="仿宋" w:hint="eastAsia"/>
        </w:rPr>
        <w:t>1.项目综合评审结果为通过的</w:t>
      </w:r>
      <w:r>
        <w:rPr>
          <w:rFonts w:hAnsi="仿宋"/>
        </w:rPr>
        <w:t>，按经</w:t>
      </w:r>
      <w:r>
        <w:rPr>
          <w:rFonts w:hAnsi="仿宋" w:hint="eastAsia"/>
        </w:rPr>
        <w:t>评审</w:t>
      </w:r>
      <w:r>
        <w:rPr>
          <w:rFonts w:hAnsi="仿宋"/>
        </w:rPr>
        <w:t>核定的总投资</w:t>
      </w:r>
      <w:r>
        <w:rPr>
          <w:rFonts w:hAnsi="仿宋" w:hint="eastAsia"/>
        </w:rPr>
        <w:t>的100%给</w:t>
      </w:r>
      <w:r>
        <w:rPr>
          <w:rFonts w:hAnsi="仿宋"/>
        </w:rPr>
        <w:t>予资助</w:t>
      </w:r>
      <w:r>
        <w:rPr>
          <w:rFonts w:hAnsi="仿宋" w:hint="eastAsia"/>
        </w:rPr>
        <w:t>，单个</w:t>
      </w:r>
      <w:r>
        <w:rPr>
          <w:rFonts w:hAnsi="仿宋"/>
        </w:rPr>
        <w:t>项目</w:t>
      </w:r>
      <w:r>
        <w:rPr>
          <w:rFonts w:hAnsi="仿宋" w:hint="eastAsia"/>
        </w:rPr>
        <w:t>最高资助4</w:t>
      </w:r>
      <w:r>
        <w:rPr>
          <w:rFonts w:hAnsi="仿宋"/>
        </w:rPr>
        <w:t>000万元</w:t>
      </w:r>
      <w:r>
        <w:rPr>
          <w:rFonts w:hAnsi="仿宋" w:hint="eastAsia"/>
        </w:rPr>
        <w:t>。</w:t>
      </w:r>
      <w:r>
        <w:rPr>
          <w:rFonts w:hint="eastAsia"/>
        </w:rPr>
        <w:t>项目实施周期原则上不超过3年，</w:t>
      </w:r>
      <w:r>
        <w:rPr>
          <w:rFonts w:hAnsi="仿宋" w:hint="eastAsia"/>
        </w:rPr>
        <w:t>资助资金根据项目关键节点指标完成情况和检查评估情况分期拨付。每个设施累计资助资金不超过该设施投资匡算的10%，且资助总额最高不超过1亿元。</w:t>
      </w:r>
    </w:p>
    <w:p w:rsidR="00947821" w:rsidRDefault="00947821" w:rsidP="005E6208">
      <w:pPr>
        <w:pStyle w:val="af7"/>
        <w:widowControl w:val="0"/>
        <w:adjustRightInd w:val="0"/>
        <w:snapToGrid w:val="0"/>
        <w:spacing w:line="620" w:lineRule="exact"/>
        <w:jc w:val="both"/>
        <w:rPr>
          <w:rFonts w:hAnsi="仿宋"/>
        </w:rPr>
      </w:pPr>
      <w:r>
        <w:rPr>
          <w:rFonts w:hAnsi="仿宋"/>
        </w:rPr>
        <w:t>2.资助资金应主要用于</w:t>
      </w:r>
      <w:r>
        <w:rPr>
          <w:rFonts w:hAnsi="仿宋" w:hint="eastAsia"/>
        </w:rPr>
        <w:t>设备及工器具购置费、科研材料及事务费、人力资源费和委托开发费，其中用于人力资源费（项目</w:t>
      </w:r>
      <w:r>
        <w:rPr>
          <w:rFonts w:hAnsi="仿宋"/>
        </w:rPr>
        <w:t>单位在编</w:t>
      </w:r>
      <w:r>
        <w:rPr>
          <w:rFonts w:hAnsi="仿宋" w:hint="eastAsia"/>
        </w:rPr>
        <w:t>科研</w:t>
      </w:r>
      <w:r>
        <w:rPr>
          <w:rFonts w:hAnsi="仿宋"/>
        </w:rPr>
        <w:t>人员</w:t>
      </w:r>
      <w:r>
        <w:rPr>
          <w:rFonts w:hAnsi="仿宋" w:hint="eastAsia"/>
        </w:rPr>
        <w:t>除外）的比例不超过资助资金的</w:t>
      </w:r>
      <w:r>
        <w:rPr>
          <w:rFonts w:hAnsi="仿宋"/>
        </w:rPr>
        <w:t>30%。</w:t>
      </w:r>
    </w:p>
    <w:p w:rsidR="00947821" w:rsidRDefault="00947821"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（四）项目管理机制</w:t>
      </w:r>
    </w:p>
    <w:p w:rsidR="00947821" w:rsidRDefault="00947821" w:rsidP="005E6208">
      <w:pPr>
        <w:pStyle w:val="af7"/>
        <w:widowControl w:val="0"/>
        <w:adjustRightInd w:val="0"/>
        <w:snapToGrid w:val="0"/>
        <w:spacing w:line="620" w:lineRule="exact"/>
        <w:jc w:val="both"/>
        <w:rPr>
          <w:rFonts w:hAnsi="仿宋"/>
        </w:rPr>
      </w:pPr>
      <w:r>
        <w:rPr>
          <w:rFonts w:hAnsi="仿宋" w:hint="eastAsia"/>
        </w:rPr>
        <w:t>1.评审机制：由评审服务机构组织科技界和产业界的权威专家，对申报项目与设施的关联性、研究内容和预期目标</w:t>
      </w:r>
      <w:r>
        <w:rPr>
          <w:rFonts w:hint="eastAsia"/>
        </w:rPr>
        <w:t>（含阶段性目标和验收指标）</w:t>
      </w:r>
      <w:r>
        <w:rPr>
          <w:rFonts w:hAnsi="仿宋" w:hint="eastAsia"/>
        </w:rPr>
        <w:t>、研究方案、经费预算、实施风险等进行评估，优先支持解决</w:t>
      </w:r>
      <w:r>
        <w:rPr>
          <w:rFonts w:hAnsi="仿宋"/>
        </w:rPr>
        <w:t>设施</w:t>
      </w:r>
      <w:r>
        <w:rPr>
          <w:rFonts w:hAnsi="仿宋" w:hint="eastAsia"/>
        </w:rPr>
        <w:t>核心设备或关键技术瓶颈问题、前期论证较为充分、能形成核心自主知识产权的项目。</w:t>
      </w:r>
    </w:p>
    <w:p w:rsidR="0081755C" w:rsidRDefault="0081755C" w:rsidP="0081755C">
      <w:pPr>
        <w:pStyle w:val="af7"/>
        <w:widowControl w:val="0"/>
        <w:adjustRightInd w:val="0"/>
        <w:snapToGrid w:val="0"/>
        <w:spacing w:line="620" w:lineRule="exact"/>
        <w:jc w:val="both"/>
        <w:rPr>
          <w:rFonts w:hAnsi="仿宋"/>
        </w:rPr>
      </w:pPr>
      <w:r>
        <w:rPr>
          <w:rFonts w:hAnsi="仿宋" w:hint="eastAsia"/>
        </w:rPr>
        <w:t>2.</w:t>
      </w:r>
      <w:r w:rsidR="001F369C">
        <w:rPr>
          <w:rFonts w:hAnsi="仿宋" w:hint="eastAsia"/>
        </w:rPr>
        <w:t>项目管理</w:t>
      </w:r>
      <w:r>
        <w:rPr>
          <w:rFonts w:hAnsi="仿宋" w:hint="eastAsia"/>
        </w:rPr>
        <w:t>机制：项目采取“项目经理人”制管理及“里程</w:t>
      </w:r>
      <w:r>
        <w:rPr>
          <w:rFonts w:hAnsi="仿宋" w:hint="eastAsia"/>
        </w:rPr>
        <w:lastRenderedPageBreak/>
        <w:t>碑”式考核</w:t>
      </w:r>
      <w:r w:rsidR="003E69C6">
        <w:rPr>
          <w:rFonts w:hAnsi="仿宋" w:hint="eastAsia"/>
        </w:rPr>
        <w:t>。</w:t>
      </w:r>
      <w:r>
        <w:rPr>
          <w:rFonts w:hAnsi="Times New Roman" w:cs="Times New Roman" w:hint="eastAsia"/>
          <w:color w:val="000000"/>
        </w:rPr>
        <w:t>市发展改革部门</w:t>
      </w:r>
      <w:r>
        <w:rPr>
          <w:rFonts w:hAnsi="仿宋" w:hint="eastAsia"/>
        </w:rPr>
        <w:t>委托第三</w:t>
      </w:r>
      <w:proofErr w:type="gramStart"/>
      <w:r>
        <w:rPr>
          <w:rFonts w:hAnsi="仿宋" w:hint="eastAsia"/>
        </w:rPr>
        <w:t>方专业</w:t>
      </w:r>
      <w:proofErr w:type="gramEnd"/>
      <w:r>
        <w:rPr>
          <w:rFonts w:hAnsi="仿宋" w:hint="eastAsia"/>
        </w:rPr>
        <w:t>机构实施项目管理，根据</w:t>
      </w:r>
      <w:r w:rsidR="003E69C6">
        <w:rPr>
          <w:rFonts w:hAnsi="仿宋" w:hint="eastAsia"/>
        </w:rPr>
        <w:t>第三</w:t>
      </w:r>
      <w:proofErr w:type="gramStart"/>
      <w:r w:rsidR="003E69C6">
        <w:rPr>
          <w:rFonts w:hAnsi="仿宋" w:hint="eastAsia"/>
        </w:rPr>
        <w:t>方专业</w:t>
      </w:r>
      <w:proofErr w:type="gramEnd"/>
      <w:r w:rsidR="003E69C6">
        <w:rPr>
          <w:rFonts w:hAnsi="仿宋" w:hint="eastAsia"/>
        </w:rPr>
        <w:t>机构在</w:t>
      </w:r>
      <w:r>
        <w:rPr>
          <w:rFonts w:hAnsi="仿宋" w:hint="eastAsia"/>
        </w:rPr>
        <w:t>项目关键节点</w:t>
      </w:r>
      <w:r w:rsidR="003E69C6">
        <w:rPr>
          <w:rFonts w:hAnsi="仿宋" w:hint="eastAsia"/>
        </w:rPr>
        <w:t>提交的</w:t>
      </w:r>
      <w:r>
        <w:rPr>
          <w:rFonts w:hint="eastAsia"/>
        </w:rPr>
        <w:t>成果产出、软硬件性能参数指标</w:t>
      </w:r>
      <w:r>
        <w:rPr>
          <w:rFonts w:hAnsi="仿宋" w:hint="eastAsia"/>
        </w:rPr>
        <w:t>的考核评估结果拨付资助资金。</w:t>
      </w:r>
    </w:p>
    <w:p w:rsidR="00947821" w:rsidRDefault="00947821" w:rsidP="005E6208">
      <w:pPr>
        <w:pStyle w:val="af7"/>
        <w:widowControl w:val="0"/>
        <w:tabs>
          <w:tab w:val="left" w:pos="3248"/>
        </w:tabs>
        <w:adjustRightInd w:val="0"/>
        <w:snapToGrid w:val="0"/>
        <w:spacing w:line="620" w:lineRule="exact"/>
        <w:jc w:val="both"/>
        <w:rPr>
          <w:rFonts w:hAnsi="仿宋"/>
        </w:rPr>
      </w:pPr>
      <w:r>
        <w:rPr>
          <w:rFonts w:hAnsi="仿宋" w:hint="eastAsia"/>
        </w:rPr>
        <w:t>3.成果管理机制：设施牵头单位或共建单位所产生的知识产权成果归该单位所有，其他合作单位形成的知识产权成果归该单位和市重大科技基础设施管理中心按合同约定共同所有。项目实施所产生的软硬件资产均统一登记在市重大科技基础设施管理中心名下。</w:t>
      </w:r>
    </w:p>
    <w:p w:rsidR="00947821" w:rsidRDefault="00947821" w:rsidP="005E6208">
      <w:pPr>
        <w:pStyle w:val="af7"/>
        <w:widowControl w:val="0"/>
        <w:adjustRightInd w:val="0"/>
        <w:snapToGrid w:val="0"/>
        <w:spacing w:line="620" w:lineRule="exact"/>
        <w:jc w:val="both"/>
        <w:rPr>
          <w:rFonts w:ascii="黑体" w:eastAsia="黑体" w:hAnsi="宋体" w:cs="Times New Roman"/>
        </w:rPr>
      </w:pPr>
      <w:r>
        <w:rPr>
          <w:rFonts w:ascii="黑体" w:eastAsia="黑体" w:hAnsi="宋体" w:cs="Times New Roman" w:hint="eastAsia"/>
        </w:rPr>
        <w:t>二、重大装备及关键零部件研制扶持计划</w:t>
      </w:r>
    </w:p>
    <w:p w:rsidR="00947821" w:rsidRDefault="00947821"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（一）主要目标</w:t>
      </w:r>
    </w:p>
    <w:p w:rsidR="00947821" w:rsidRDefault="00947821" w:rsidP="005E6208">
      <w:pPr>
        <w:pStyle w:val="af7"/>
        <w:widowControl w:val="0"/>
        <w:adjustRightInd w:val="0"/>
        <w:snapToGrid w:val="0"/>
        <w:spacing w:line="620" w:lineRule="exact"/>
        <w:jc w:val="both"/>
        <w:rPr>
          <w:rFonts w:hAnsi="仿宋"/>
        </w:rPr>
      </w:pPr>
      <w:r>
        <w:rPr>
          <w:rFonts w:hAnsi="仿宋" w:hint="eastAsia"/>
        </w:rPr>
        <w:t>加快解决我市核心技术、重大装备、关键零部件受制于人的瓶颈问题，力争突破一批前沿性、引领性技术，取得一批产业带动性强、自主可控的重大原创科技成果和自主知识产权，提高核心关键零部件和重大装备的自给率。</w:t>
      </w:r>
    </w:p>
    <w:p w:rsidR="00947821" w:rsidRDefault="00947821"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（二）具体申报要求</w:t>
      </w:r>
    </w:p>
    <w:p w:rsidR="00947821" w:rsidRDefault="00947821" w:rsidP="005E6208">
      <w:pPr>
        <w:pStyle w:val="af7"/>
        <w:widowControl w:val="0"/>
        <w:adjustRightInd w:val="0"/>
        <w:snapToGrid w:val="0"/>
        <w:spacing w:line="620" w:lineRule="exact"/>
        <w:jc w:val="both"/>
        <w:rPr>
          <w:color w:val="000000"/>
          <w:szCs w:val="20"/>
        </w:rPr>
      </w:pPr>
      <w:r>
        <w:rPr>
          <w:rFonts w:hint="eastAsia"/>
        </w:rPr>
        <w:t>1.申报项目须已列入市发展改革部门</w:t>
      </w:r>
      <w:r>
        <w:rPr>
          <w:rFonts w:hint="eastAsia"/>
          <w:color w:val="000000"/>
        </w:rPr>
        <w:t>重大装备及关键零部件研制攻关后备项目库。后备项目库主要</w:t>
      </w:r>
      <w:r>
        <w:rPr>
          <w:rFonts w:hint="eastAsia"/>
        </w:rPr>
        <w:t>围绕我市战略性新兴</w:t>
      </w:r>
      <w:r>
        <w:rPr>
          <w:rFonts w:hint="eastAsia"/>
          <w:color w:val="000000"/>
        </w:rPr>
        <w:t>产业重点布局领域、龙头骨干企业及产业链上下游企业对“卡脖子”核心技术、重大装备和关键零部件的共性需求</w:t>
      </w:r>
      <w:r>
        <w:rPr>
          <w:rFonts w:hint="eastAsia"/>
          <w:color w:val="000000"/>
          <w:szCs w:val="20"/>
        </w:rPr>
        <w:t>，经业内权威专家及企业需求方代表凝练需求、分析比对、严格论证后确定;</w:t>
      </w:r>
    </w:p>
    <w:p w:rsidR="00947821" w:rsidRDefault="00947821" w:rsidP="005E6208">
      <w:pPr>
        <w:pStyle w:val="af7"/>
        <w:widowControl w:val="0"/>
        <w:adjustRightInd w:val="0"/>
        <w:snapToGrid w:val="0"/>
        <w:spacing w:line="620" w:lineRule="exact"/>
        <w:jc w:val="both"/>
        <w:rPr>
          <w:color w:val="000000"/>
        </w:rPr>
      </w:pPr>
      <w:r>
        <w:rPr>
          <w:rFonts w:hint="eastAsia"/>
          <w:color w:val="000000"/>
          <w:szCs w:val="20"/>
        </w:rPr>
        <w:lastRenderedPageBreak/>
        <w:t>2.</w:t>
      </w:r>
      <w:r>
        <w:rPr>
          <w:rFonts w:hint="eastAsia"/>
          <w:color w:val="000000"/>
        </w:rPr>
        <w:t>申报主体为全球范围内</w:t>
      </w:r>
      <w:r>
        <w:rPr>
          <w:rFonts w:hint="eastAsia"/>
        </w:rPr>
        <w:t>有意承担研发任务的高校、科研院所等高水平研究团队，</w:t>
      </w:r>
      <w:r>
        <w:rPr>
          <w:rFonts w:hAnsi="仿宋" w:cs="宋体" w:hint="eastAsia"/>
          <w:color w:val="000000"/>
          <w:kern w:val="0"/>
        </w:rPr>
        <w:t>项目负责人在相应领域具备较强的学术研究、技术开发和设备研制能力</w:t>
      </w:r>
      <w:r>
        <w:rPr>
          <w:rFonts w:hint="eastAsia"/>
        </w:rPr>
        <w:t>。申报主体一旦中标，须</w:t>
      </w:r>
      <w:r>
        <w:rPr>
          <w:rFonts w:hint="eastAsia"/>
          <w:color w:val="000000"/>
        </w:rPr>
        <w:t>依托我市相关机构等成立专门的研究中心或组建具有独立法人资格的实体开展研究工作。</w:t>
      </w:r>
    </w:p>
    <w:p w:rsidR="00947821" w:rsidRDefault="00947821"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（三）资助标准</w:t>
      </w:r>
    </w:p>
    <w:p w:rsidR="00947821" w:rsidRDefault="00947821" w:rsidP="005E6208">
      <w:pPr>
        <w:pStyle w:val="af7"/>
        <w:widowControl w:val="0"/>
        <w:adjustRightInd w:val="0"/>
        <w:snapToGrid w:val="0"/>
        <w:spacing w:line="620" w:lineRule="exact"/>
        <w:jc w:val="both"/>
      </w:pPr>
      <w:r>
        <w:rPr>
          <w:rFonts w:hint="eastAsia"/>
        </w:rPr>
        <w:t>1.项目实施周期原则上不超过5年，</w:t>
      </w:r>
      <w:r w:rsidR="003E240B">
        <w:rPr>
          <w:rFonts w:hint="eastAsia"/>
        </w:rPr>
        <w:t>按经评审核定的项目总投资的最高50%给予资助，</w:t>
      </w:r>
      <w:r>
        <w:rPr>
          <w:rFonts w:hint="eastAsia"/>
        </w:rPr>
        <w:t>资助资金根据任务目标关键节点的完成情况和考核评估情况分期拨付。资助资金可</w:t>
      </w:r>
      <w:r>
        <w:rPr>
          <w:rFonts w:hAnsi="仿宋" w:hint="eastAsia"/>
        </w:rPr>
        <w:t>以</w:t>
      </w:r>
      <w:r>
        <w:rPr>
          <w:rFonts w:hint="eastAsia"/>
        </w:rPr>
        <w:t>视项目评估情况动态调整，评估为“优秀”的项目可</w:t>
      </w:r>
      <w:r>
        <w:rPr>
          <w:rFonts w:hAnsi="仿宋" w:hint="eastAsia"/>
        </w:rPr>
        <w:t>以</w:t>
      </w:r>
      <w:r>
        <w:rPr>
          <w:rFonts w:hint="eastAsia"/>
        </w:rPr>
        <w:t>给予下一周期滚动支持。</w:t>
      </w:r>
    </w:p>
    <w:p w:rsidR="00947821" w:rsidRDefault="00947821" w:rsidP="005E6208">
      <w:pPr>
        <w:pStyle w:val="af7"/>
        <w:widowControl w:val="0"/>
        <w:adjustRightInd w:val="0"/>
        <w:snapToGrid w:val="0"/>
        <w:spacing w:line="620" w:lineRule="exact"/>
        <w:jc w:val="both"/>
      </w:pPr>
      <w:r>
        <w:rPr>
          <w:rFonts w:hint="eastAsia"/>
        </w:rPr>
        <w:t>2</w:t>
      </w:r>
      <w:r>
        <w:t>.</w:t>
      </w:r>
      <w:r>
        <w:rPr>
          <w:rFonts w:hint="eastAsia"/>
        </w:rPr>
        <w:t>资助资金应主要用于设备及工器具购置，以及科研材料及事务费、人力资源费（项目</w:t>
      </w:r>
      <w:r>
        <w:t>单位在编</w:t>
      </w:r>
      <w:r>
        <w:rPr>
          <w:rFonts w:hint="eastAsia"/>
        </w:rPr>
        <w:t>科研</w:t>
      </w:r>
      <w:r>
        <w:t>人员</w:t>
      </w:r>
      <w:r>
        <w:rPr>
          <w:rFonts w:hint="eastAsia"/>
        </w:rPr>
        <w:t>除外）等研发费用支出</w:t>
      </w:r>
      <w:r w:rsidR="00E17DFD">
        <w:rPr>
          <w:rFonts w:hint="eastAsia"/>
        </w:rPr>
        <w:t>，</w:t>
      </w:r>
      <w:r w:rsidR="003E240B">
        <w:rPr>
          <w:rFonts w:hint="eastAsia"/>
        </w:rPr>
        <w:t>用于人力资源费的比例不超过资助资金的</w:t>
      </w:r>
      <w:r w:rsidR="00E17DFD">
        <w:rPr>
          <w:rFonts w:hint="eastAsia"/>
        </w:rPr>
        <w:t>4</w:t>
      </w:r>
      <w:r w:rsidR="003E240B">
        <w:rPr>
          <w:rFonts w:hint="eastAsia"/>
        </w:rPr>
        <w:t>0%</w:t>
      </w:r>
      <w:r w:rsidR="00E17DFD">
        <w:rPr>
          <w:rFonts w:hint="eastAsia"/>
        </w:rPr>
        <w:t>，软件开发类项目用于人力资源费的比例不超过70%</w:t>
      </w:r>
      <w:r w:rsidR="003E240B">
        <w:rPr>
          <w:rFonts w:hint="eastAsia"/>
        </w:rPr>
        <w:t>。</w:t>
      </w:r>
    </w:p>
    <w:p w:rsidR="00947821" w:rsidRDefault="00947821"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（四）项目管理机制</w:t>
      </w:r>
    </w:p>
    <w:p w:rsidR="00947821" w:rsidRDefault="00947821" w:rsidP="005E6208">
      <w:pPr>
        <w:pStyle w:val="af7"/>
        <w:widowControl w:val="0"/>
        <w:adjustRightInd w:val="0"/>
        <w:snapToGrid w:val="0"/>
        <w:spacing w:line="620" w:lineRule="exact"/>
        <w:jc w:val="both"/>
        <w:rPr>
          <w:rFonts w:hAnsi="仿宋"/>
        </w:rPr>
      </w:pPr>
      <w:r>
        <w:rPr>
          <w:rFonts w:hint="eastAsia"/>
        </w:rPr>
        <w:t>1.评审机制：</w:t>
      </w:r>
      <w:r>
        <w:rPr>
          <w:rFonts w:hAnsi="仿宋" w:hint="eastAsia"/>
        </w:rPr>
        <w:t>由评审服务机构组织科技界和产业界的权威专家，对项目团队研究基础、研究内容和预期目标</w:t>
      </w:r>
      <w:r>
        <w:rPr>
          <w:rFonts w:hint="eastAsia"/>
        </w:rPr>
        <w:t>（含阶段性目标和验收指标）</w:t>
      </w:r>
      <w:r>
        <w:rPr>
          <w:rFonts w:hAnsi="仿宋" w:hint="eastAsia"/>
        </w:rPr>
        <w:t>、研究方案、经费预算、实施风险等进行评估，优先支持</w:t>
      </w:r>
      <w:r>
        <w:rPr>
          <w:rFonts w:hint="eastAsia"/>
        </w:rPr>
        <w:t>产业发展亟需、</w:t>
      </w:r>
      <w:r>
        <w:rPr>
          <w:rFonts w:hint="eastAsia"/>
          <w:color w:val="000000"/>
          <w:szCs w:val="20"/>
        </w:rPr>
        <w:t>市场需求量大、进口依存度高、具有较高技术壁垒</w:t>
      </w:r>
      <w:r>
        <w:rPr>
          <w:rFonts w:hAnsi="仿宋" w:hint="eastAsia"/>
        </w:rPr>
        <w:t>的项目。每个资助方向原则上支持专家评估为最优的研究</w:t>
      </w:r>
      <w:r>
        <w:rPr>
          <w:rFonts w:hAnsi="仿宋" w:hint="eastAsia"/>
        </w:rPr>
        <w:lastRenderedPageBreak/>
        <w:t>团队和解决方案。</w:t>
      </w:r>
      <w:r>
        <w:rPr>
          <w:rFonts w:hint="eastAsia"/>
          <w:color w:val="000000"/>
        </w:rPr>
        <w:t>对于前沿性、引领性、颠覆性的研究方向，也可以在初始阶段小额平行资助多个评估结果靠前、技术路线不同的项目，后续根据各研究团队项目执行情况分阶段淘汰。</w:t>
      </w:r>
    </w:p>
    <w:p w:rsidR="00947821" w:rsidRDefault="00947821" w:rsidP="005E6208">
      <w:pPr>
        <w:pStyle w:val="af7"/>
        <w:widowControl w:val="0"/>
        <w:adjustRightInd w:val="0"/>
        <w:snapToGrid w:val="0"/>
        <w:spacing w:line="620" w:lineRule="exact"/>
        <w:jc w:val="both"/>
        <w:rPr>
          <w:rFonts w:hAnsi="仿宋"/>
        </w:rPr>
      </w:pPr>
      <w:r>
        <w:rPr>
          <w:rFonts w:hAnsi="仿宋" w:hint="eastAsia"/>
        </w:rPr>
        <w:t>2.</w:t>
      </w:r>
      <w:r w:rsidR="003E69C6">
        <w:rPr>
          <w:rFonts w:hAnsi="仿宋" w:hint="eastAsia"/>
        </w:rPr>
        <w:t>项目管理机制：项目采取“项目经理人”制管理及“里程碑”式考核。</w:t>
      </w:r>
      <w:r w:rsidR="003E69C6">
        <w:rPr>
          <w:rFonts w:hAnsi="Times New Roman" w:cs="Times New Roman" w:hint="eastAsia"/>
          <w:color w:val="000000"/>
        </w:rPr>
        <w:t>市发展改革部门</w:t>
      </w:r>
      <w:r w:rsidR="003E69C6">
        <w:rPr>
          <w:rFonts w:hAnsi="仿宋" w:hint="eastAsia"/>
        </w:rPr>
        <w:t>委托第三</w:t>
      </w:r>
      <w:proofErr w:type="gramStart"/>
      <w:r w:rsidR="003E69C6">
        <w:rPr>
          <w:rFonts w:hAnsi="仿宋" w:hint="eastAsia"/>
        </w:rPr>
        <w:t>方专业</w:t>
      </w:r>
      <w:proofErr w:type="gramEnd"/>
      <w:r w:rsidR="003E69C6">
        <w:rPr>
          <w:rFonts w:hAnsi="仿宋" w:hint="eastAsia"/>
        </w:rPr>
        <w:t>机构实施项目管理，根据第三</w:t>
      </w:r>
      <w:proofErr w:type="gramStart"/>
      <w:r w:rsidR="003E69C6">
        <w:rPr>
          <w:rFonts w:hAnsi="仿宋" w:hint="eastAsia"/>
        </w:rPr>
        <w:t>方专业</w:t>
      </w:r>
      <w:proofErr w:type="gramEnd"/>
      <w:r w:rsidR="003E69C6">
        <w:rPr>
          <w:rFonts w:hAnsi="仿宋" w:hint="eastAsia"/>
        </w:rPr>
        <w:t>机构在项目关键节点提交的</w:t>
      </w:r>
      <w:r w:rsidR="003E69C6">
        <w:rPr>
          <w:rFonts w:hint="eastAsia"/>
        </w:rPr>
        <w:t>成果产出、软硬件性能参数指标</w:t>
      </w:r>
      <w:r w:rsidR="003E69C6">
        <w:rPr>
          <w:rFonts w:hAnsi="仿宋" w:hint="eastAsia"/>
        </w:rPr>
        <w:t>的考核评估结果拨付资助资金</w:t>
      </w:r>
      <w:r>
        <w:rPr>
          <w:rFonts w:hAnsi="仿宋" w:hint="eastAsia"/>
        </w:rPr>
        <w:t>。</w:t>
      </w:r>
    </w:p>
    <w:p w:rsidR="00947821" w:rsidRDefault="00947821" w:rsidP="005E6208">
      <w:pPr>
        <w:pStyle w:val="af7"/>
        <w:widowControl w:val="0"/>
        <w:adjustRightInd w:val="0"/>
        <w:snapToGrid w:val="0"/>
        <w:spacing w:line="620" w:lineRule="exact"/>
        <w:jc w:val="both"/>
        <w:rPr>
          <w:color w:val="000000"/>
        </w:rPr>
      </w:pPr>
      <w:r>
        <w:rPr>
          <w:rFonts w:hint="eastAsia"/>
          <w:color w:val="000000"/>
        </w:rPr>
        <w:t>3.</w:t>
      </w:r>
      <w:r>
        <w:rPr>
          <w:rFonts w:hAnsi="仿宋" w:hint="eastAsia"/>
        </w:rPr>
        <w:t>成果管理机制：项目形成的知识产权成果由项目承担单位和项目团队共同所有。</w:t>
      </w:r>
      <w:r>
        <w:rPr>
          <w:rFonts w:hint="eastAsia"/>
          <w:color w:val="000000"/>
        </w:rPr>
        <w:t>鼓励提出技术需求的龙头骨干企业出资设立项目“联合资助资金”和“成果奖励金”。企业出资达到一定比例的，可</w:t>
      </w:r>
      <w:r>
        <w:rPr>
          <w:rFonts w:hAnsi="仿宋" w:hint="eastAsia"/>
        </w:rPr>
        <w:t>以</w:t>
      </w:r>
      <w:r>
        <w:rPr>
          <w:rFonts w:hint="eastAsia"/>
          <w:color w:val="000000"/>
        </w:rPr>
        <w:t>参与项目管理考核并优先使用项目成果。</w:t>
      </w:r>
    </w:p>
    <w:p w:rsidR="00947821" w:rsidRDefault="00947821" w:rsidP="005E6208">
      <w:pPr>
        <w:pStyle w:val="af7"/>
        <w:widowControl w:val="0"/>
        <w:adjustRightInd w:val="0"/>
        <w:snapToGrid w:val="0"/>
        <w:spacing w:line="620" w:lineRule="exact"/>
        <w:jc w:val="both"/>
        <w:rPr>
          <w:rFonts w:ascii="黑体" w:eastAsia="黑体" w:hAnsi="宋体" w:cs="Times New Roman"/>
        </w:rPr>
      </w:pPr>
      <w:r>
        <w:rPr>
          <w:rFonts w:ascii="黑体" w:eastAsia="黑体" w:hAnsi="宋体" w:cs="Times New Roman" w:hint="eastAsia"/>
        </w:rPr>
        <w:t>三“创新链+产业链”融合专项扶持计划</w:t>
      </w:r>
    </w:p>
    <w:p w:rsidR="00947821" w:rsidRDefault="00947821"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（一）主要目标</w:t>
      </w:r>
    </w:p>
    <w:p w:rsidR="00947821" w:rsidRDefault="00947821" w:rsidP="005E6208">
      <w:pPr>
        <w:pStyle w:val="af7"/>
        <w:widowControl w:val="0"/>
        <w:adjustRightInd w:val="0"/>
        <w:snapToGrid w:val="0"/>
        <w:spacing w:line="620" w:lineRule="exact"/>
        <w:jc w:val="both"/>
        <w:rPr>
          <w:rFonts w:hAnsi="仿宋" w:cs="宋体"/>
          <w:color w:val="000000"/>
          <w:kern w:val="0"/>
        </w:rPr>
      </w:pPr>
      <w:r>
        <w:rPr>
          <w:rFonts w:hAnsi="仿宋" w:cs="宋体" w:hint="eastAsia"/>
          <w:color w:val="000000"/>
          <w:kern w:val="0"/>
        </w:rPr>
        <w:t>支持企业、高校、科研机构</w:t>
      </w:r>
      <w:r>
        <w:rPr>
          <w:rFonts w:hAnsi="仿宋" w:hint="eastAsia"/>
        </w:rPr>
        <w:t>等开展密切合作，</w:t>
      </w:r>
      <w:r>
        <w:rPr>
          <w:rFonts w:hAnsi="仿宋" w:cs="宋体" w:hint="eastAsia"/>
          <w:color w:val="000000"/>
          <w:kern w:val="0"/>
        </w:rPr>
        <w:t>以产业链和创新链的重大需求和关键环节为导向，</w:t>
      </w:r>
      <w:r>
        <w:rPr>
          <w:rFonts w:hAnsi="仿宋" w:cs="宋体"/>
          <w:color w:val="000000"/>
          <w:kern w:val="0"/>
        </w:rPr>
        <w:t>以</w:t>
      </w:r>
      <w:r>
        <w:rPr>
          <w:rFonts w:hAnsi="仿宋" w:cs="宋体" w:hint="eastAsia"/>
          <w:color w:val="000000"/>
          <w:kern w:val="0"/>
        </w:rPr>
        <w:t>基础研究、技术</w:t>
      </w:r>
      <w:r>
        <w:rPr>
          <w:rFonts w:hAnsi="仿宋" w:cs="宋体"/>
          <w:color w:val="000000"/>
          <w:kern w:val="0"/>
        </w:rPr>
        <w:t>开发与产业化应用示范为重点</w:t>
      </w:r>
      <w:r>
        <w:rPr>
          <w:rFonts w:hAnsi="仿宋" w:cs="宋体" w:hint="eastAsia"/>
          <w:color w:val="000000"/>
          <w:kern w:val="0"/>
        </w:rPr>
        <w:t>，促进产、学、研、用优质资源高效集成。</w:t>
      </w:r>
    </w:p>
    <w:p w:rsidR="00947821" w:rsidRDefault="00947821"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（二）具体申报要求</w:t>
      </w:r>
    </w:p>
    <w:p w:rsidR="00947821" w:rsidRDefault="00947821" w:rsidP="005E6208">
      <w:pPr>
        <w:pStyle w:val="af7"/>
        <w:widowControl w:val="0"/>
        <w:adjustRightInd w:val="0"/>
        <w:snapToGrid w:val="0"/>
        <w:spacing w:line="620" w:lineRule="exact"/>
        <w:jc w:val="both"/>
      </w:pPr>
      <w:r>
        <w:rPr>
          <w:rFonts w:hint="eastAsia"/>
          <w:color w:val="000000"/>
        </w:rPr>
        <w:t>1.本专项</w:t>
      </w:r>
      <w:r>
        <w:rPr>
          <w:rFonts w:hAnsi="宋体" w:cs="宋体"/>
          <w:kern w:val="0"/>
        </w:rPr>
        <w:t>采用一家牵头、多家协作的组织形式，协作单位原则上不少于2家</w:t>
      </w:r>
      <w:r>
        <w:rPr>
          <w:rFonts w:hAnsi="宋体" w:cs="宋体" w:hint="eastAsia"/>
          <w:kern w:val="0"/>
        </w:rPr>
        <w:t>;</w:t>
      </w:r>
    </w:p>
    <w:p w:rsidR="00947821" w:rsidRDefault="00947821" w:rsidP="005E6208">
      <w:pPr>
        <w:pStyle w:val="af7"/>
        <w:widowControl w:val="0"/>
        <w:adjustRightInd w:val="0"/>
        <w:snapToGrid w:val="0"/>
        <w:spacing w:line="620" w:lineRule="exact"/>
        <w:jc w:val="both"/>
      </w:pPr>
      <w:r>
        <w:rPr>
          <w:rFonts w:hint="eastAsia"/>
        </w:rPr>
        <w:t>2.牵头单位应会同协作单位编制项目总体实施方案，实施方</w:t>
      </w:r>
      <w:r>
        <w:rPr>
          <w:rFonts w:hint="eastAsia"/>
        </w:rPr>
        <w:lastRenderedPageBreak/>
        <w:t>案须包含总体实施计划和子项目实施计划，贯穿创新链、产业链的关键环节;</w:t>
      </w:r>
    </w:p>
    <w:p w:rsidR="00947821" w:rsidRDefault="00947821" w:rsidP="005E6208">
      <w:pPr>
        <w:pStyle w:val="af7"/>
        <w:widowControl w:val="0"/>
        <w:adjustRightInd w:val="0"/>
        <w:snapToGrid w:val="0"/>
        <w:spacing w:line="620" w:lineRule="exact"/>
        <w:jc w:val="both"/>
      </w:pPr>
      <w:r>
        <w:rPr>
          <w:rFonts w:hint="eastAsia"/>
        </w:rPr>
        <w:t>3.须提供</w:t>
      </w:r>
      <w:r>
        <w:t>牵头单位与</w:t>
      </w:r>
      <w:r>
        <w:rPr>
          <w:rFonts w:hint="eastAsia"/>
        </w:rPr>
        <w:t>各协作单位签订的</w:t>
      </w:r>
      <w:r>
        <w:t>联合申报合作协议</w:t>
      </w:r>
      <w:r>
        <w:rPr>
          <w:rFonts w:hint="eastAsia"/>
        </w:rPr>
        <w:t>或合同</w:t>
      </w:r>
      <w:r>
        <w:t>，</w:t>
      </w:r>
      <w:r>
        <w:rPr>
          <w:rFonts w:hint="eastAsia"/>
        </w:rPr>
        <w:t>明确各方在合作模式、任务分工、资金分配、成果归属等方面的权利义务关系;</w:t>
      </w:r>
    </w:p>
    <w:p w:rsidR="00947821" w:rsidRDefault="00947821" w:rsidP="005E6208">
      <w:pPr>
        <w:pStyle w:val="af7"/>
        <w:widowControl w:val="0"/>
        <w:adjustRightInd w:val="0"/>
        <w:snapToGrid w:val="0"/>
        <w:spacing w:line="620" w:lineRule="exact"/>
        <w:jc w:val="both"/>
        <w:rPr>
          <w:color w:val="000000"/>
        </w:rPr>
      </w:pPr>
      <w:r>
        <w:rPr>
          <w:rFonts w:hint="eastAsia"/>
        </w:rPr>
        <w:t>4.</w:t>
      </w:r>
      <w:r>
        <w:rPr>
          <w:rFonts w:hint="eastAsia"/>
          <w:color w:val="000000"/>
        </w:rPr>
        <w:t>项目总投资不低于1亿元，</w:t>
      </w:r>
      <w:r>
        <w:rPr>
          <w:rFonts w:hAnsi="Calibri" w:cs="Times New Roman" w:hint="eastAsia"/>
          <w:color w:val="000000"/>
        </w:rPr>
        <w:t>资金已</w:t>
      </w:r>
      <w:r>
        <w:rPr>
          <w:rFonts w:hAnsi="Calibri" w:cs="Times New Roman"/>
          <w:color w:val="000000"/>
        </w:rPr>
        <w:t>落实</w:t>
      </w:r>
      <w:r>
        <w:rPr>
          <w:rFonts w:hAnsi="Arial" w:cs="Arial" w:hint="eastAsia"/>
          <w:kern w:val="0"/>
        </w:rPr>
        <w:t>（自有资金证明+银行贷款承诺＋银行贷款≥项目总投资，其中自有资金不低于项目总投资的30%）;</w:t>
      </w:r>
    </w:p>
    <w:p w:rsidR="00947821" w:rsidRDefault="00947821" w:rsidP="005E6208">
      <w:pPr>
        <w:pStyle w:val="af7"/>
        <w:widowControl w:val="0"/>
        <w:adjustRightInd w:val="0"/>
        <w:snapToGrid w:val="0"/>
        <w:spacing w:line="620" w:lineRule="exact"/>
        <w:jc w:val="both"/>
        <w:rPr>
          <w:color w:val="000000"/>
        </w:rPr>
      </w:pPr>
      <w:r>
        <w:rPr>
          <w:rFonts w:hAnsi="Calibri" w:cs="Times New Roman" w:hint="eastAsia"/>
        </w:rPr>
        <w:t>5.项目</w:t>
      </w:r>
      <w:r>
        <w:rPr>
          <w:rFonts w:hAnsi="Arial" w:cs="Arial" w:hint="eastAsia"/>
          <w:kern w:val="0"/>
        </w:rPr>
        <w:t>应有新增建设投资，新增</w:t>
      </w:r>
      <w:r>
        <w:rPr>
          <w:rFonts w:hint="eastAsia"/>
          <w:color w:val="000000"/>
        </w:rPr>
        <w:t>建设投资不低于总投资的40%，</w:t>
      </w:r>
      <w:r>
        <w:rPr>
          <w:rFonts w:hAnsi="Times New Roman" w:cs="Times New Roman" w:hint="eastAsia"/>
          <w:color w:val="000000"/>
        </w:rPr>
        <w:t>其中数字经济领域项目建设投资不低于总投资的20%。</w:t>
      </w:r>
      <w:r>
        <w:rPr>
          <w:rFonts w:hint="eastAsia"/>
          <w:color w:val="000000"/>
        </w:rPr>
        <w:t>各子项目投资构成由各项目单位根据实际情况自主确定。</w:t>
      </w:r>
    </w:p>
    <w:p w:rsidR="00947821" w:rsidRDefault="00947821"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（三）资助标准</w:t>
      </w:r>
    </w:p>
    <w:p w:rsidR="00947821" w:rsidRDefault="00947821" w:rsidP="005E6208">
      <w:pPr>
        <w:pStyle w:val="af7"/>
        <w:widowControl w:val="0"/>
        <w:adjustRightInd w:val="0"/>
        <w:snapToGrid w:val="0"/>
        <w:spacing w:line="620" w:lineRule="exact"/>
        <w:jc w:val="both"/>
        <w:rPr>
          <w:rFonts w:hAnsi="Times New Roman" w:cs="Times New Roman"/>
          <w:color w:val="000000"/>
        </w:rPr>
      </w:pPr>
      <w:r>
        <w:rPr>
          <w:rFonts w:hAnsi="宋体" w:cs="宋体" w:hint="eastAsia"/>
          <w:color w:val="000000"/>
          <w:kern w:val="0"/>
        </w:rPr>
        <w:t>项目综合评审得分60分以上（含60分）的，按经评审核定的项目</w:t>
      </w:r>
      <w:r>
        <w:rPr>
          <w:rFonts w:hint="eastAsia"/>
        </w:rPr>
        <w:t>总投资的</w:t>
      </w:r>
      <w:r>
        <w:rPr>
          <w:rFonts w:hAnsi="仿宋" w:cs="宋体" w:hint="eastAsia"/>
          <w:color w:val="000000"/>
          <w:kern w:val="0"/>
        </w:rPr>
        <w:t>40%给予资助，每年度资助金额最高不超过1500万元，支持年限一般不超过3年，资助资金根据实施方案年度检查评估情况分期拨付。</w:t>
      </w:r>
      <w:r>
        <w:rPr>
          <w:rFonts w:hAnsi="宋体" w:cs="宋体" w:hint="eastAsia"/>
          <w:color w:val="000000"/>
          <w:kern w:val="0"/>
        </w:rPr>
        <w:t>资助资金须全部用于项目建设投资和研发费用，其中用于建设投资的比例不低于资助金额的50%，研发费用只能用于科研材料及事务费支出。</w:t>
      </w:r>
    </w:p>
    <w:p w:rsidR="00947821" w:rsidRDefault="00947821" w:rsidP="005E6208">
      <w:pPr>
        <w:pStyle w:val="af7"/>
        <w:widowControl w:val="0"/>
        <w:adjustRightInd w:val="0"/>
        <w:snapToGrid w:val="0"/>
        <w:spacing w:line="620" w:lineRule="exact"/>
        <w:jc w:val="both"/>
        <w:rPr>
          <w:rFonts w:ascii="黑体" w:eastAsia="黑体" w:hAnsi="宋体" w:cs="Times New Roman"/>
        </w:rPr>
      </w:pPr>
      <w:r>
        <w:rPr>
          <w:rFonts w:ascii="黑体" w:eastAsia="黑体" w:hAnsi="宋体" w:cs="Times New Roman" w:hint="eastAsia"/>
        </w:rPr>
        <w:t>四、重大工程包专项扶持计划</w:t>
      </w:r>
    </w:p>
    <w:p w:rsidR="00947821" w:rsidRDefault="00947821"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（一）主要目标</w:t>
      </w:r>
    </w:p>
    <w:p w:rsidR="00947821" w:rsidRDefault="00947821" w:rsidP="005E6208">
      <w:pPr>
        <w:pStyle w:val="af7"/>
        <w:widowControl w:val="0"/>
        <w:adjustRightInd w:val="0"/>
        <w:snapToGrid w:val="0"/>
        <w:spacing w:line="620" w:lineRule="exact"/>
        <w:jc w:val="both"/>
      </w:pPr>
      <w:r>
        <w:rPr>
          <w:rFonts w:hint="eastAsia"/>
        </w:rPr>
        <w:lastRenderedPageBreak/>
        <w:t>支持各区（新区）在重点产业领域实施重大工程包项目建设，调动各区（新区）承接战略性新兴产业重大项目积极性，形成全市发展合力。</w:t>
      </w:r>
    </w:p>
    <w:p w:rsidR="00947821" w:rsidRDefault="00947821"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（二）具体申报要求</w:t>
      </w:r>
    </w:p>
    <w:p w:rsidR="00947821" w:rsidRDefault="00947821" w:rsidP="005E6208">
      <w:pPr>
        <w:pStyle w:val="af7"/>
        <w:widowControl w:val="0"/>
        <w:adjustRightInd w:val="0"/>
        <w:snapToGrid w:val="0"/>
        <w:spacing w:line="620" w:lineRule="exact"/>
        <w:jc w:val="both"/>
        <w:rPr>
          <w:rFonts w:hAnsi="Calibri" w:cs="Times New Roman"/>
        </w:rPr>
      </w:pPr>
      <w:r>
        <w:rPr>
          <w:rFonts w:hAnsi="Calibri" w:cs="Times New Roman" w:hint="eastAsia"/>
        </w:rPr>
        <w:t>1.各区（新区）负责组织重点产业园区内的龙头骨干企业，根据市发展改革部门确定的重点支持领域编制重大工程包实施方案，方案应包括若干产业公共服务平台、产业化、应用示范、产业基础设施等子项目;</w:t>
      </w:r>
    </w:p>
    <w:p w:rsidR="00947821" w:rsidRDefault="00947821" w:rsidP="005E6208">
      <w:pPr>
        <w:pStyle w:val="af7"/>
        <w:widowControl w:val="0"/>
        <w:adjustRightInd w:val="0"/>
        <w:snapToGrid w:val="0"/>
        <w:spacing w:line="620" w:lineRule="exact"/>
        <w:jc w:val="both"/>
        <w:rPr>
          <w:rFonts w:hAnsi="Arial" w:cs="Arial"/>
          <w:kern w:val="0"/>
        </w:rPr>
      </w:pPr>
      <w:r>
        <w:rPr>
          <w:rFonts w:hint="eastAsia"/>
        </w:rPr>
        <w:t>2.每个工程包总投资不低于1亿元，</w:t>
      </w:r>
      <w:r>
        <w:rPr>
          <w:rFonts w:hAnsi="Calibri" w:cs="Times New Roman" w:hint="eastAsia"/>
        </w:rPr>
        <w:t>各子项目申报单位</w:t>
      </w:r>
      <w:r>
        <w:rPr>
          <w:rFonts w:hAnsi="Arial" w:cs="Arial" w:hint="eastAsia"/>
          <w:kern w:val="0"/>
        </w:rPr>
        <w:t>自有资金不低于项目总投资的30%;</w:t>
      </w:r>
    </w:p>
    <w:p w:rsidR="00947821" w:rsidRDefault="00947821" w:rsidP="005E6208">
      <w:pPr>
        <w:pStyle w:val="af7"/>
        <w:widowControl w:val="0"/>
        <w:adjustRightInd w:val="0"/>
        <w:snapToGrid w:val="0"/>
        <w:spacing w:line="620" w:lineRule="exact"/>
        <w:jc w:val="both"/>
      </w:pPr>
      <w:r>
        <w:rPr>
          <w:rFonts w:hAnsi="Arial" w:cs="Arial" w:hint="eastAsia"/>
          <w:kern w:val="0"/>
        </w:rPr>
        <w:t>3.</w:t>
      </w:r>
      <w:r>
        <w:rPr>
          <w:rFonts w:hint="eastAsia"/>
        </w:rPr>
        <w:t>各子项目</w:t>
      </w:r>
      <w:r>
        <w:rPr>
          <w:rFonts w:hAnsi="Arial" w:cs="Arial" w:hint="eastAsia"/>
          <w:kern w:val="0"/>
        </w:rPr>
        <w:t>应有新增建设投资，新增</w:t>
      </w:r>
      <w:r>
        <w:rPr>
          <w:rFonts w:hint="eastAsia"/>
        </w:rPr>
        <w:t>建设投资不低于总投资的40%，</w:t>
      </w:r>
      <w:r>
        <w:rPr>
          <w:rFonts w:hAnsi="Times New Roman" w:cs="Times New Roman" w:hint="eastAsia"/>
          <w:color w:val="000000"/>
        </w:rPr>
        <w:t>其中数字经济领域项目建设投资不低于总投资的20%。</w:t>
      </w:r>
    </w:p>
    <w:p w:rsidR="00947821" w:rsidRDefault="00947821"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（三）资助标准</w:t>
      </w:r>
    </w:p>
    <w:p w:rsidR="00947821" w:rsidRDefault="00947821" w:rsidP="005E6208">
      <w:pPr>
        <w:pStyle w:val="af7"/>
        <w:widowControl w:val="0"/>
        <w:adjustRightInd w:val="0"/>
        <w:snapToGrid w:val="0"/>
        <w:spacing w:line="620" w:lineRule="exact"/>
        <w:jc w:val="both"/>
      </w:pPr>
      <w:r>
        <w:rPr>
          <w:rFonts w:hAnsi="宋体" w:cs="宋体" w:hint="eastAsia"/>
          <w:color w:val="000000"/>
          <w:kern w:val="0"/>
        </w:rPr>
        <w:t>综合评审结果为通过的，按经评审核定的工程包</w:t>
      </w:r>
      <w:r>
        <w:rPr>
          <w:rFonts w:hint="eastAsia"/>
        </w:rPr>
        <w:t>总投资的30%给予资助，最高不超过5000万元。资助资金须全部用于项目建设投资。资助资金</w:t>
      </w:r>
      <w:r>
        <w:rPr>
          <w:rFonts w:hAnsi="仿宋" w:cs="宋体" w:hint="eastAsia"/>
          <w:color w:val="000000"/>
          <w:kern w:val="0"/>
        </w:rPr>
        <w:t>根据实施方案年度检查评估情况分期拨付</w:t>
      </w:r>
      <w:r>
        <w:rPr>
          <w:rFonts w:hint="eastAsia"/>
        </w:rPr>
        <w:t>至各区（新区），由各区（新区）结合各工程包子项目投资和项目完成情况进行分配。</w:t>
      </w:r>
    </w:p>
    <w:p w:rsidR="00947821" w:rsidRDefault="00947821"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（四）项目管理机制</w:t>
      </w:r>
    </w:p>
    <w:p w:rsidR="00947821" w:rsidRDefault="00947821" w:rsidP="005E6208">
      <w:pPr>
        <w:pStyle w:val="af7"/>
        <w:widowControl w:val="0"/>
        <w:adjustRightInd w:val="0"/>
        <w:snapToGrid w:val="0"/>
        <w:spacing w:line="620" w:lineRule="exact"/>
        <w:jc w:val="both"/>
        <w:rPr>
          <w:rFonts w:ascii="黑体" w:eastAsia="黑体" w:hAnsi="宋体" w:cs="Times New Roman"/>
        </w:rPr>
      </w:pPr>
      <w:r>
        <w:rPr>
          <w:rFonts w:hint="eastAsia"/>
        </w:rPr>
        <w:t>各区（新区）负责工程包及各子项目的日常跟踪管理、检查</w:t>
      </w:r>
      <w:r>
        <w:rPr>
          <w:rFonts w:hint="eastAsia"/>
        </w:rPr>
        <w:lastRenderedPageBreak/>
        <w:t>评估和验收评价工作，并及时将验收评价结果报送市发展改革部门。</w:t>
      </w:r>
    </w:p>
    <w:p w:rsidR="00947821" w:rsidRDefault="00947821" w:rsidP="005E6208">
      <w:pPr>
        <w:adjustRightInd w:val="0"/>
        <w:snapToGrid w:val="0"/>
        <w:spacing w:line="620" w:lineRule="exact"/>
        <w:ind w:firstLineChars="200" w:firstLine="622"/>
        <w:rPr>
          <w:rFonts w:ascii="黑体" w:eastAsia="黑体" w:hAnsi="宋体"/>
          <w:szCs w:val="32"/>
        </w:rPr>
      </w:pPr>
      <w:r>
        <w:rPr>
          <w:rFonts w:ascii="黑体" w:eastAsia="黑体" w:hAnsi="宋体" w:hint="eastAsia"/>
          <w:szCs w:val="32"/>
        </w:rPr>
        <w:t>五、产业化事后补助扶持计划</w:t>
      </w:r>
    </w:p>
    <w:p w:rsidR="00947821" w:rsidRDefault="00947821"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（一）主要目标</w:t>
      </w:r>
    </w:p>
    <w:p w:rsidR="00947821" w:rsidRDefault="00947821" w:rsidP="005E6208">
      <w:pPr>
        <w:pStyle w:val="af7"/>
        <w:widowControl w:val="0"/>
        <w:adjustRightInd w:val="0"/>
        <w:snapToGrid w:val="0"/>
        <w:spacing w:line="620" w:lineRule="exact"/>
        <w:jc w:val="both"/>
        <w:rPr>
          <w:rFonts w:hAnsi="宋体" w:cs="宋体"/>
          <w:kern w:val="0"/>
        </w:rPr>
      </w:pPr>
      <w:r>
        <w:rPr>
          <w:rFonts w:hAnsi="宋体" w:cs="宋体" w:hint="eastAsia"/>
          <w:kern w:val="0"/>
        </w:rPr>
        <w:t>支持企业</w:t>
      </w:r>
      <w:r>
        <w:rPr>
          <w:rFonts w:hAnsi="宋体" w:cs="宋体"/>
          <w:kern w:val="0"/>
        </w:rPr>
        <w:t>以关键技术的工程化集成</w:t>
      </w:r>
      <w:r>
        <w:rPr>
          <w:rFonts w:hAnsi="宋体" w:cs="宋体" w:hint="eastAsia"/>
          <w:kern w:val="0"/>
        </w:rPr>
        <w:t>、</w:t>
      </w:r>
      <w:r>
        <w:rPr>
          <w:rFonts w:hAnsi="宋体" w:cs="宋体"/>
          <w:kern w:val="0"/>
        </w:rPr>
        <w:t>示范</w:t>
      </w:r>
      <w:r>
        <w:rPr>
          <w:rFonts w:hAnsi="宋体" w:cs="宋体" w:hint="eastAsia"/>
          <w:kern w:val="0"/>
        </w:rPr>
        <w:t>为主要内容，或以</w:t>
      </w:r>
      <w:r>
        <w:rPr>
          <w:rFonts w:hAnsi="宋体" w:cs="宋体"/>
          <w:kern w:val="0"/>
        </w:rPr>
        <w:t>规模化应用为目标</w:t>
      </w:r>
      <w:r>
        <w:rPr>
          <w:rFonts w:hAnsi="宋体" w:cs="宋体" w:hint="eastAsia"/>
          <w:kern w:val="0"/>
        </w:rPr>
        <w:t>，实施</w:t>
      </w:r>
      <w:r>
        <w:rPr>
          <w:rFonts w:hAnsi="宋体" w:cs="宋体"/>
          <w:kern w:val="0"/>
        </w:rPr>
        <w:t>自主创新成果转化</w:t>
      </w:r>
      <w:r>
        <w:rPr>
          <w:rFonts w:hAnsi="宋体" w:cs="宋体" w:hint="eastAsia"/>
          <w:kern w:val="0"/>
        </w:rPr>
        <w:t>与产业化，采用“事前立项、事后补助”的方式予以扶持。</w:t>
      </w:r>
    </w:p>
    <w:p w:rsidR="00947821" w:rsidRDefault="00947821"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（二）具体申报要求</w:t>
      </w:r>
    </w:p>
    <w:p w:rsidR="00947821" w:rsidRDefault="00947821" w:rsidP="005E6208">
      <w:pPr>
        <w:adjustRightInd w:val="0"/>
        <w:snapToGrid w:val="0"/>
        <w:spacing w:line="620" w:lineRule="exact"/>
        <w:ind w:firstLineChars="200" w:firstLine="622"/>
        <w:rPr>
          <w:rFonts w:ascii="仿宋_GB2312"/>
          <w:color w:val="000000"/>
          <w:szCs w:val="32"/>
        </w:rPr>
      </w:pPr>
      <w:r>
        <w:rPr>
          <w:rFonts w:ascii="仿宋_GB2312" w:hint="eastAsia"/>
          <w:color w:val="000000"/>
          <w:szCs w:val="32"/>
        </w:rPr>
        <w:t>1.申报单位近三年平均主营收入不低于2000万元;</w:t>
      </w:r>
    </w:p>
    <w:p w:rsidR="00947821" w:rsidRDefault="00947821" w:rsidP="005E6208">
      <w:pPr>
        <w:adjustRightInd w:val="0"/>
        <w:snapToGrid w:val="0"/>
        <w:spacing w:line="620" w:lineRule="exact"/>
        <w:ind w:firstLineChars="200" w:firstLine="622"/>
        <w:rPr>
          <w:rFonts w:ascii="仿宋_GB2312" w:hAnsi="Arial" w:cs="Arial"/>
          <w:kern w:val="0"/>
          <w:szCs w:val="32"/>
        </w:rPr>
      </w:pPr>
      <w:r>
        <w:rPr>
          <w:rFonts w:ascii="仿宋_GB2312" w:hint="eastAsia"/>
          <w:color w:val="000000"/>
          <w:szCs w:val="32"/>
        </w:rPr>
        <w:t>2.项目总投资不低于1500万元，资金已</w:t>
      </w:r>
      <w:r>
        <w:rPr>
          <w:rFonts w:ascii="仿宋_GB2312"/>
          <w:color w:val="000000"/>
          <w:szCs w:val="32"/>
        </w:rPr>
        <w:t>落实</w:t>
      </w:r>
      <w:r>
        <w:rPr>
          <w:rFonts w:ascii="仿宋_GB2312" w:hAnsi="Arial" w:cs="Arial" w:hint="eastAsia"/>
          <w:kern w:val="0"/>
          <w:szCs w:val="32"/>
        </w:rPr>
        <w:t>（自有资金证明+银行贷款承诺＋银行贷款≥项目总投资，其中自有资金不低于项目总投资的30%）;</w:t>
      </w:r>
    </w:p>
    <w:p w:rsidR="00947821" w:rsidRDefault="00947821" w:rsidP="005E6208">
      <w:pPr>
        <w:adjustRightInd w:val="0"/>
        <w:snapToGrid w:val="0"/>
        <w:spacing w:line="620" w:lineRule="exact"/>
        <w:ind w:firstLineChars="200" w:firstLine="622"/>
        <w:rPr>
          <w:rFonts w:ascii="仿宋_GB2312"/>
          <w:color w:val="000000"/>
          <w:szCs w:val="32"/>
        </w:rPr>
      </w:pPr>
      <w:r>
        <w:rPr>
          <w:rFonts w:ascii="仿宋_GB2312" w:hint="eastAsia"/>
          <w:szCs w:val="32"/>
        </w:rPr>
        <w:t>3.项目</w:t>
      </w:r>
      <w:r>
        <w:rPr>
          <w:rFonts w:ascii="仿宋_GB2312" w:hAnsi="Arial" w:cs="Arial" w:hint="eastAsia"/>
          <w:kern w:val="0"/>
          <w:szCs w:val="32"/>
        </w:rPr>
        <w:t>应有新增建设投资，新增</w:t>
      </w:r>
      <w:r>
        <w:rPr>
          <w:rFonts w:ascii="仿宋_GB2312" w:hint="eastAsia"/>
          <w:color w:val="000000"/>
          <w:szCs w:val="32"/>
        </w:rPr>
        <w:t>建设投资不低于总投资的40%，其中数字经济领域项目建设投资不低于总投资的20%;</w:t>
      </w:r>
    </w:p>
    <w:p w:rsidR="00947821" w:rsidRDefault="00947821" w:rsidP="005E6208">
      <w:pPr>
        <w:adjustRightInd w:val="0"/>
        <w:snapToGrid w:val="0"/>
        <w:spacing w:line="620" w:lineRule="exact"/>
        <w:ind w:firstLineChars="200" w:firstLine="622"/>
        <w:rPr>
          <w:rFonts w:ascii="仿宋_GB2312"/>
          <w:color w:val="000000"/>
          <w:szCs w:val="32"/>
        </w:rPr>
      </w:pPr>
      <w:r>
        <w:rPr>
          <w:rFonts w:ascii="仿宋_GB2312" w:hint="eastAsia"/>
          <w:color w:val="000000"/>
          <w:szCs w:val="32"/>
        </w:rPr>
        <w:t>4.项目投资计算期一般为项目建设周期，计算期最长可</w:t>
      </w:r>
      <w:r>
        <w:rPr>
          <w:rFonts w:ascii="仿宋_GB2312" w:hAnsi="仿宋" w:hint="eastAsia"/>
          <w:szCs w:val="32"/>
        </w:rPr>
        <w:t>以</w:t>
      </w:r>
      <w:r>
        <w:rPr>
          <w:rFonts w:ascii="仿宋_GB2312" w:hint="eastAsia"/>
          <w:color w:val="000000"/>
          <w:szCs w:val="32"/>
        </w:rPr>
        <w:t>追溯至申报通知发布之日起前一年;</w:t>
      </w:r>
    </w:p>
    <w:p w:rsidR="00947821" w:rsidRDefault="00947821" w:rsidP="005E6208">
      <w:pPr>
        <w:adjustRightInd w:val="0"/>
        <w:snapToGrid w:val="0"/>
        <w:spacing w:line="620" w:lineRule="exact"/>
        <w:ind w:firstLineChars="200" w:firstLine="622"/>
        <w:rPr>
          <w:rFonts w:ascii="仿宋_GB2312"/>
          <w:color w:val="000000"/>
          <w:szCs w:val="32"/>
        </w:rPr>
      </w:pPr>
      <w:r>
        <w:rPr>
          <w:rFonts w:ascii="仿宋_GB2312" w:hint="eastAsia"/>
          <w:color w:val="000000"/>
          <w:szCs w:val="32"/>
        </w:rPr>
        <w:t>5.优先支持新开工建设项目，项目已完成投资额占总投资比例</w:t>
      </w:r>
      <w:r>
        <w:rPr>
          <w:rFonts w:ascii="仿宋_GB2312"/>
          <w:color w:val="000000"/>
          <w:szCs w:val="32"/>
        </w:rPr>
        <w:t>不</w:t>
      </w:r>
      <w:r>
        <w:rPr>
          <w:rFonts w:ascii="仿宋_GB2312" w:hint="eastAsia"/>
          <w:color w:val="000000"/>
          <w:szCs w:val="32"/>
        </w:rPr>
        <w:t>得</w:t>
      </w:r>
      <w:r>
        <w:rPr>
          <w:rFonts w:ascii="仿宋_GB2312"/>
          <w:color w:val="000000"/>
          <w:szCs w:val="32"/>
        </w:rPr>
        <w:t>超过</w:t>
      </w:r>
      <w:r>
        <w:rPr>
          <w:rFonts w:ascii="仿宋_GB2312" w:hint="eastAsia"/>
          <w:color w:val="000000"/>
          <w:szCs w:val="32"/>
        </w:rPr>
        <w:t>40</w:t>
      </w:r>
      <w:r>
        <w:rPr>
          <w:rFonts w:ascii="仿宋_GB2312"/>
          <w:color w:val="000000"/>
          <w:szCs w:val="32"/>
        </w:rPr>
        <w:t>%</w:t>
      </w:r>
      <w:r>
        <w:rPr>
          <w:rFonts w:ascii="仿宋_GB2312" w:hint="eastAsia"/>
          <w:color w:val="000000"/>
          <w:szCs w:val="32"/>
        </w:rPr>
        <w:t>。</w:t>
      </w:r>
    </w:p>
    <w:p w:rsidR="00947821" w:rsidRDefault="00947821"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（三）资助标准</w:t>
      </w:r>
    </w:p>
    <w:p w:rsidR="00947821" w:rsidRDefault="00947821" w:rsidP="005E6208">
      <w:pPr>
        <w:adjustRightInd w:val="0"/>
        <w:snapToGrid w:val="0"/>
        <w:spacing w:line="620" w:lineRule="exact"/>
        <w:ind w:firstLineChars="200" w:firstLine="622"/>
        <w:rPr>
          <w:rFonts w:ascii="仿宋_GB2312"/>
          <w:color w:val="000000"/>
          <w:szCs w:val="32"/>
        </w:rPr>
      </w:pPr>
      <w:r>
        <w:rPr>
          <w:rFonts w:ascii="仿宋_GB2312" w:hint="eastAsia"/>
          <w:color w:val="000000"/>
          <w:szCs w:val="32"/>
        </w:rPr>
        <w:t>综合评审得分60分以上（含60分）且通过现场核查的，市</w:t>
      </w:r>
      <w:r>
        <w:rPr>
          <w:rFonts w:ascii="仿宋_GB2312" w:hint="eastAsia"/>
          <w:color w:val="000000"/>
          <w:szCs w:val="32"/>
        </w:rPr>
        <w:lastRenderedPageBreak/>
        <w:t>发展改革部门予以批复立项。项目单位须先自行投入资金组织实施项目，待项目建设完成并通过验收后，按经专项审计核定项目总投资的20%予以事后资助，最高不超过1500万元。项目单位逾期未申请验收或验收不合格的，已立项项目不予资助。</w:t>
      </w:r>
    </w:p>
    <w:p w:rsidR="00947821" w:rsidRDefault="00947821" w:rsidP="005E6208">
      <w:pPr>
        <w:adjustRightInd w:val="0"/>
        <w:snapToGrid w:val="0"/>
        <w:spacing w:line="620" w:lineRule="exact"/>
        <w:ind w:firstLineChars="200" w:firstLine="622"/>
        <w:rPr>
          <w:rFonts w:ascii="黑体" w:eastAsia="黑体" w:hAnsi="宋体"/>
          <w:szCs w:val="32"/>
        </w:rPr>
      </w:pPr>
      <w:r>
        <w:rPr>
          <w:rFonts w:ascii="黑体" w:eastAsia="黑体" w:hAnsi="宋体" w:hint="eastAsia"/>
          <w:szCs w:val="32"/>
        </w:rPr>
        <w:t>六、国际市场准入认证扶持计划</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rPr>
      </w:pPr>
      <w:r>
        <w:rPr>
          <w:rFonts w:ascii="楷体_GB2312" w:eastAsia="楷体_GB2312" w:hAnsi="楷体_GB2312" w:cs="楷体_GB2312" w:hint="eastAsia"/>
          <w:bCs/>
          <w:color w:val="000000"/>
          <w:szCs w:val="32"/>
        </w:rPr>
        <w:t>（一）主要目标</w:t>
      </w:r>
    </w:p>
    <w:p w:rsidR="00947821" w:rsidRDefault="00947821" w:rsidP="005E6208">
      <w:pPr>
        <w:pStyle w:val="af7"/>
        <w:widowControl w:val="0"/>
        <w:adjustRightInd w:val="0"/>
        <w:snapToGrid w:val="0"/>
        <w:spacing w:line="620" w:lineRule="exact"/>
        <w:jc w:val="both"/>
      </w:pPr>
      <w:r>
        <w:rPr>
          <w:rFonts w:hint="eastAsia"/>
        </w:rPr>
        <w:t>支持我市生物企业为开拓国内外市场，满足其技术、产品及服务符合不同国家和地区的上市要求，取得相关</w:t>
      </w:r>
      <w:r>
        <w:t>市场准入</w:t>
      </w:r>
      <w:r>
        <w:rPr>
          <w:rFonts w:hint="eastAsia"/>
        </w:rPr>
        <w:t>注册、认证和许可。</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（二）具体申报要求</w:t>
      </w:r>
    </w:p>
    <w:p w:rsidR="00947821" w:rsidRDefault="00947821" w:rsidP="005E6208">
      <w:pPr>
        <w:pStyle w:val="af7"/>
        <w:widowControl w:val="0"/>
        <w:adjustRightInd w:val="0"/>
        <w:snapToGrid w:val="0"/>
        <w:spacing w:line="620" w:lineRule="exact"/>
        <w:jc w:val="both"/>
      </w:pPr>
      <w:r>
        <w:rPr>
          <w:rFonts w:hint="eastAsia"/>
        </w:rPr>
        <w:t>申报项目在指南发布前两年内通过FDA（美国食品药品监督局）、EMA（欧洲药品管理局）、CE（欧洲统一）、PMDA（日本药品医疗器械局）、WHO（世界卫生组织）等国际权威认证。</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（三）资助标准</w:t>
      </w:r>
    </w:p>
    <w:p w:rsidR="00947821" w:rsidRDefault="00947821" w:rsidP="005E6208">
      <w:pPr>
        <w:pStyle w:val="af7"/>
        <w:widowControl w:val="0"/>
        <w:adjustRightInd w:val="0"/>
        <w:snapToGrid w:val="0"/>
        <w:spacing w:line="620" w:lineRule="exact"/>
        <w:jc w:val="both"/>
      </w:pPr>
      <w:r>
        <w:rPr>
          <w:rFonts w:hint="eastAsia"/>
        </w:rPr>
        <w:t>按经项目评审报告核定费用的100%给予事后资助，最高不超过500万元。</w:t>
      </w:r>
    </w:p>
    <w:p w:rsidR="00947821" w:rsidRDefault="00947821" w:rsidP="005E6208">
      <w:pPr>
        <w:adjustRightInd w:val="0"/>
        <w:snapToGrid w:val="0"/>
        <w:spacing w:line="620" w:lineRule="exact"/>
        <w:ind w:firstLineChars="200" w:firstLine="622"/>
        <w:rPr>
          <w:rFonts w:ascii="黑体" w:eastAsia="黑体" w:hAnsi="宋体"/>
          <w:szCs w:val="32"/>
        </w:rPr>
      </w:pPr>
      <w:r>
        <w:rPr>
          <w:rFonts w:ascii="黑体" w:eastAsia="黑体" w:hAnsi="宋体" w:hint="eastAsia"/>
          <w:szCs w:val="32"/>
        </w:rPr>
        <w:t>七、新技术新产品示范应用推广扶持计划</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（一）主要目标</w:t>
      </w:r>
    </w:p>
    <w:p w:rsidR="00947821" w:rsidRDefault="00947821" w:rsidP="005E6208">
      <w:pPr>
        <w:pStyle w:val="af7"/>
        <w:widowControl w:val="0"/>
        <w:adjustRightInd w:val="0"/>
        <w:snapToGrid w:val="0"/>
        <w:spacing w:line="620" w:lineRule="exact"/>
        <w:jc w:val="both"/>
      </w:pPr>
      <w:r>
        <w:rPr>
          <w:rFonts w:hint="eastAsia"/>
        </w:rPr>
        <w:t>支持我市生物医药企业加大对新药和高端医疗器械研发投入力度，加速药品和医疗器械临床试验和产业化进程，开展新技术</w:t>
      </w:r>
      <w:r>
        <w:rPr>
          <w:rFonts w:hint="eastAsia"/>
        </w:rPr>
        <w:lastRenderedPageBreak/>
        <w:t>新产品示范应用推广。</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（二）具体申报要求</w:t>
      </w:r>
    </w:p>
    <w:p w:rsidR="00947821" w:rsidRDefault="00947821" w:rsidP="005E6208">
      <w:pPr>
        <w:pStyle w:val="af7"/>
        <w:widowControl w:val="0"/>
        <w:adjustRightInd w:val="0"/>
        <w:snapToGrid w:val="0"/>
        <w:spacing w:line="620" w:lineRule="exact"/>
        <w:jc w:val="both"/>
      </w:pPr>
      <w:r>
        <w:rPr>
          <w:rFonts w:hint="eastAsia"/>
        </w:rPr>
        <w:t>1.申报项目应属于重点支持的药品和</w:t>
      </w:r>
      <w:r>
        <w:rPr>
          <w:rFonts w:ascii="Times New Roman" w:hAnsi="Times New Roman" w:hint="eastAsia"/>
          <w:color w:val="000000"/>
          <w:szCs w:val="20"/>
        </w:rPr>
        <w:t>医疗器械领域，其中药品重点支持</w:t>
      </w:r>
      <w:r>
        <w:rPr>
          <w:rFonts w:hint="eastAsia"/>
        </w:rPr>
        <w:t>第1、2类</w:t>
      </w:r>
      <w:r>
        <w:rPr>
          <w:rFonts w:ascii="Times New Roman" w:hAnsi="Times New Roman" w:hint="eastAsia"/>
          <w:color w:val="000000"/>
          <w:szCs w:val="20"/>
        </w:rPr>
        <w:t>化</w:t>
      </w:r>
      <w:r>
        <w:rPr>
          <w:rFonts w:hint="eastAsia"/>
        </w:rPr>
        <w:t>学药（</w:t>
      </w:r>
      <w:r>
        <w:rPr>
          <w:rFonts w:hAnsi="Times New Roman" w:hint="eastAsia"/>
          <w:color w:val="000000"/>
          <w:szCs w:val="20"/>
        </w:rPr>
        <w:t>按照《化学药品注册分类改革工作方案》认定标准执行</w:t>
      </w:r>
      <w:r>
        <w:rPr>
          <w:rFonts w:hint="eastAsia"/>
        </w:rPr>
        <w:t>）、第1-5类生物制品（</w:t>
      </w:r>
      <w:r>
        <w:rPr>
          <w:rFonts w:hAnsi="Times New Roman" w:hint="eastAsia"/>
          <w:color w:val="000000"/>
          <w:szCs w:val="20"/>
        </w:rPr>
        <w:t>按照《药品注册管理办法》2007版分类标准执行</w:t>
      </w:r>
      <w:r>
        <w:rPr>
          <w:rFonts w:hint="eastAsia"/>
        </w:rPr>
        <w:t>）、第1-6类中药及天然药物（</w:t>
      </w:r>
      <w:r>
        <w:rPr>
          <w:rFonts w:hAnsi="Times New Roman" w:hint="eastAsia"/>
          <w:color w:val="000000"/>
          <w:szCs w:val="20"/>
        </w:rPr>
        <w:t>按照《药品注册管理办法》2007版分类标准执行</w:t>
      </w:r>
      <w:r>
        <w:rPr>
          <w:rFonts w:hint="eastAsia"/>
        </w:rPr>
        <w:t>）等，</w:t>
      </w:r>
      <w:r>
        <w:rPr>
          <w:rFonts w:ascii="Times New Roman" w:hAnsi="Times New Roman" w:hint="eastAsia"/>
          <w:color w:val="000000"/>
          <w:szCs w:val="20"/>
        </w:rPr>
        <w:t>医疗器械重点支持二类医用成像设备、三类医用成像设备、医用诊察</w:t>
      </w:r>
      <w:r>
        <w:rPr>
          <w:rFonts w:ascii="Times New Roman" w:hAnsi="Times New Roman"/>
          <w:color w:val="000000"/>
          <w:szCs w:val="20"/>
        </w:rPr>
        <w:t>和监护</w:t>
      </w:r>
      <w:r>
        <w:rPr>
          <w:rFonts w:ascii="Times New Roman" w:hAnsi="Times New Roman" w:hint="eastAsia"/>
          <w:color w:val="000000"/>
          <w:szCs w:val="20"/>
        </w:rPr>
        <w:t>设备、临床检验设备、植介入设备等</w:t>
      </w:r>
      <w:r>
        <w:rPr>
          <w:rFonts w:ascii="Times New Roman" w:hAnsi="Times New Roman" w:hint="eastAsia"/>
          <w:color w:val="000000"/>
          <w:szCs w:val="20"/>
        </w:rPr>
        <w:t>;</w:t>
      </w:r>
    </w:p>
    <w:p w:rsidR="00947821" w:rsidRDefault="00947821" w:rsidP="005E6208">
      <w:pPr>
        <w:pStyle w:val="af7"/>
        <w:widowControl w:val="0"/>
        <w:adjustRightInd w:val="0"/>
        <w:snapToGrid w:val="0"/>
        <w:spacing w:line="620" w:lineRule="exact"/>
        <w:jc w:val="both"/>
      </w:pPr>
      <w:r>
        <w:rPr>
          <w:rFonts w:hint="eastAsia"/>
        </w:rPr>
        <w:t>2.申报药品应在指南发布前两年内取得进入药品临床试验（Ⅰ、Ⅱ或Ⅲ期）的批件或取得具有自主知识产权的药品注册许可并上市销售，申报</w:t>
      </w:r>
      <w:r>
        <w:rPr>
          <w:rFonts w:ascii="Times New Roman" w:hAnsi="Times New Roman" w:hint="eastAsia"/>
          <w:color w:val="000000"/>
          <w:szCs w:val="20"/>
        </w:rPr>
        <w:t>医疗器械应</w:t>
      </w:r>
      <w:r>
        <w:rPr>
          <w:rFonts w:hint="eastAsia"/>
        </w:rPr>
        <w:t>在指南发布前两年内</w:t>
      </w:r>
      <w:r>
        <w:rPr>
          <w:rFonts w:ascii="Times New Roman" w:hAnsi="Times New Roman" w:hint="eastAsia"/>
          <w:color w:val="000000"/>
          <w:szCs w:val="20"/>
        </w:rPr>
        <w:t>取得医疗器械</w:t>
      </w:r>
      <w:r>
        <w:rPr>
          <w:rFonts w:hAnsi="仿宋" w:hint="eastAsia"/>
        </w:rPr>
        <w:t>注册证</w:t>
      </w:r>
      <w:r>
        <w:rPr>
          <w:rFonts w:hint="eastAsia"/>
        </w:rPr>
        <w:t>并上市销售。</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（三）资助标准</w:t>
      </w:r>
    </w:p>
    <w:p w:rsidR="00947821" w:rsidRDefault="00947821" w:rsidP="005E6208">
      <w:pPr>
        <w:pStyle w:val="af7"/>
        <w:widowControl w:val="0"/>
        <w:adjustRightInd w:val="0"/>
        <w:snapToGrid w:val="0"/>
        <w:spacing w:line="620" w:lineRule="exact"/>
        <w:jc w:val="both"/>
      </w:pPr>
      <w:r>
        <w:rPr>
          <w:rFonts w:hint="eastAsia"/>
        </w:rPr>
        <w:t>1.对于化学药品（第1.1、1.2类）、生物制品（第1类）、中药及天然药物（第1类）等，进入I、II、III期临床试验以及取得药品注册许可并上市销售的，按经项目评审报告核定费用给予事后资助，分别最高不超过200万元、300万元、500万元、1000万元；对于委托本地临床试验研发外包机构（CRO）或在本地医疗机构开展临床试验的，资助上限再分别提高200万元。</w:t>
      </w:r>
    </w:p>
    <w:p w:rsidR="00947821" w:rsidRDefault="00947821" w:rsidP="005E6208">
      <w:pPr>
        <w:pStyle w:val="af7"/>
        <w:widowControl w:val="0"/>
        <w:adjustRightInd w:val="0"/>
        <w:snapToGrid w:val="0"/>
        <w:spacing w:line="620" w:lineRule="exact"/>
        <w:jc w:val="both"/>
      </w:pPr>
      <w:r>
        <w:rPr>
          <w:rFonts w:hint="eastAsia"/>
        </w:rPr>
        <w:lastRenderedPageBreak/>
        <w:t>2.对于化学药品（第1.3-1.6类及第2类）、生物制</w:t>
      </w:r>
      <w:r>
        <w:rPr>
          <w:rFonts w:hAnsi="宋体" w:cs="宋体" w:hint="eastAsia"/>
          <w:color w:val="000000"/>
          <w:kern w:val="0"/>
        </w:rPr>
        <w:t>品（第2-</w:t>
      </w:r>
      <w:r>
        <w:rPr>
          <w:rFonts w:hint="eastAsia"/>
        </w:rPr>
        <w:t>5类）、中药及天然药物（第2-6类）等，进入I、II、III期临床试验的以及取得药品注册许可并上市销售的，按经项目评审报告核定费用给予事后资助，分别最高不超过100万元、200万元、300万元、500万元；对于委托本地临床试验研发外包机构（CRO）或在本地医疗机构开展临床试验的，资助上限再分别提高100万元。</w:t>
      </w:r>
    </w:p>
    <w:p w:rsidR="00947821" w:rsidRDefault="00947821" w:rsidP="005E6208">
      <w:pPr>
        <w:pStyle w:val="af7"/>
        <w:widowControl w:val="0"/>
        <w:adjustRightInd w:val="0"/>
        <w:snapToGrid w:val="0"/>
        <w:spacing w:line="620" w:lineRule="exact"/>
        <w:jc w:val="both"/>
      </w:pPr>
      <w:r>
        <w:rPr>
          <w:rFonts w:hint="eastAsia"/>
        </w:rPr>
        <w:t>3.对于</w:t>
      </w:r>
      <w:r>
        <w:rPr>
          <w:rFonts w:ascii="Times New Roman" w:hAnsi="Times New Roman" w:hint="eastAsia"/>
          <w:color w:val="000000"/>
          <w:szCs w:val="20"/>
        </w:rPr>
        <w:t>医疗器械产品，</w:t>
      </w:r>
      <w:r>
        <w:rPr>
          <w:rFonts w:hint="eastAsia"/>
        </w:rPr>
        <w:t>按经项目评审报告核定费用的40%给予事后资助，二类医疗器械最高不超过300万元，三类医疗器械最高不超过500万元。</w:t>
      </w:r>
    </w:p>
    <w:p w:rsidR="00947821" w:rsidRDefault="00947821" w:rsidP="005E6208">
      <w:pPr>
        <w:adjustRightInd w:val="0"/>
        <w:snapToGrid w:val="0"/>
        <w:spacing w:line="620" w:lineRule="exact"/>
        <w:ind w:firstLineChars="200" w:firstLine="622"/>
        <w:rPr>
          <w:rFonts w:ascii="黑体" w:eastAsia="黑体" w:hAnsi="宋体"/>
          <w:szCs w:val="32"/>
        </w:rPr>
      </w:pPr>
      <w:r>
        <w:rPr>
          <w:rFonts w:ascii="黑体" w:eastAsia="黑体" w:hAnsi="宋体" w:hint="eastAsia"/>
          <w:szCs w:val="32"/>
        </w:rPr>
        <w:t>八、仿制药质量和疗效一致性评价扶持计划</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（一）主要目标</w:t>
      </w:r>
    </w:p>
    <w:p w:rsidR="00947821" w:rsidRDefault="00947821" w:rsidP="005E6208">
      <w:pPr>
        <w:pStyle w:val="af7"/>
        <w:widowControl w:val="0"/>
        <w:adjustRightInd w:val="0"/>
        <w:snapToGrid w:val="0"/>
        <w:spacing w:line="620" w:lineRule="exact"/>
        <w:jc w:val="both"/>
      </w:pPr>
      <w:r>
        <w:rPr>
          <w:rFonts w:hint="eastAsia"/>
        </w:rPr>
        <w:t>依据《国务院办公厅关于开展仿制药质量和疗效一致性评价的意见》（国办发〔2016〕8号），支持我市生物医药企业开展仿制药一致性评价工作，提升我市制药行业整体水平，保障药品安全性和有效性，促进生物医药产业升级和结构调整。</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（二）具体申报要求</w:t>
      </w:r>
    </w:p>
    <w:p w:rsidR="00947821" w:rsidRDefault="00947821" w:rsidP="005E6208">
      <w:pPr>
        <w:pStyle w:val="af7"/>
        <w:widowControl w:val="0"/>
        <w:adjustRightInd w:val="0"/>
        <w:snapToGrid w:val="0"/>
        <w:spacing w:line="620" w:lineRule="exact"/>
        <w:jc w:val="both"/>
      </w:pPr>
      <w:r>
        <w:rPr>
          <w:rFonts w:hint="eastAsia"/>
        </w:rPr>
        <w:t>申报项目在指南发布前两年内完成药品质量和疗效一致性评价工作，并已取得国家市场监督管理总局颁发的相关认证文件。</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（三）资助标准</w:t>
      </w:r>
    </w:p>
    <w:p w:rsidR="00947821" w:rsidRDefault="00947821" w:rsidP="005E6208">
      <w:pPr>
        <w:pStyle w:val="af7"/>
        <w:widowControl w:val="0"/>
        <w:adjustRightInd w:val="0"/>
        <w:snapToGrid w:val="0"/>
        <w:spacing w:line="620" w:lineRule="exact"/>
        <w:jc w:val="both"/>
      </w:pPr>
      <w:r>
        <w:rPr>
          <w:rFonts w:hint="eastAsia"/>
        </w:rPr>
        <w:t>对于我市企业研制的同品种全国前三家通过一致</w:t>
      </w:r>
      <w:r>
        <w:rPr>
          <w:rFonts w:hAnsi="Times New Roman" w:cs="Times New Roman" w:hint="eastAsia"/>
          <w:color w:val="000000"/>
        </w:rPr>
        <w:t>性评</w:t>
      </w:r>
      <w:r>
        <w:rPr>
          <w:rFonts w:hint="eastAsia"/>
        </w:rPr>
        <w:t>价的药</w:t>
      </w:r>
      <w:r>
        <w:rPr>
          <w:rFonts w:hint="eastAsia"/>
        </w:rPr>
        <w:lastRenderedPageBreak/>
        <w:t>品，按经项目评审报告核定费用的50%给予事后资助，最高不超过500万元；对于其他通过一致性评价的药品，按经项目评审报告核定费用的30%给予事后资助，最高不超过500万元。</w:t>
      </w:r>
    </w:p>
    <w:p w:rsidR="00947821" w:rsidRDefault="00947821" w:rsidP="005E6208">
      <w:pPr>
        <w:adjustRightInd w:val="0"/>
        <w:snapToGrid w:val="0"/>
        <w:spacing w:line="620" w:lineRule="exact"/>
        <w:ind w:firstLineChars="200" w:firstLine="622"/>
        <w:rPr>
          <w:rFonts w:ascii="黑体" w:eastAsia="黑体" w:hAnsi="宋体"/>
          <w:szCs w:val="32"/>
        </w:rPr>
      </w:pPr>
      <w:r>
        <w:rPr>
          <w:rFonts w:ascii="黑体" w:eastAsia="黑体" w:hAnsi="宋体" w:hint="eastAsia"/>
          <w:szCs w:val="32"/>
        </w:rPr>
        <w:t>九、产业公共服务机构扶持计划</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（一）主要目标</w:t>
      </w:r>
    </w:p>
    <w:p w:rsidR="00947821" w:rsidRDefault="00947821" w:rsidP="005E6208">
      <w:pPr>
        <w:adjustRightInd w:val="0"/>
        <w:snapToGrid w:val="0"/>
        <w:spacing w:line="620" w:lineRule="exact"/>
        <w:ind w:firstLineChars="200" w:firstLine="622"/>
        <w:rPr>
          <w:rFonts w:ascii="仿宋_GB2312"/>
          <w:color w:val="000000"/>
          <w:szCs w:val="32"/>
        </w:rPr>
      </w:pPr>
      <w:r>
        <w:rPr>
          <w:rFonts w:ascii="仿宋_GB2312" w:hint="eastAsia"/>
          <w:color w:val="000000"/>
          <w:szCs w:val="32"/>
        </w:rPr>
        <w:t>支持产业公共服务机构提供产学研合作、科技和产业创新平台规划建设、标准制定、决策咨询、行业交流等服务，促进创新资源自由流动，推动我市战略性新兴产业创新发展。</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（二）具体申报要求</w:t>
      </w:r>
    </w:p>
    <w:p w:rsidR="00947821" w:rsidRDefault="00947821" w:rsidP="005E6208">
      <w:pPr>
        <w:adjustRightInd w:val="0"/>
        <w:snapToGrid w:val="0"/>
        <w:spacing w:line="620" w:lineRule="exact"/>
        <w:ind w:firstLineChars="200" w:firstLine="622"/>
        <w:rPr>
          <w:rFonts w:ascii="仿宋_GB2312"/>
          <w:color w:val="000000"/>
          <w:szCs w:val="32"/>
        </w:rPr>
      </w:pPr>
      <w:r>
        <w:rPr>
          <w:rFonts w:ascii="仿宋_GB2312" w:hint="eastAsia"/>
          <w:color w:val="000000"/>
          <w:szCs w:val="32"/>
        </w:rPr>
        <w:t>申报单位应具备较强的行业影响力、突出的资源整合能力和完善的运营管理机制，且近两年为政府部门、企业等提供专业服务的案例不少于10个。</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（三）资助标准</w:t>
      </w:r>
    </w:p>
    <w:p w:rsidR="00947821" w:rsidRDefault="00947821" w:rsidP="005E6208">
      <w:pPr>
        <w:adjustRightInd w:val="0"/>
        <w:snapToGrid w:val="0"/>
        <w:spacing w:line="620" w:lineRule="exact"/>
        <w:ind w:firstLineChars="200" w:firstLine="622"/>
        <w:rPr>
          <w:rFonts w:ascii="仿宋_GB2312"/>
          <w:color w:val="000000"/>
          <w:szCs w:val="32"/>
        </w:rPr>
      </w:pPr>
      <w:r>
        <w:rPr>
          <w:rFonts w:ascii="仿宋_GB2312" w:hint="eastAsia"/>
          <w:color w:val="000000"/>
          <w:szCs w:val="32"/>
        </w:rPr>
        <w:t>按经项目评审报告核定费用的50%给予事后资助，最高不超过300万元。</w:t>
      </w:r>
    </w:p>
    <w:p w:rsidR="00947821" w:rsidRDefault="00947821" w:rsidP="005E6208">
      <w:pPr>
        <w:adjustRightInd w:val="0"/>
        <w:snapToGrid w:val="0"/>
        <w:spacing w:line="620" w:lineRule="exact"/>
        <w:ind w:firstLineChars="200" w:firstLine="622"/>
        <w:rPr>
          <w:rFonts w:ascii="黑体" w:eastAsia="黑体" w:hAnsi="宋体"/>
          <w:szCs w:val="32"/>
        </w:rPr>
      </w:pPr>
      <w:r>
        <w:rPr>
          <w:rFonts w:ascii="黑体" w:eastAsia="黑体" w:hAnsi="宋体" w:hint="eastAsia"/>
          <w:szCs w:val="32"/>
        </w:rPr>
        <w:t>十、高端论坛和展会专项扶持计划</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（一）主要目标</w:t>
      </w:r>
    </w:p>
    <w:p w:rsidR="00947821" w:rsidRDefault="00947821" w:rsidP="005E6208">
      <w:pPr>
        <w:pStyle w:val="af7"/>
        <w:widowControl w:val="0"/>
        <w:adjustRightInd w:val="0"/>
        <w:snapToGrid w:val="0"/>
        <w:spacing w:line="620" w:lineRule="exact"/>
        <w:jc w:val="both"/>
      </w:pPr>
      <w:r>
        <w:rPr>
          <w:rFonts w:hint="eastAsia"/>
        </w:rPr>
        <w:t>支持相关机构</w:t>
      </w:r>
      <w:r>
        <w:t>围绕国内外</w:t>
      </w:r>
      <w:r>
        <w:rPr>
          <w:rFonts w:hint="eastAsia"/>
        </w:rPr>
        <w:t>科技</w:t>
      </w:r>
      <w:r>
        <w:t>和产业发展中的热点问题、科技发展趋势、产业资讯和政策法规，</w:t>
      </w:r>
      <w:r>
        <w:rPr>
          <w:rFonts w:hint="eastAsia"/>
        </w:rPr>
        <w:t>举办高端论坛和展会等活动。</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（二）具体申报要求</w:t>
      </w:r>
    </w:p>
    <w:p w:rsidR="00947821" w:rsidRDefault="00947821" w:rsidP="005E6208">
      <w:pPr>
        <w:pStyle w:val="af7"/>
        <w:widowControl w:val="0"/>
        <w:adjustRightInd w:val="0"/>
        <w:snapToGrid w:val="0"/>
        <w:spacing w:line="620" w:lineRule="exact"/>
        <w:jc w:val="both"/>
      </w:pPr>
      <w:r>
        <w:rPr>
          <w:rFonts w:hint="eastAsia"/>
        </w:rPr>
        <w:lastRenderedPageBreak/>
        <w:t>高端论坛和展会活动须以政府或政府部门名义举办，应具有一定的</w:t>
      </w:r>
      <w:r>
        <w:t>国</w:t>
      </w:r>
      <w:r>
        <w:rPr>
          <w:rFonts w:hint="eastAsia"/>
        </w:rPr>
        <w:t>内外</w:t>
      </w:r>
      <w:r>
        <w:t>知名度和影响力</w:t>
      </w:r>
      <w:r>
        <w:rPr>
          <w:rFonts w:hint="eastAsia"/>
        </w:rPr>
        <w:t>。</w:t>
      </w:r>
    </w:p>
    <w:p w:rsidR="00947821" w:rsidRDefault="00947821" w:rsidP="005E6208">
      <w:pPr>
        <w:adjustRightInd w:val="0"/>
        <w:snapToGrid w:val="0"/>
        <w:spacing w:line="620" w:lineRule="exact"/>
        <w:ind w:firstLineChars="200" w:firstLine="622"/>
        <w:rPr>
          <w:rFonts w:ascii="楷体_GB2312" w:eastAsia="楷体_GB2312" w:hAnsi="楷体_GB2312" w:cs="楷体_GB2312"/>
          <w:bCs/>
          <w:color w:val="000000"/>
          <w:szCs w:val="32"/>
        </w:rPr>
      </w:pPr>
      <w:r>
        <w:rPr>
          <w:rFonts w:ascii="楷体_GB2312" w:eastAsia="楷体_GB2312" w:hAnsi="楷体_GB2312" w:cs="楷体_GB2312" w:hint="eastAsia"/>
          <w:bCs/>
          <w:color w:val="000000"/>
          <w:szCs w:val="32"/>
        </w:rPr>
        <w:t>（三）资助标准</w:t>
      </w:r>
    </w:p>
    <w:p w:rsidR="005E6208" w:rsidRDefault="00947821" w:rsidP="005E6208">
      <w:pPr>
        <w:pStyle w:val="af7"/>
        <w:widowControl w:val="0"/>
        <w:adjustRightInd w:val="0"/>
        <w:snapToGrid w:val="0"/>
        <w:spacing w:line="620" w:lineRule="exact"/>
        <w:jc w:val="both"/>
      </w:pPr>
      <w:r w:rsidRPr="005E6208">
        <w:rPr>
          <w:rFonts w:hint="eastAsia"/>
        </w:rPr>
        <w:t>1.高端论坛项目：按经项目评审报告核定费用的100%给予事后资助，最高不超过300万元。</w:t>
      </w:r>
    </w:p>
    <w:p w:rsidR="00947821" w:rsidRPr="005E6208" w:rsidRDefault="00947821" w:rsidP="005E6208">
      <w:pPr>
        <w:pStyle w:val="af7"/>
        <w:widowControl w:val="0"/>
        <w:adjustRightInd w:val="0"/>
        <w:snapToGrid w:val="0"/>
        <w:spacing w:line="620" w:lineRule="exact"/>
        <w:jc w:val="both"/>
        <w:sectPr w:rsidR="00947821" w:rsidRPr="005E6208" w:rsidSect="00533BD3">
          <w:pgSz w:w="11906" w:h="16838" w:code="9"/>
          <w:pgMar w:top="2098" w:right="1474" w:bottom="1985" w:left="1588" w:header="851" w:footer="1361" w:gutter="0"/>
          <w:cols w:space="425"/>
          <w:docGrid w:type="linesAndChars" w:linePitch="573" w:charSpace="-1843"/>
        </w:sectPr>
      </w:pPr>
      <w:r w:rsidRPr="005E6208">
        <w:rPr>
          <w:rFonts w:hint="eastAsia"/>
        </w:rPr>
        <w:t>2.展会活动项目：按经项目评审报告核定费用的50%给予事后资助，最高不超过300万元。</w:t>
      </w:r>
    </w:p>
    <w:p w:rsidR="005E6208" w:rsidRDefault="005E6208" w:rsidP="005E6208">
      <w:pPr>
        <w:pStyle w:val="af7"/>
        <w:widowControl w:val="0"/>
        <w:spacing w:line="620" w:lineRule="exact"/>
        <w:ind w:firstLineChars="0" w:firstLine="0"/>
        <w:rPr>
          <w:rFonts w:ascii="黑体" w:eastAsia="黑体" w:hAnsi="黑体"/>
          <w:color w:val="000000"/>
        </w:rPr>
      </w:pPr>
      <w:r>
        <w:rPr>
          <w:rFonts w:ascii="黑体" w:eastAsia="黑体" w:hAnsi="黑体" w:hint="eastAsia"/>
          <w:color w:val="000000"/>
        </w:rPr>
        <w:lastRenderedPageBreak/>
        <w:t>附件3</w:t>
      </w:r>
    </w:p>
    <w:p w:rsidR="005E6208" w:rsidRPr="00AD5D01" w:rsidRDefault="005E6208" w:rsidP="005E6208">
      <w:pPr>
        <w:adjustRightInd w:val="0"/>
        <w:snapToGrid w:val="0"/>
        <w:spacing w:line="620" w:lineRule="exact"/>
        <w:jc w:val="center"/>
        <w:rPr>
          <w:rFonts w:ascii="宋体" w:eastAsia="宋体" w:hAnsi="宋体"/>
          <w:b/>
          <w:color w:val="000000"/>
          <w:spacing w:val="-9"/>
          <w:sz w:val="40"/>
          <w:szCs w:val="40"/>
        </w:rPr>
      </w:pPr>
    </w:p>
    <w:p w:rsidR="005E6208" w:rsidRPr="00AD5D01" w:rsidRDefault="005E6208" w:rsidP="005E6208">
      <w:pPr>
        <w:adjustRightInd w:val="0"/>
        <w:snapToGrid w:val="0"/>
        <w:spacing w:line="620" w:lineRule="exact"/>
        <w:jc w:val="center"/>
        <w:rPr>
          <w:rFonts w:ascii="宋体" w:eastAsia="宋体" w:hAnsi="宋体" w:cs="方正小标宋_GBK"/>
          <w:b/>
          <w:bCs/>
          <w:color w:val="000000"/>
          <w:spacing w:val="-9"/>
          <w:sz w:val="40"/>
          <w:szCs w:val="40"/>
        </w:rPr>
      </w:pPr>
      <w:r w:rsidRPr="00AD5D01">
        <w:rPr>
          <w:rFonts w:ascii="宋体" w:eastAsia="宋体" w:hAnsi="宋体" w:cs="方正小标宋_GBK" w:hint="eastAsia"/>
          <w:b/>
          <w:bCs/>
          <w:color w:val="000000"/>
          <w:spacing w:val="-9"/>
          <w:sz w:val="40"/>
          <w:szCs w:val="40"/>
        </w:rPr>
        <w:t>市场化融资资助方式扶持计划具体申报要求、资助标准和项目管理机制</w:t>
      </w:r>
    </w:p>
    <w:p w:rsidR="005E6208" w:rsidRPr="00AD5D01" w:rsidRDefault="005E6208" w:rsidP="005E6208">
      <w:pPr>
        <w:adjustRightInd w:val="0"/>
        <w:snapToGrid w:val="0"/>
        <w:spacing w:line="620" w:lineRule="exact"/>
        <w:jc w:val="center"/>
        <w:rPr>
          <w:rFonts w:ascii="宋体" w:eastAsia="宋体" w:hAnsi="宋体"/>
          <w:b/>
          <w:spacing w:val="-9"/>
          <w:sz w:val="40"/>
          <w:szCs w:val="40"/>
        </w:rPr>
      </w:pPr>
    </w:p>
    <w:p w:rsidR="005E6208" w:rsidRDefault="005E6208" w:rsidP="005E6208">
      <w:pPr>
        <w:adjustRightInd w:val="0"/>
        <w:snapToGrid w:val="0"/>
        <w:spacing w:line="620" w:lineRule="exact"/>
        <w:ind w:firstLineChars="200" w:firstLine="622"/>
        <w:rPr>
          <w:rFonts w:ascii="黑体" w:eastAsia="黑体" w:hAnsi="宋体"/>
          <w:szCs w:val="32"/>
        </w:rPr>
      </w:pPr>
      <w:r>
        <w:rPr>
          <w:rFonts w:ascii="黑体" w:eastAsia="黑体" w:hAnsi="宋体" w:hint="eastAsia"/>
          <w:szCs w:val="32"/>
        </w:rPr>
        <w:t>一、产业化股权资助扶持计划</w:t>
      </w:r>
    </w:p>
    <w:p w:rsidR="005E6208" w:rsidRDefault="005E6208"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（一）主要目标</w:t>
      </w:r>
    </w:p>
    <w:p w:rsidR="005E6208" w:rsidRDefault="005E6208" w:rsidP="005E6208">
      <w:pPr>
        <w:pStyle w:val="af7"/>
        <w:widowControl w:val="0"/>
        <w:adjustRightInd w:val="0"/>
        <w:snapToGrid w:val="0"/>
        <w:spacing w:line="620" w:lineRule="exact"/>
        <w:jc w:val="both"/>
        <w:rPr>
          <w:rFonts w:hAnsi="宋体" w:cs="宋体"/>
          <w:color w:val="000000"/>
          <w:kern w:val="0"/>
        </w:rPr>
      </w:pPr>
      <w:r>
        <w:rPr>
          <w:rFonts w:hAnsi="宋体" w:cs="宋体" w:hint="eastAsia"/>
          <w:color w:val="000000"/>
          <w:kern w:val="0"/>
        </w:rPr>
        <w:t>通过股权投资和项目无偿资助相结合的方式，支持企业实施</w:t>
      </w:r>
      <w:r>
        <w:rPr>
          <w:rFonts w:hAnsi="宋体" w:cs="宋体"/>
          <w:kern w:val="0"/>
        </w:rPr>
        <w:t>自主创新成果产业化</w:t>
      </w:r>
      <w:r>
        <w:rPr>
          <w:rFonts w:hAnsi="宋体" w:cs="宋体" w:hint="eastAsia"/>
          <w:kern w:val="0"/>
        </w:rPr>
        <w:t>项目</w:t>
      </w:r>
      <w:r>
        <w:rPr>
          <w:rFonts w:hAnsi="宋体" w:cs="宋体" w:hint="eastAsia"/>
          <w:color w:val="000000"/>
          <w:kern w:val="0"/>
        </w:rPr>
        <w:t>，拓展企业融资渠道，促进实体经济发展。</w:t>
      </w:r>
    </w:p>
    <w:p w:rsidR="005E6208" w:rsidRDefault="005E6208"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（二）具体申报要求</w:t>
      </w:r>
    </w:p>
    <w:p w:rsidR="005E6208" w:rsidRDefault="005E6208" w:rsidP="005E6208">
      <w:pPr>
        <w:pStyle w:val="p0"/>
        <w:widowControl w:val="0"/>
        <w:adjustRightInd w:val="0"/>
        <w:snapToGrid w:val="0"/>
        <w:spacing w:line="620" w:lineRule="exact"/>
        <w:ind w:firstLineChars="200" w:firstLine="622"/>
        <w:rPr>
          <w:rFonts w:ascii="仿宋_GB2312" w:eastAsia="仿宋_GB2312" w:hAnsi="宋体"/>
          <w:color w:val="000000"/>
          <w:sz w:val="32"/>
          <w:szCs w:val="32"/>
        </w:rPr>
      </w:pPr>
      <w:r>
        <w:rPr>
          <w:rFonts w:ascii="仿宋_GB2312" w:eastAsia="仿宋_GB2312" w:hAnsi="宋体" w:hint="eastAsia"/>
          <w:color w:val="000000"/>
          <w:sz w:val="32"/>
          <w:szCs w:val="32"/>
        </w:rPr>
        <w:t>1.申报单位已</w:t>
      </w:r>
      <w:r>
        <w:rPr>
          <w:rFonts w:ascii="仿宋_GB2312" w:eastAsia="仿宋_GB2312" w:hAnsi="宋体"/>
          <w:color w:val="000000"/>
          <w:sz w:val="32"/>
          <w:szCs w:val="32"/>
        </w:rPr>
        <w:t>与</w:t>
      </w:r>
      <w:r>
        <w:rPr>
          <w:rFonts w:ascii="仿宋_GB2312" w:eastAsia="仿宋_GB2312" w:hAnsi="宋体" w:hint="eastAsia"/>
          <w:color w:val="000000"/>
          <w:sz w:val="32"/>
          <w:szCs w:val="32"/>
        </w:rPr>
        <w:t>合作</w:t>
      </w:r>
      <w:r>
        <w:rPr>
          <w:rFonts w:ascii="仿宋_GB2312" w:eastAsia="仿宋_GB2312" w:hAnsi="宋体"/>
          <w:color w:val="000000"/>
          <w:sz w:val="32"/>
          <w:szCs w:val="32"/>
        </w:rPr>
        <w:t>股权投资机构签订</w:t>
      </w:r>
      <w:r>
        <w:rPr>
          <w:rFonts w:ascii="仿宋_GB2312" w:eastAsia="仿宋_GB2312" w:hAnsi="宋体" w:hint="eastAsia"/>
          <w:color w:val="000000"/>
          <w:sz w:val="32"/>
          <w:szCs w:val="32"/>
        </w:rPr>
        <w:t>股权</w:t>
      </w:r>
      <w:r>
        <w:rPr>
          <w:rFonts w:ascii="仿宋_GB2312" w:eastAsia="仿宋_GB2312" w:hAnsi="宋体"/>
          <w:color w:val="000000"/>
          <w:sz w:val="32"/>
          <w:szCs w:val="32"/>
        </w:rPr>
        <w:t>投资协议</w:t>
      </w:r>
      <w:r>
        <w:rPr>
          <w:rFonts w:ascii="仿宋_GB2312" w:eastAsia="仿宋_GB2312" w:hAnsi="宋体" w:hint="eastAsia"/>
          <w:color w:val="000000"/>
          <w:sz w:val="32"/>
          <w:szCs w:val="32"/>
        </w:rPr>
        <w:t>（协议签订日期最长可追溯至申报通知发布之日起前6个月）;</w:t>
      </w:r>
    </w:p>
    <w:p w:rsidR="005E6208" w:rsidRDefault="005E6208" w:rsidP="005E6208">
      <w:pPr>
        <w:pStyle w:val="p0"/>
        <w:widowControl w:val="0"/>
        <w:adjustRightInd w:val="0"/>
        <w:snapToGrid w:val="0"/>
        <w:spacing w:line="620" w:lineRule="exact"/>
        <w:ind w:firstLineChars="200" w:firstLine="622"/>
        <w:rPr>
          <w:rFonts w:ascii="仿宋_GB2312" w:eastAsia="仿宋_GB2312" w:hAnsi="宋体"/>
          <w:color w:val="000000"/>
          <w:sz w:val="32"/>
          <w:szCs w:val="32"/>
        </w:rPr>
      </w:pPr>
      <w:r>
        <w:rPr>
          <w:rFonts w:ascii="仿宋_GB2312" w:eastAsia="仿宋_GB2312" w:hAnsi="宋体" w:hint="eastAsia"/>
          <w:color w:val="000000"/>
          <w:sz w:val="32"/>
          <w:szCs w:val="32"/>
        </w:rPr>
        <w:t>2.</w:t>
      </w:r>
      <w:r>
        <w:rPr>
          <w:rFonts w:ascii="仿宋_GB2312" w:eastAsia="仿宋_GB2312" w:hAnsi="Times New Roman" w:cs="Times New Roman" w:hint="eastAsia"/>
          <w:color w:val="000000"/>
          <w:sz w:val="32"/>
          <w:szCs w:val="32"/>
        </w:rPr>
        <w:t>项目</w:t>
      </w:r>
      <w:r>
        <w:rPr>
          <w:rFonts w:ascii="仿宋_GB2312" w:eastAsia="仿宋_GB2312" w:hint="eastAsia"/>
          <w:color w:val="000000"/>
          <w:sz w:val="32"/>
          <w:szCs w:val="32"/>
        </w:rPr>
        <w:t>资金已</w:t>
      </w:r>
      <w:r>
        <w:rPr>
          <w:rFonts w:ascii="仿宋_GB2312" w:eastAsia="仿宋_GB2312"/>
          <w:color w:val="000000"/>
          <w:sz w:val="32"/>
          <w:szCs w:val="32"/>
        </w:rPr>
        <w:t>落实</w:t>
      </w:r>
      <w:r>
        <w:rPr>
          <w:rFonts w:ascii="仿宋_GB2312" w:eastAsia="仿宋_GB2312" w:hAnsi="Arial" w:cs="Arial" w:hint="eastAsia"/>
          <w:sz w:val="32"/>
          <w:szCs w:val="32"/>
        </w:rPr>
        <w:t>[</w:t>
      </w:r>
      <w:r>
        <w:rPr>
          <w:rFonts w:ascii="仿宋_GB2312" w:eastAsia="仿宋_GB2312" w:hAnsi="宋体" w:hint="eastAsia"/>
          <w:color w:val="000000"/>
          <w:sz w:val="32"/>
          <w:szCs w:val="32"/>
        </w:rPr>
        <w:t>自有资金证明+预期股权投资资金（含市财政股权投资）+银行贷款≥项目总投资，其中自有资金不低于项目总投资的30%</w:t>
      </w:r>
      <w:r>
        <w:rPr>
          <w:rFonts w:ascii="仿宋_GB2312" w:eastAsia="仿宋_GB2312" w:hAnsi="Arial" w:cs="Arial" w:hint="eastAsia"/>
          <w:sz w:val="32"/>
          <w:szCs w:val="32"/>
        </w:rPr>
        <w:t>];</w:t>
      </w:r>
    </w:p>
    <w:p w:rsidR="005E6208" w:rsidRDefault="005E6208" w:rsidP="005E6208">
      <w:pPr>
        <w:adjustRightInd w:val="0"/>
        <w:snapToGrid w:val="0"/>
        <w:spacing w:line="620" w:lineRule="exact"/>
        <w:ind w:firstLineChars="200" w:firstLine="622"/>
        <w:rPr>
          <w:rFonts w:ascii="仿宋_GB2312"/>
          <w:color w:val="000000"/>
          <w:szCs w:val="32"/>
        </w:rPr>
      </w:pPr>
      <w:r>
        <w:rPr>
          <w:rFonts w:ascii="仿宋_GB2312" w:hAnsi="宋体" w:cs="宋体" w:hint="eastAsia"/>
          <w:color w:val="000000"/>
          <w:kern w:val="0"/>
          <w:szCs w:val="32"/>
        </w:rPr>
        <w:t>3.</w:t>
      </w:r>
      <w:r>
        <w:rPr>
          <w:rFonts w:ascii="仿宋_GB2312" w:hint="eastAsia"/>
          <w:szCs w:val="32"/>
        </w:rPr>
        <w:t>项目</w:t>
      </w:r>
      <w:r>
        <w:rPr>
          <w:rFonts w:ascii="仿宋_GB2312" w:hAnsi="Arial" w:cs="Arial" w:hint="eastAsia"/>
          <w:kern w:val="0"/>
          <w:szCs w:val="32"/>
        </w:rPr>
        <w:t>应有新增建设投资，新增</w:t>
      </w:r>
      <w:r>
        <w:rPr>
          <w:rFonts w:ascii="仿宋_GB2312" w:hint="eastAsia"/>
          <w:color w:val="000000"/>
          <w:szCs w:val="32"/>
        </w:rPr>
        <w:t>建设投资不低于总投资的40%，其中数字经济领域项目建设投资不低于总投资的20%。</w:t>
      </w:r>
    </w:p>
    <w:p w:rsidR="005E6208" w:rsidRDefault="005E6208"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（三）资助标准</w:t>
      </w:r>
    </w:p>
    <w:p w:rsidR="005E6208" w:rsidRDefault="005E6208" w:rsidP="005E6208">
      <w:pPr>
        <w:pStyle w:val="af7"/>
        <w:widowControl w:val="0"/>
        <w:adjustRightInd w:val="0"/>
        <w:snapToGrid w:val="0"/>
        <w:spacing w:line="620" w:lineRule="exact"/>
        <w:jc w:val="both"/>
        <w:rPr>
          <w:rFonts w:hAnsi="宋体" w:cs="宋体"/>
          <w:color w:val="000000"/>
          <w:kern w:val="0"/>
        </w:rPr>
      </w:pPr>
      <w:r>
        <w:rPr>
          <w:rFonts w:hAnsi="宋体" w:cs="宋体" w:hint="eastAsia"/>
          <w:color w:val="000000"/>
          <w:kern w:val="0"/>
        </w:rPr>
        <w:t>资助资金分为财政股权投资资金和项目无偿资助资金两部分，</w:t>
      </w:r>
      <w:r>
        <w:rPr>
          <w:rFonts w:hAnsi="宋体" w:cs="宋体" w:hint="eastAsia"/>
          <w:color w:val="000000"/>
          <w:kern w:val="0"/>
        </w:rPr>
        <w:lastRenderedPageBreak/>
        <w:t>合计最高不超过3000万元：</w:t>
      </w:r>
    </w:p>
    <w:p w:rsidR="005E6208" w:rsidRDefault="005E6208" w:rsidP="005E6208">
      <w:pPr>
        <w:pStyle w:val="af7"/>
        <w:widowControl w:val="0"/>
        <w:adjustRightInd w:val="0"/>
        <w:snapToGrid w:val="0"/>
        <w:spacing w:line="620" w:lineRule="exact"/>
        <w:jc w:val="both"/>
        <w:rPr>
          <w:rFonts w:hAnsi="宋体" w:cs="宋体"/>
          <w:color w:val="000000"/>
          <w:kern w:val="0"/>
        </w:rPr>
      </w:pPr>
      <w:r>
        <w:rPr>
          <w:rFonts w:hAnsi="宋体" w:cs="宋体" w:hint="eastAsia"/>
          <w:color w:val="000000"/>
          <w:kern w:val="0"/>
        </w:rPr>
        <w:t>1.财政股权资金原则上为合作股权投资机构单笔投资的50%，最高不超过1500万元。财政股权投资遵循与合作股权投资机构“同股同权、共进共退”的原则，入股价格由合作股权投资机构实际股权价格确定,退出的价格根据市场情况确定。财政股权资金主要用于项目</w:t>
      </w:r>
      <w:r>
        <w:rPr>
          <w:rFonts w:hAnsi="宋体" w:cs="宋体"/>
          <w:color w:val="000000"/>
          <w:kern w:val="0"/>
        </w:rPr>
        <w:t>建设</w:t>
      </w:r>
      <w:r>
        <w:rPr>
          <w:rFonts w:hAnsi="宋体" w:cs="宋体" w:hint="eastAsia"/>
          <w:color w:val="000000"/>
          <w:kern w:val="0"/>
        </w:rPr>
        <w:t>和</w:t>
      </w:r>
      <w:r>
        <w:rPr>
          <w:rFonts w:hAnsi="宋体" w:cs="宋体"/>
          <w:color w:val="000000"/>
          <w:kern w:val="0"/>
        </w:rPr>
        <w:t>企业生产经营</w:t>
      </w:r>
      <w:r>
        <w:rPr>
          <w:rFonts w:hAnsi="宋体" w:cs="宋体" w:hint="eastAsia"/>
          <w:color w:val="000000"/>
          <w:kern w:val="0"/>
        </w:rPr>
        <w:t>活动。</w:t>
      </w:r>
    </w:p>
    <w:p w:rsidR="005E6208" w:rsidRDefault="005E6208" w:rsidP="005E6208">
      <w:pPr>
        <w:pStyle w:val="af7"/>
        <w:widowControl w:val="0"/>
        <w:adjustRightInd w:val="0"/>
        <w:snapToGrid w:val="0"/>
        <w:spacing w:line="620" w:lineRule="exact"/>
        <w:jc w:val="both"/>
        <w:rPr>
          <w:rFonts w:hAnsi="宋体" w:cs="宋体"/>
          <w:color w:val="000000"/>
          <w:kern w:val="0"/>
        </w:rPr>
      </w:pPr>
      <w:r>
        <w:rPr>
          <w:rFonts w:hAnsi="宋体" w:cs="宋体" w:hint="eastAsia"/>
          <w:color w:val="000000"/>
          <w:kern w:val="0"/>
        </w:rPr>
        <w:t>2.项目无偿资助资金根据评审服务机构对项目综合评估结果确定，评审结果为通过的，按照核定的项目总投资的20%给予资助，最高不超过1500万元</w:t>
      </w:r>
      <w:r>
        <w:rPr>
          <w:rFonts w:hAnsi="Arial" w:cs="Arial" w:hint="eastAsia"/>
          <w:kern w:val="0"/>
        </w:rPr>
        <w:t>且不超过财政股权投资金额</w:t>
      </w:r>
      <w:r>
        <w:rPr>
          <w:rFonts w:hAnsi="宋体" w:cs="宋体" w:hint="eastAsia"/>
          <w:color w:val="000000"/>
          <w:kern w:val="0"/>
        </w:rPr>
        <w:t>；评审结果为不通过的，不予项目资助。项目资助资金须全部用于申报项目建设投资。</w:t>
      </w:r>
    </w:p>
    <w:p w:rsidR="005E6208" w:rsidRDefault="005E6208" w:rsidP="005E6208">
      <w:pPr>
        <w:pStyle w:val="af7"/>
        <w:widowControl w:val="0"/>
        <w:adjustRightInd w:val="0"/>
        <w:snapToGrid w:val="0"/>
        <w:spacing w:line="620" w:lineRule="exact"/>
        <w:jc w:val="both"/>
        <w:rPr>
          <w:rFonts w:hAnsi="宋体" w:cs="宋体"/>
          <w:color w:val="000000"/>
          <w:kern w:val="0"/>
        </w:rPr>
      </w:pPr>
      <w:r>
        <w:rPr>
          <w:rFonts w:hAnsi="宋体" w:cs="宋体" w:hint="eastAsia"/>
          <w:color w:val="000000"/>
          <w:kern w:val="0"/>
        </w:rPr>
        <w:t>3.同一企业已获得市财政股权投资资金资助的，在财政资金未完成股权退出前，不得再次享受财政股权资助。</w:t>
      </w:r>
    </w:p>
    <w:p w:rsidR="005E6208" w:rsidRDefault="005E6208"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（四）投后管理和股权退出</w:t>
      </w:r>
    </w:p>
    <w:p w:rsidR="005E6208" w:rsidRDefault="005E6208" w:rsidP="005E6208">
      <w:pPr>
        <w:pStyle w:val="af7"/>
        <w:widowControl w:val="0"/>
        <w:adjustRightInd w:val="0"/>
        <w:snapToGrid w:val="0"/>
        <w:spacing w:line="620" w:lineRule="exact"/>
        <w:jc w:val="both"/>
      </w:pPr>
      <w:r>
        <w:rPr>
          <w:rFonts w:hAnsi="Times New Roman" w:cs="Times New Roman" w:hint="eastAsia"/>
          <w:color w:val="000000"/>
        </w:rPr>
        <w:t>市发展改革部门</w:t>
      </w:r>
      <w:r>
        <w:rPr>
          <w:rFonts w:hAnsi="仿宋" w:cs="Arial" w:hint="eastAsia"/>
          <w:color w:val="000000"/>
          <w:kern w:val="0"/>
        </w:rPr>
        <w:t>下达</w:t>
      </w:r>
      <w:r>
        <w:rPr>
          <w:rFonts w:hint="eastAsia"/>
          <w:color w:val="000000"/>
        </w:rPr>
        <w:t>批复文件或与项目单位签订合同</w:t>
      </w:r>
      <w:r>
        <w:rPr>
          <w:rFonts w:hAnsi="仿宋" w:cs="Arial" w:hint="eastAsia"/>
          <w:color w:val="000000"/>
          <w:kern w:val="0"/>
        </w:rPr>
        <w:t>后，项目单位如因客观因素</w:t>
      </w:r>
      <w:r>
        <w:rPr>
          <w:rFonts w:hint="eastAsia"/>
        </w:rPr>
        <w:t>须放弃股权资助的，应在与股权代持机构签订投资合同或协议前提出撤项申请。</w:t>
      </w:r>
      <w:r>
        <w:rPr>
          <w:rFonts w:hAnsi="Times New Roman" w:cs="Times New Roman" w:hint="eastAsia"/>
          <w:color w:val="000000"/>
        </w:rPr>
        <w:t>市发展改革部门</w:t>
      </w:r>
      <w:r>
        <w:rPr>
          <w:rFonts w:hint="eastAsia"/>
        </w:rPr>
        <w:t>审核同意撤项的，</w:t>
      </w:r>
      <w:r>
        <w:rPr>
          <w:rFonts w:hAnsi="仿宋" w:cs="Arial" w:hint="eastAsia"/>
          <w:color w:val="000000"/>
          <w:kern w:val="0"/>
        </w:rPr>
        <w:t>项目单位应按要求将全部财政股权投资和项目无偿资助资金及其孳息退回市财政。</w:t>
      </w:r>
      <w:r>
        <w:rPr>
          <w:rFonts w:hint="eastAsia"/>
        </w:rPr>
        <w:t>项目单位一旦与股权代持机构签订投资合同或协议，必须履行相应法律义务，按约定办理财政股权资金</w:t>
      </w:r>
      <w:r>
        <w:rPr>
          <w:rFonts w:hint="eastAsia"/>
        </w:rPr>
        <w:lastRenderedPageBreak/>
        <w:t>注入和股权变更手续。</w:t>
      </w:r>
    </w:p>
    <w:p w:rsidR="005E6208" w:rsidRDefault="005E6208" w:rsidP="005E6208">
      <w:pPr>
        <w:pStyle w:val="af7"/>
        <w:widowControl w:val="0"/>
        <w:adjustRightInd w:val="0"/>
        <w:snapToGrid w:val="0"/>
        <w:spacing w:line="620" w:lineRule="exact"/>
        <w:jc w:val="both"/>
      </w:pPr>
      <w:r>
        <w:rPr>
          <w:rFonts w:hint="eastAsia"/>
        </w:rPr>
        <w:t>股权代持机构应及时跟踪被投资企业最新进展情况，每年6月底前向</w:t>
      </w:r>
      <w:r>
        <w:rPr>
          <w:rFonts w:hAnsi="Times New Roman" w:cs="Times New Roman" w:hint="eastAsia"/>
          <w:color w:val="000000"/>
        </w:rPr>
        <w:t>市发展改革部门</w:t>
      </w:r>
      <w:r>
        <w:rPr>
          <w:rFonts w:hint="eastAsia"/>
        </w:rPr>
        <w:t>提供上一年度企业投后管理报告和绩效评价报告。报告应包括被投资企业经营状况、股本变化情况及其他重大事件等内容。</w:t>
      </w:r>
    </w:p>
    <w:p w:rsidR="005E6208" w:rsidRDefault="005E6208" w:rsidP="005E6208">
      <w:pPr>
        <w:pStyle w:val="af7"/>
        <w:widowControl w:val="0"/>
        <w:adjustRightInd w:val="0"/>
        <w:snapToGrid w:val="0"/>
        <w:spacing w:line="620" w:lineRule="exact"/>
        <w:jc w:val="both"/>
      </w:pPr>
      <w:r>
        <w:rPr>
          <w:rFonts w:hint="eastAsia"/>
        </w:rPr>
        <w:t>合作股权投资机构负责对被投企业退出时机进行判断，退出时机成熟时，合作股权投资机构与被投资企业协商后提出退出方案，财政股权投资资金与合作股权投资机构投资资金同时同比例退出。财政股权投资回收资金在扣除应交税费后上缴市财政。</w:t>
      </w:r>
    </w:p>
    <w:p w:rsidR="005E6208" w:rsidRDefault="005E6208" w:rsidP="005E6208">
      <w:pPr>
        <w:adjustRightInd w:val="0"/>
        <w:snapToGrid w:val="0"/>
        <w:spacing w:line="620" w:lineRule="exact"/>
        <w:ind w:firstLineChars="200" w:firstLine="622"/>
        <w:rPr>
          <w:rFonts w:ascii="黑体" w:eastAsia="黑体" w:hAnsi="宋体"/>
          <w:szCs w:val="32"/>
        </w:rPr>
      </w:pPr>
      <w:r>
        <w:rPr>
          <w:rFonts w:ascii="黑体" w:eastAsia="黑体" w:hAnsi="宋体" w:hint="eastAsia"/>
          <w:szCs w:val="32"/>
        </w:rPr>
        <w:t>二、产业化融资贴息扶持计划</w:t>
      </w:r>
    </w:p>
    <w:p w:rsidR="005E6208" w:rsidRDefault="005E6208"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（一）主要目标</w:t>
      </w:r>
    </w:p>
    <w:p w:rsidR="005E6208" w:rsidRDefault="005E6208" w:rsidP="005E6208">
      <w:pPr>
        <w:pStyle w:val="af7"/>
        <w:widowControl w:val="0"/>
        <w:adjustRightInd w:val="0"/>
        <w:snapToGrid w:val="0"/>
        <w:spacing w:line="620" w:lineRule="exact"/>
        <w:jc w:val="both"/>
        <w:rPr>
          <w:rFonts w:hAnsi="Times New Roman" w:cs="Times New Roman"/>
          <w:color w:val="000000"/>
        </w:rPr>
      </w:pPr>
      <w:r>
        <w:rPr>
          <w:rFonts w:hAnsi="Times New Roman" w:cs="Times New Roman" w:hint="eastAsia"/>
          <w:color w:val="000000"/>
        </w:rPr>
        <w:t>支持</w:t>
      </w:r>
      <w:r>
        <w:rPr>
          <w:rFonts w:hAnsi="宋体" w:cs="宋体" w:hint="eastAsia"/>
          <w:kern w:val="0"/>
        </w:rPr>
        <w:t>企业通过</w:t>
      </w:r>
      <w:r>
        <w:rPr>
          <w:rFonts w:hAnsi="Arial" w:cs="Arial" w:hint="eastAsia"/>
          <w:kern w:val="0"/>
        </w:rPr>
        <w:t>债券融资、银行贷款等方式</w:t>
      </w:r>
      <w:r>
        <w:rPr>
          <w:rFonts w:hAnsi="宋体" w:cs="宋体" w:hint="eastAsia"/>
          <w:kern w:val="0"/>
        </w:rPr>
        <w:t>实施</w:t>
      </w:r>
      <w:r>
        <w:rPr>
          <w:rFonts w:hAnsi="宋体" w:cs="宋体"/>
          <w:kern w:val="0"/>
        </w:rPr>
        <w:t>自主创新成果产业化</w:t>
      </w:r>
      <w:r>
        <w:rPr>
          <w:rFonts w:hAnsi="宋体" w:cs="宋体" w:hint="eastAsia"/>
          <w:kern w:val="0"/>
        </w:rPr>
        <w:t>项目，按照企业融资利率给予贴息支持，降低企业融资成本。</w:t>
      </w:r>
    </w:p>
    <w:p w:rsidR="005E6208" w:rsidRDefault="005E6208"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（二）具体申报要求</w:t>
      </w:r>
    </w:p>
    <w:p w:rsidR="005E6208" w:rsidRDefault="005E6208" w:rsidP="005E6208">
      <w:pPr>
        <w:pStyle w:val="af7"/>
        <w:widowControl w:val="0"/>
        <w:adjustRightInd w:val="0"/>
        <w:snapToGrid w:val="0"/>
        <w:spacing w:line="620" w:lineRule="exact"/>
        <w:jc w:val="both"/>
        <w:rPr>
          <w:rFonts w:hAnsi="Times New Roman" w:cs="Times New Roman"/>
          <w:color w:val="000000"/>
        </w:rPr>
      </w:pPr>
      <w:r>
        <w:rPr>
          <w:rFonts w:hAnsi="宋体" w:cs="宋体" w:hint="eastAsia"/>
          <w:kern w:val="0"/>
        </w:rPr>
        <w:t>1.</w:t>
      </w:r>
      <w:r>
        <w:rPr>
          <w:rFonts w:hAnsi="Arial" w:cs="Arial" w:hint="eastAsia"/>
          <w:kern w:val="0"/>
        </w:rPr>
        <w:t>银行贷款项目，</w:t>
      </w:r>
      <w:r>
        <w:rPr>
          <w:rFonts w:hAnsi="Times New Roman" w:cs="Times New Roman" w:hint="eastAsia"/>
          <w:color w:val="000000"/>
        </w:rPr>
        <w:t>申报单位须已落实银行贷款（合同有效期最长可以追溯至申报通知发布之日起前一年），贷款金额不低于1500万元且认定贷款额度不超过项目总投资，贷款期限不低于1年，贷款合同或协议</w:t>
      </w:r>
      <w:r>
        <w:rPr>
          <w:color w:val="000000"/>
        </w:rPr>
        <w:t>应包括贷款金额、贷款期限</w:t>
      </w:r>
      <w:r>
        <w:rPr>
          <w:rFonts w:hint="eastAsia"/>
          <w:color w:val="000000"/>
        </w:rPr>
        <w:t>、</w:t>
      </w:r>
      <w:r>
        <w:rPr>
          <w:color w:val="000000"/>
        </w:rPr>
        <w:t>贷款利率</w:t>
      </w:r>
      <w:r>
        <w:rPr>
          <w:rFonts w:hint="eastAsia"/>
          <w:color w:val="000000"/>
        </w:rPr>
        <w:t>、贷款用途说明等</w:t>
      </w:r>
      <w:r>
        <w:rPr>
          <w:rFonts w:hAnsi="Times New Roman" w:cs="Times New Roman" w:hint="eastAsia"/>
          <w:color w:val="000000"/>
        </w:rPr>
        <w:t>内容;</w:t>
      </w:r>
    </w:p>
    <w:p w:rsidR="005E6208" w:rsidRDefault="005E6208" w:rsidP="005E6208">
      <w:pPr>
        <w:pStyle w:val="af7"/>
        <w:widowControl w:val="0"/>
        <w:adjustRightInd w:val="0"/>
        <w:snapToGrid w:val="0"/>
        <w:spacing w:line="620" w:lineRule="exact"/>
        <w:jc w:val="both"/>
        <w:rPr>
          <w:rFonts w:hAnsi="宋体" w:cs="宋体"/>
          <w:kern w:val="0"/>
        </w:rPr>
      </w:pPr>
      <w:r>
        <w:rPr>
          <w:rFonts w:hAnsi="宋体" w:cs="宋体" w:hint="eastAsia"/>
          <w:kern w:val="0"/>
        </w:rPr>
        <w:lastRenderedPageBreak/>
        <w:t>2.债券融资项目，重点支持战略性新兴产业专项债券、绿色债券和双创孵化专项债券等品种，申报单位发债申请已通过国家相关部门</w:t>
      </w:r>
      <w:r>
        <w:rPr>
          <w:rFonts w:hAnsi="宋体" w:cs="宋体"/>
          <w:kern w:val="0"/>
        </w:rPr>
        <w:t>审核</w:t>
      </w:r>
      <w:r>
        <w:rPr>
          <w:rFonts w:hAnsi="宋体" w:cs="宋体" w:hint="eastAsia"/>
          <w:kern w:val="0"/>
        </w:rPr>
        <w:t>，明确资金投向、发债规模、发债利率等内容;</w:t>
      </w:r>
    </w:p>
    <w:p w:rsidR="005E6208" w:rsidRDefault="005E6208" w:rsidP="005E6208">
      <w:pPr>
        <w:adjustRightInd w:val="0"/>
        <w:snapToGrid w:val="0"/>
        <w:spacing w:line="620" w:lineRule="exact"/>
        <w:ind w:firstLineChars="200" w:firstLine="622"/>
        <w:rPr>
          <w:rFonts w:ascii="仿宋_GB2312"/>
          <w:color w:val="000000"/>
          <w:szCs w:val="32"/>
        </w:rPr>
      </w:pPr>
      <w:r>
        <w:rPr>
          <w:rFonts w:ascii="仿宋_GB2312" w:hAnsi="宋体" w:cs="宋体" w:hint="eastAsia"/>
          <w:color w:val="000000"/>
          <w:kern w:val="0"/>
          <w:szCs w:val="32"/>
        </w:rPr>
        <w:t>3.</w:t>
      </w:r>
      <w:r>
        <w:rPr>
          <w:rFonts w:ascii="仿宋_GB2312" w:hint="eastAsia"/>
          <w:szCs w:val="32"/>
        </w:rPr>
        <w:t>项目</w:t>
      </w:r>
      <w:r>
        <w:rPr>
          <w:rFonts w:ascii="仿宋_GB2312" w:hAnsi="Arial" w:cs="Arial" w:hint="eastAsia"/>
          <w:kern w:val="0"/>
          <w:szCs w:val="32"/>
        </w:rPr>
        <w:t>应有新增建设投资，新增</w:t>
      </w:r>
      <w:r>
        <w:rPr>
          <w:rFonts w:ascii="仿宋_GB2312" w:hint="eastAsia"/>
          <w:color w:val="000000"/>
          <w:szCs w:val="32"/>
        </w:rPr>
        <w:t>建设投资不低于总投资的40%，其中数字经济领域产业项目建设投资不低于总投资的20%。</w:t>
      </w:r>
    </w:p>
    <w:p w:rsidR="005E6208" w:rsidRDefault="005E6208"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（三）资助标准</w:t>
      </w:r>
    </w:p>
    <w:p w:rsidR="005E6208" w:rsidRDefault="005E6208" w:rsidP="005E6208">
      <w:pPr>
        <w:adjustRightInd w:val="0"/>
        <w:snapToGrid w:val="0"/>
        <w:spacing w:line="620" w:lineRule="exact"/>
        <w:ind w:firstLineChars="200" w:firstLine="622"/>
        <w:rPr>
          <w:rFonts w:ascii="仿宋_GB2312" w:hAnsi="宋体" w:cs="宋体"/>
          <w:kern w:val="0"/>
          <w:szCs w:val="32"/>
        </w:rPr>
      </w:pPr>
      <w:r>
        <w:rPr>
          <w:rFonts w:ascii="仿宋_GB2312" w:hint="eastAsia"/>
          <w:color w:val="000000"/>
          <w:szCs w:val="32"/>
        </w:rPr>
        <w:t>按经核</w:t>
      </w:r>
      <w:r>
        <w:rPr>
          <w:rFonts w:ascii="仿宋_GB2312" w:hAnsi="宋体" w:cs="宋体" w:hint="eastAsia"/>
          <w:kern w:val="0"/>
          <w:szCs w:val="32"/>
        </w:rPr>
        <w:t>定的建设期内的银行贷款或债券融资利息总额的70%给予资助，最高不超过1500万元，对于单个项目的融资贴息年限最长不超过3年。对于项目单位逾期不归还融资资金产生的利息、加息、罚息等，不予贴息。同一项目在市区两级获得的贴息金额合计不超过项目实际支付利息的70%。</w:t>
      </w:r>
    </w:p>
    <w:p w:rsidR="005E6208" w:rsidRDefault="005E6208" w:rsidP="005E6208">
      <w:pPr>
        <w:adjustRightInd w:val="0"/>
        <w:snapToGrid w:val="0"/>
        <w:spacing w:line="620" w:lineRule="exact"/>
        <w:ind w:firstLineChars="200" w:firstLine="622"/>
        <w:rPr>
          <w:rFonts w:ascii="黑体" w:eastAsia="黑体" w:hAnsi="宋体"/>
          <w:szCs w:val="32"/>
        </w:rPr>
      </w:pPr>
      <w:r>
        <w:rPr>
          <w:rFonts w:ascii="黑体" w:eastAsia="黑体" w:hAnsi="宋体" w:hint="eastAsia"/>
          <w:szCs w:val="32"/>
        </w:rPr>
        <w:t>三、产业化信用贷款、担保贷款、设备融资租赁方式扶持计划</w:t>
      </w:r>
    </w:p>
    <w:p w:rsidR="005E6208" w:rsidRDefault="005E6208"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（一）主要目标</w:t>
      </w:r>
    </w:p>
    <w:p w:rsidR="005E6208" w:rsidRDefault="005E6208" w:rsidP="005E6208">
      <w:pPr>
        <w:pStyle w:val="af7"/>
        <w:widowControl w:val="0"/>
        <w:adjustRightInd w:val="0"/>
        <w:snapToGrid w:val="0"/>
        <w:spacing w:line="620" w:lineRule="exact"/>
        <w:jc w:val="both"/>
      </w:pPr>
      <w:r>
        <w:rPr>
          <w:rFonts w:hint="eastAsia"/>
        </w:rPr>
        <w:t>针对中小企业资金需求量大、抗风险能力弱、市场融资困难等实际情况，加强政府与商业银行、担保公司、融资租赁公司等金融机构业务合作，提供融资贴息、担保费补贴、风险补偿等综合支持，缓解中小</w:t>
      </w:r>
      <w:r>
        <w:t>企业融资难</w:t>
      </w:r>
      <w:r>
        <w:rPr>
          <w:rFonts w:hint="eastAsia"/>
        </w:rPr>
        <w:t>、</w:t>
      </w:r>
      <w:r>
        <w:t>融资贵</w:t>
      </w:r>
      <w:r>
        <w:rPr>
          <w:rFonts w:hint="eastAsia"/>
        </w:rPr>
        <w:t>问题。</w:t>
      </w:r>
    </w:p>
    <w:p w:rsidR="005E6208" w:rsidRDefault="005E6208"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（二）基本定义</w:t>
      </w:r>
    </w:p>
    <w:p w:rsidR="005E6208" w:rsidRDefault="005E6208" w:rsidP="005E6208">
      <w:pPr>
        <w:pStyle w:val="af7"/>
        <w:widowControl w:val="0"/>
        <w:adjustRightInd w:val="0"/>
        <w:snapToGrid w:val="0"/>
        <w:spacing w:line="620" w:lineRule="exact"/>
        <w:jc w:val="both"/>
        <w:rPr>
          <w:rFonts w:hAnsi="仿宋"/>
        </w:rPr>
      </w:pPr>
      <w:r>
        <w:rPr>
          <w:rFonts w:hAnsi="仿宋" w:hint="eastAsia"/>
        </w:rPr>
        <w:t>1.信用贷款是指合作银行进行独立审贷、向入库项目发放的</w:t>
      </w:r>
      <w:r>
        <w:rPr>
          <w:rFonts w:hAnsi="仿宋" w:hint="eastAsia"/>
        </w:rPr>
        <w:lastRenderedPageBreak/>
        <w:t>无抵押、无质押、无担保的纯信用贷款，或以知识产权、股权、应收账款质押以及以不动产抵押（抵押物的评估值最高不超过贷款本金的40%）的准信用贷款，</w:t>
      </w:r>
      <w:r>
        <w:rPr>
          <w:rFonts w:hAnsi="宋体" w:cs="宋体" w:hint="eastAsia"/>
          <w:kern w:val="0"/>
        </w:rPr>
        <w:t>主要用于企业实施产业化项目，</w:t>
      </w:r>
      <w:r>
        <w:rPr>
          <w:rFonts w:hAnsi="仿宋" w:hint="eastAsia"/>
        </w:rPr>
        <w:t>贷款认定金额为100-1500万元（含100万元、1500万元），贷款期限为1-3年。</w:t>
      </w:r>
    </w:p>
    <w:p w:rsidR="005E6208" w:rsidRDefault="005E6208" w:rsidP="005E6208">
      <w:pPr>
        <w:pStyle w:val="af7"/>
        <w:widowControl w:val="0"/>
        <w:adjustRightInd w:val="0"/>
        <w:snapToGrid w:val="0"/>
        <w:spacing w:line="620" w:lineRule="exact"/>
        <w:jc w:val="both"/>
        <w:rPr>
          <w:rFonts w:hAnsi="仿宋"/>
        </w:rPr>
      </w:pPr>
      <w:r>
        <w:rPr>
          <w:rFonts w:hAnsi="仿宋" w:hint="eastAsia"/>
        </w:rPr>
        <w:t>2.担保贷款是指由合作担保机构独立提供担保、合作银行进行独立审贷、向入库项目发放的贷款（抵押物的评估值最高不超过贷款本金的4</w:t>
      </w:r>
      <w:r>
        <w:rPr>
          <w:rFonts w:hAnsi="仿宋"/>
        </w:rPr>
        <w:t>0%</w:t>
      </w:r>
      <w:r>
        <w:rPr>
          <w:rFonts w:hAnsi="仿宋" w:hint="eastAsia"/>
        </w:rPr>
        <w:t>），</w:t>
      </w:r>
      <w:r>
        <w:rPr>
          <w:rFonts w:hAnsi="宋体" w:cs="宋体" w:hint="eastAsia"/>
          <w:kern w:val="0"/>
        </w:rPr>
        <w:t>主要用于企业实施产业化项目，</w:t>
      </w:r>
      <w:r>
        <w:rPr>
          <w:rFonts w:hAnsi="仿宋" w:hint="eastAsia"/>
        </w:rPr>
        <w:t>贷款认定金额为100-1500万元（含100万元、1500万元），贷款期限为1-3年。</w:t>
      </w:r>
    </w:p>
    <w:p w:rsidR="005E6208" w:rsidRDefault="005E6208" w:rsidP="005E6208">
      <w:pPr>
        <w:pStyle w:val="af7"/>
        <w:widowControl w:val="0"/>
        <w:adjustRightInd w:val="0"/>
        <w:snapToGrid w:val="0"/>
        <w:spacing w:line="620" w:lineRule="exact"/>
        <w:jc w:val="both"/>
        <w:rPr>
          <w:rFonts w:hAnsi="仿宋"/>
        </w:rPr>
      </w:pPr>
      <w:r>
        <w:rPr>
          <w:rFonts w:hAnsi="仿宋" w:hint="eastAsia"/>
        </w:rPr>
        <w:t>3.设备融资租赁是指合作融资租赁机构进行独立审核、向入库项目提供的设备融资租赁业务，</w:t>
      </w:r>
      <w:r>
        <w:rPr>
          <w:rFonts w:hAnsi="宋体" w:cs="宋体" w:hint="eastAsia"/>
          <w:kern w:val="0"/>
        </w:rPr>
        <w:t>主要用于企业实施产业化项目，</w:t>
      </w:r>
      <w:r>
        <w:rPr>
          <w:rFonts w:hAnsi="仿宋" w:hint="eastAsia"/>
        </w:rPr>
        <w:t>融资认定金额最高不超过5000万元（含5000万元），计息期限为1-3年。</w:t>
      </w:r>
    </w:p>
    <w:p w:rsidR="005E6208" w:rsidRDefault="005E6208" w:rsidP="005E6208">
      <w:pPr>
        <w:pStyle w:val="af7"/>
        <w:widowControl w:val="0"/>
        <w:adjustRightInd w:val="0"/>
        <w:snapToGrid w:val="0"/>
        <w:spacing w:line="620" w:lineRule="exact"/>
        <w:jc w:val="both"/>
      </w:pPr>
      <w:r>
        <w:rPr>
          <w:rFonts w:ascii="楷体_GB2312" w:eastAsia="楷体_GB2312" w:hAnsi="楷体_GB2312" w:cs="楷体_GB2312" w:hint="eastAsia"/>
          <w:bCs/>
          <w:color w:val="000000"/>
        </w:rPr>
        <w:t>（三）具体申报要求</w:t>
      </w:r>
    </w:p>
    <w:p w:rsidR="005E6208" w:rsidRDefault="005E6208" w:rsidP="005E6208">
      <w:pPr>
        <w:pStyle w:val="af7"/>
        <w:widowControl w:val="0"/>
        <w:adjustRightInd w:val="0"/>
        <w:snapToGrid w:val="0"/>
        <w:spacing w:line="620" w:lineRule="exact"/>
        <w:jc w:val="both"/>
        <w:rPr>
          <w:rFonts w:hAnsi="仿宋"/>
        </w:rPr>
      </w:pPr>
      <w:r>
        <w:rPr>
          <w:rFonts w:hAnsi="仿宋" w:hint="eastAsia"/>
        </w:rPr>
        <w:t>1.申报单位须成立2年以上（含2年）或属于产业链关键环节新引进重点企业范围;</w:t>
      </w:r>
    </w:p>
    <w:p w:rsidR="005E6208" w:rsidRDefault="005E6208" w:rsidP="005E6208">
      <w:pPr>
        <w:pStyle w:val="af7"/>
        <w:widowControl w:val="0"/>
        <w:adjustRightInd w:val="0"/>
        <w:snapToGrid w:val="0"/>
        <w:spacing w:line="620" w:lineRule="exact"/>
        <w:jc w:val="both"/>
        <w:rPr>
          <w:rFonts w:hAnsi="仿宋"/>
        </w:rPr>
      </w:pPr>
      <w:r>
        <w:rPr>
          <w:rFonts w:hAnsi="仿宋" w:hint="eastAsia"/>
        </w:rPr>
        <w:t>2.申报信用贷款或担保贷款方式的，申报单位上一年度主营收入在2000万元-3亿元之间；申报设备融资租赁方式的，申报单位上一年主营收入在1亿元—10亿元之间;</w:t>
      </w:r>
    </w:p>
    <w:p w:rsidR="005E6208" w:rsidRDefault="005E6208" w:rsidP="005E6208">
      <w:pPr>
        <w:pStyle w:val="af7"/>
        <w:widowControl w:val="0"/>
        <w:adjustRightInd w:val="0"/>
        <w:snapToGrid w:val="0"/>
        <w:spacing w:line="620" w:lineRule="exact"/>
        <w:jc w:val="both"/>
        <w:rPr>
          <w:rFonts w:hAnsi="仿宋"/>
        </w:rPr>
      </w:pPr>
      <w:r>
        <w:rPr>
          <w:rFonts w:hAnsi="仿宋" w:hint="eastAsia"/>
        </w:rPr>
        <w:lastRenderedPageBreak/>
        <w:t>3.</w:t>
      </w:r>
      <w:r>
        <w:rPr>
          <w:rFonts w:hAnsi="Times New Roman" w:cs="Times New Roman" w:hint="eastAsia"/>
          <w:color w:val="000000"/>
        </w:rPr>
        <w:t>申报单位已落实与合作金融机构签订的信用贷款、担保贷款或</w:t>
      </w:r>
      <w:r>
        <w:rPr>
          <w:rFonts w:hAnsi="仿宋" w:hint="eastAsia"/>
        </w:rPr>
        <w:t>融资租赁</w:t>
      </w:r>
      <w:r>
        <w:rPr>
          <w:rFonts w:hAnsi="Times New Roman" w:cs="Times New Roman" w:hint="eastAsia"/>
          <w:color w:val="000000"/>
        </w:rPr>
        <w:t>合同，合同有效期最长可以追溯至申报通知发布之日起前6个月。</w:t>
      </w:r>
    </w:p>
    <w:p w:rsidR="005E6208" w:rsidRDefault="005E6208"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t>（四）资助标准</w:t>
      </w:r>
    </w:p>
    <w:p w:rsidR="005E6208" w:rsidRDefault="005E6208" w:rsidP="005E6208">
      <w:pPr>
        <w:pStyle w:val="af7"/>
        <w:widowControl w:val="0"/>
        <w:adjustRightInd w:val="0"/>
        <w:snapToGrid w:val="0"/>
        <w:spacing w:line="620" w:lineRule="exact"/>
        <w:jc w:val="both"/>
        <w:rPr>
          <w:rFonts w:hAnsi="仿宋"/>
        </w:rPr>
      </w:pPr>
      <w:r>
        <w:rPr>
          <w:rFonts w:hAnsi="宋体" w:cs="宋体" w:hint="eastAsia"/>
          <w:color w:val="000000"/>
          <w:kern w:val="0"/>
        </w:rPr>
        <w:t>1.信用贷款利率为贷款合同中约定的利率，</w:t>
      </w:r>
      <w:r>
        <w:rPr>
          <w:rFonts w:hAnsi="仿宋" w:hint="eastAsia"/>
        </w:rPr>
        <w:t>贴息额度为贷款利息总额的50%，同一项目在</w:t>
      </w:r>
      <w:r>
        <w:rPr>
          <w:rFonts w:hAnsi="宋体" w:cs="宋体" w:hint="eastAsia"/>
          <w:kern w:val="0"/>
        </w:rPr>
        <w:t>市区两级获得的贴息金额合计不超过项目实际支付利息的70%</w:t>
      </w:r>
      <w:r>
        <w:rPr>
          <w:rFonts w:hAnsi="仿宋" w:hint="eastAsia"/>
        </w:rPr>
        <w:t>。单笔风险补偿额度以贷款本金损失的50%为上限，对于单一合作银行风险补偿年度总额不超过其当年向入库项目实际发放贷款余额的10%。</w:t>
      </w:r>
    </w:p>
    <w:p w:rsidR="005E6208" w:rsidRDefault="005E6208" w:rsidP="005E6208">
      <w:pPr>
        <w:pStyle w:val="af7"/>
        <w:widowControl w:val="0"/>
        <w:adjustRightInd w:val="0"/>
        <w:snapToGrid w:val="0"/>
        <w:spacing w:line="620" w:lineRule="exact"/>
        <w:jc w:val="both"/>
        <w:rPr>
          <w:rFonts w:hAnsi="仿宋"/>
        </w:rPr>
      </w:pPr>
      <w:r>
        <w:rPr>
          <w:rFonts w:hAnsi="仿宋" w:hint="eastAsia"/>
        </w:rPr>
        <w:t>2.担保贷款利率为贷款合同中约定的利率，贴息额度为贷款利息总额的50%，同一项目在</w:t>
      </w:r>
      <w:r>
        <w:rPr>
          <w:rFonts w:hAnsi="宋体" w:cs="宋体" w:hint="eastAsia"/>
          <w:kern w:val="0"/>
        </w:rPr>
        <w:t>市区两级获得的贴息金额合计不超过项目实际支付利息的70%</w:t>
      </w:r>
      <w:r>
        <w:rPr>
          <w:rFonts w:hAnsi="仿宋" w:hint="eastAsia"/>
        </w:rPr>
        <w:t>。</w:t>
      </w:r>
      <w:r>
        <w:rPr>
          <w:rFonts w:hAnsi="宋体" w:cs="宋体" w:hint="eastAsia"/>
          <w:color w:val="000000"/>
          <w:kern w:val="0"/>
        </w:rPr>
        <w:t>担保费率为担保合同中约定的费率，</w:t>
      </w:r>
      <w:r>
        <w:rPr>
          <w:rFonts w:hAnsi="仿宋" w:hint="eastAsia"/>
        </w:rPr>
        <w:t>补贴额度为担保费用总额的</w:t>
      </w:r>
      <w:r>
        <w:rPr>
          <w:rFonts w:hAnsi="仿宋"/>
        </w:rPr>
        <w:t>50%</w:t>
      </w:r>
      <w:r>
        <w:rPr>
          <w:rFonts w:hAnsi="仿宋" w:hint="eastAsia"/>
        </w:rPr>
        <w:t>。单笔风险补偿额度以贷款本金损失的50%为上限，对于单一担保机构风险补偿年度总额不超过其当年向入库项目实际发放贷款余额的10%。</w:t>
      </w:r>
    </w:p>
    <w:p w:rsidR="005E6208" w:rsidRDefault="005E6208" w:rsidP="005E6208">
      <w:pPr>
        <w:pStyle w:val="af7"/>
        <w:widowControl w:val="0"/>
        <w:adjustRightInd w:val="0"/>
        <w:snapToGrid w:val="0"/>
        <w:spacing w:line="620" w:lineRule="exact"/>
        <w:jc w:val="both"/>
        <w:rPr>
          <w:rFonts w:hAnsi="宋体" w:cs="宋体"/>
          <w:kern w:val="0"/>
        </w:rPr>
      </w:pPr>
      <w:r>
        <w:rPr>
          <w:rFonts w:hAnsi="仿宋" w:hint="eastAsia"/>
        </w:rPr>
        <w:t>3.设备融资租赁利率为融资合同中约定的利率，贴息额度为融资利息总额的50%，同一项目在市区两级获得的贴息金额合计不超</w:t>
      </w:r>
      <w:r>
        <w:rPr>
          <w:rFonts w:hAnsi="宋体" w:cs="宋体" w:hint="eastAsia"/>
          <w:kern w:val="0"/>
        </w:rPr>
        <w:t>过项目实际支付利息的70%</w:t>
      </w:r>
      <w:r>
        <w:rPr>
          <w:rFonts w:hAnsi="仿宋" w:hint="eastAsia"/>
        </w:rPr>
        <w:t>。单笔风险补偿额度以贷款本金损失的40%为上限，对于单一设备融资租赁公司的风险补偿年度总额不超过其当年向入库项目实际提供融资租赁业务余额的5%。</w:t>
      </w:r>
    </w:p>
    <w:p w:rsidR="005E6208" w:rsidRDefault="005E6208" w:rsidP="005E6208">
      <w:pPr>
        <w:pStyle w:val="af7"/>
        <w:widowControl w:val="0"/>
        <w:adjustRightInd w:val="0"/>
        <w:snapToGrid w:val="0"/>
        <w:spacing w:line="620" w:lineRule="exact"/>
        <w:jc w:val="both"/>
        <w:rPr>
          <w:rFonts w:ascii="楷体_GB2312" w:eastAsia="楷体_GB2312" w:hAnsi="楷体_GB2312" w:cs="楷体_GB2312"/>
          <w:bCs/>
          <w:color w:val="000000"/>
        </w:rPr>
      </w:pPr>
      <w:r>
        <w:rPr>
          <w:rFonts w:ascii="楷体_GB2312" w:eastAsia="楷体_GB2312" w:hAnsi="楷体_GB2312" w:cs="楷体_GB2312" w:hint="eastAsia"/>
          <w:bCs/>
          <w:color w:val="000000"/>
        </w:rPr>
        <w:lastRenderedPageBreak/>
        <w:t>（五）项目管理机制</w:t>
      </w:r>
    </w:p>
    <w:p w:rsidR="005E6208" w:rsidRDefault="005E6208">
      <w:pPr>
        <w:pStyle w:val="af7"/>
        <w:widowControl w:val="0"/>
        <w:adjustRightInd w:val="0"/>
        <w:snapToGrid w:val="0"/>
        <w:spacing w:line="620" w:lineRule="exact"/>
        <w:ind w:firstLine="625"/>
        <w:jc w:val="both"/>
        <w:rPr>
          <w:rFonts w:hAnsi="仿宋"/>
        </w:rPr>
      </w:pPr>
      <w:r>
        <w:rPr>
          <w:rFonts w:hAnsi="仿宋"/>
          <w:b/>
          <w:bCs/>
        </w:rPr>
        <w:t>1.合作金融机构遴选标准</w:t>
      </w:r>
    </w:p>
    <w:p w:rsidR="005E6208" w:rsidRDefault="005E6208" w:rsidP="005E6208">
      <w:pPr>
        <w:pStyle w:val="af7"/>
        <w:widowControl w:val="0"/>
        <w:adjustRightInd w:val="0"/>
        <w:snapToGrid w:val="0"/>
        <w:spacing w:line="620" w:lineRule="exact"/>
        <w:jc w:val="both"/>
        <w:rPr>
          <w:rFonts w:hAnsi="仿宋" w:cs="宋体"/>
          <w:kern w:val="0"/>
        </w:rPr>
      </w:pPr>
      <w:r>
        <w:rPr>
          <w:rFonts w:hAnsi="仿宋" w:hint="eastAsia"/>
        </w:rPr>
        <w:t>（1）合作银行应为在深圳市具备</w:t>
      </w:r>
      <w:r>
        <w:rPr>
          <w:rFonts w:hAnsi="仿宋"/>
        </w:rPr>
        <w:t>开展人民币贷款业务资格的</w:t>
      </w:r>
      <w:r>
        <w:rPr>
          <w:rFonts w:hAnsi="仿宋" w:hint="eastAsia"/>
        </w:rPr>
        <w:t>银行，</w:t>
      </w:r>
      <w:r>
        <w:rPr>
          <w:rFonts w:hAnsi="仿宋" w:cs="宋体"/>
          <w:kern w:val="0"/>
        </w:rPr>
        <w:t>自身实力较强，服务网点较多</w:t>
      </w:r>
      <w:r>
        <w:rPr>
          <w:rFonts w:hAnsi="仿宋" w:cs="宋体" w:hint="eastAsia"/>
          <w:kern w:val="0"/>
        </w:rPr>
        <w:t>，为入库企业提供信用贷款年末余额不低于3亿元，贷款余额在协议期内每年保持一定幅度的增长，</w:t>
      </w:r>
      <w:r>
        <w:rPr>
          <w:rFonts w:hAnsi="仿宋" w:hint="eastAsia"/>
        </w:rPr>
        <w:t>贷款利率</w:t>
      </w:r>
      <w:r>
        <w:rPr>
          <w:rFonts w:hAnsi="仿宋" w:cs="宋体" w:hint="eastAsia"/>
          <w:kern w:val="0"/>
        </w:rPr>
        <w:t>上浮比</w:t>
      </w:r>
      <w:r>
        <w:rPr>
          <w:rFonts w:hAnsi="仿宋" w:hint="eastAsia"/>
        </w:rPr>
        <w:t>例原则上不超过银行同期基准贷款利率的50%。</w:t>
      </w:r>
    </w:p>
    <w:p w:rsidR="005E6208" w:rsidRDefault="005E6208" w:rsidP="005E6208">
      <w:pPr>
        <w:pStyle w:val="af7"/>
        <w:widowControl w:val="0"/>
        <w:adjustRightInd w:val="0"/>
        <w:snapToGrid w:val="0"/>
        <w:spacing w:line="620" w:lineRule="exact"/>
        <w:jc w:val="both"/>
        <w:rPr>
          <w:rFonts w:hAnsi="仿宋"/>
        </w:rPr>
      </w:pPr>
      <w:r>
        <w:rPr>
          <w:rFonts w:hAnsi="仿宋" w:cs="宋体" w:hint="eastAsia"/>
          <w:kern w:val="0"/>
        </w:rPr>
        <w:t>（2）合作担保机构应为</w:t>
      </w:r>
      <w:r>
        <w:t>在</w:t>
      </w:r>
      <w:r>
        <w:rPr>
          <w:rFonts w:hint="eastAsia"/>
        </w:rPr>
        <w:t>深圳市</w:t>
      </w:r>
      <w:r>
        <w:t>注册的</w:t>
      </w:r>
      <w:r>
        <w:rPr>
          <w:rFonts w:hint="eastAsia"/>
        </w:rPr>
        <w:t>国有融资担保</w:t>
      </w:r>
      <w:r>
        <w:t>机构</w:t>
      </w:r>
      <w:r>
        <w:rPr>
          <w:rFonts w:hint="eastAsia"/>
        </w:rPr>
        <w:t>，</w:t>
      </w:r>
      <w:r>
        <w:t>为入库</w:t>
      </w:r>
      <w:r>
        <w:rPr>
          <w:rFonts w:hint="eastAsia"/>
        </w:rPr>
        <w:t>企业</w:t>
      </w:r>
      <w:r>
        <w:t>提供的担保</w:t>
      </w:r>
      <w:r>
        <w:rPr>
          <w:rFonts w:hint="eastAsia"/>
        </w:rPr>
        <w:t>总</w:t>
      </w:r>
      <w:r>
        <w:t>额不低于3亿元</w:t>
      </w:r>
      <w:r>
        <w:rPr>
          <w:rFonts w:hint="eastAsia"/>
        </w:rPr>
        <w:t>，融资担保费率不超过2%。</w:t>
      </w:r>
    </w:p>
    <w:p w:rsidR="005E6208" w:rsidRDefault="005E6208" w:rsidP="005E6208">
      <w:pPr>
        <w:pStyle w:val="af7"/>
        <w:widowControl w:val="0"/>
        <w:adjustRightInd w:val="0"/>
        <w:snapToGrid w:val="0"/>
        <w:spacing w:line="620" w:lineRule="exact"/>
        <w:jc w:val="both"/>
        <w:rPr>
          <w:rFonts w:hAnsi="仿宋"/>
        </w:rPr>
      </w:pPr>
      <w:r>
        <w:rPr>
          <w:rFonts w:hAnsi="仿宋" w:hint="eastAsia"/>
        </w:rPr>
        <w:t>（3）合作融资租赁机构在深圳市具备</w:t>
      </w:r>
      <w:r>
        <w:rPr>
          <w:rFonts w:hAnsi="仿宋"/>
        </w:rPr>
        <w:t>开展</w:t>
      </w:r>
      <w:r>
        <w:rPr>
          <w:rFonts w:hAnsi="仿宋" w:hint="eastAsia"/>
        </w:rPr>
        <w:t>融资租赁</w:t>
      </w:r>
      <w:r>
        <w:rPr>
          <w:rFonts w:hAnsi="仿宋"/>
        </w:rPr>
        <w:t>业务资格的</w:t>
      </w:r>
      <w:r>
        <w:rPr>
          <w:rFonts w:hAnsi="仿宋" w:hint="eastAsia"/>
        </w:rPr>
        <w:t>融资租赁机构，</w:t>
      </w:r>
      <w:r>
        <w:rPr>
          <w:rFonts w:hAnsi="仿宋" w:cs="宋体" w:hint="eastAsia"/>
          <w:kern w:val="0"/>
        </w:rPr>
        <w:t>现有业务规模</w:t>
      </w:r>
      <w:r>
        <w:rPr>
          <w:rFonts w:hAnsi="仿宋" w:cs="宋体"/>
          <w:kern w:val="0"/>
        </w:rPr>
        <w:t>不低于</w:t>
      </w:r>
      <w:r>
        <w:rPr>
          <w:rFonts w:hAnsi="仿宋" w:cs="宋体" w:hint="eastAsia"/>
          <w:kern w:val="0"/>
        </w:rPr>
        <w:t>50</w:t>
      </w:r>
      <w:r>
        <w:rPr>
          <w:rFonts w:hAnsi="仿宋" w:cs="宋体"/>
          <w:kern w:val="0"/>
        </w:rPr>
        <w:t>亿元</w:t>
      </w:r>
      <w:r>
        <w:rPr>
          <w:rFonts w:hAnsi="仿宋" w:cs="宋体" w:hint="eastAsia"/>
          <w:kern w:val="0"/>
        </w:rPr>
        <w:t>（含50亿元），为入库企业提供设备融资租赁年末余额不低于3亿元，且在协议期内每年保持一定幅度的增长，为</w:t>
      </w:r>
      <w:r>
        <w:rPr>
          <w:rFonts w:hAnsi="仿宋" w:hint="eastAsia"/>
        </w:rPr>
        <w:t>年营收4亿元以下（含4亿元）的企业提供的融资利率上浮比例原则上不超过银行同期基准贷款利率的100%，对于年营收4亿元以上10亿元以下（含10亿元）的企业提供的融资利率上浮比例原则上不超过银行同期基准贷款利率的60%。</w:t>
      </w:r>
    </w:p>
    <w:p w:rsidR="005E6208" w:rsidRDefault="005E6208">
      <w:pPr>
        <w:pStyle w:val="af7"/>
        <w:widowControl w:val="0"/>
        <w:adjustRightInd w:val="0"/>
        <w:snapToGrid w:val="0"/>
        <w:spacing w:line="620" w:lineRule="exact"/>
        <w:ind w:firstLine="625"/>
        <w:jc w:val="both"/>
      </w:pPr>
      <w:r>
        <w:rPr>
          <w:b/>
          <w:bCs/>
        </w:rPr>
        <w:t>2.</w:t>
      </w:r>
      <w:r>
        <w:rPr>
          <w:rFonts w:hint="eastAsia"/>
          <w:b/>
          <w:bCs/>
        </w:rPr>
        <w:t>风险补偿和风险处置</w:t>
      </w:r>
    </w:p>
    <w:p w:rsidR="005E6208" w:rsidRDefault="005E6208" w:rsidP="005E6208">
      <w:pPr>
        <w:pStyle w:val="af7"/>
        <w:widowControl w:val="0"/>
        <w:adjustRightInd w:val="0"/>
        <w:snapToGrid w:val="0"/>
        <w:spacing w:line="620" w:lineRule="exact"/>
        <w:jc w:val="both"/>
        <w:rPr>
          <w:rFonts w:hAnsi="仿宋" w:cs="宋体"/>
          <w:kern w:val="0"/>
        </w:rPr>
      </w:pPr>
      <w:r>
        <w:rPr>
          <w:rFonts w:hAnsi="仿宋" w:cs="宋体" w:hint="eastAsia"/>
          <w:kern w:val="0"/>
        </w:rPr>
        <w:t>市发展改革部门收到合作金融机构提交的项目发放资金备案</w:t>
      </w:r>
      <w:r>
        <w:rPr>
          <w:rFonts w:hAnsi="仿宋" w:cs="宋体" w:hint="eastAsia"/>
          <w:kern w:val="0"/>
        </w:rPr>
        <w:lastRenderedPageBreak/>
        <w:t>申请后，履行备案手续，将符合条件的纳入风险补偿范围。企业不按合同约定履行还本付息义务的，由合作金融机构负责开展催收和风险处置工作。经备案的项目贷款或融资资金发生损失后，由合作金融机构向相关机构依程序申请风险补偿资金。合作金融机构收到风险补偿资金后，应继续做好不良贷款追偿工作，并将追偿回收的资金按比例返还至市财政。</w:t>
      </w:r>
    </w:p>
    <w:p w:rsidR="005E6208" w:rsidRDefault="005E6208" w:rsidP="005E6208">
      <w:pPr>
        <w:pStyle w:val="af7"/>
        <w:widowControl w:val="0"/>
        <w:adjustRightInd w:val="0"/>
        <w:snapToGrid w:val="0"/>
        <w:spacing w:line="620" w:lineRule="exact"/>
        <w:jc w:val="both"/>
        <w:rPr>
          <w:rFonts w:hAnsi="仿宋" w:cs="宋体"/>
          <w:kern w:val="0"/>
        </w:rPr>
      </w:pPr>
    </w:p>
    <w:p w:rsidR="00D854D0" w:rsidRDefault="00D854D0" w:rsidP="00373542">
      <w:pPr>
        <w:snapToGrid w:val="0"/>
        <w:spacing w:line="20" w:lineRule="atLeast"/>
        <w:rPr>
          <w:sz w:val="10"/>
        </w:rPr>
      </w:pPr>
    </w:p>
    <w:sectPr w:rsidR="00D854D0" w:rsidSect="00533BD3">
      <w:pgSz w:w="11906" w:h="16838" w:code="9"/>
      <w:pgMar w:top="2098" w:right="1474" w:bottom="1985" w:left="1588" w:header="851" w:footer="1361" w:gutter="0"/>
      <w:cols w:space="425"/>
      <w:docGrid w:type="linesAndChars" w:linePitch="573" w:charSpace="-1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803" w:rsidRDefault="005B2803">
      <w:r>
        <w:separator/>
      </w:r>
    </w:p>
  </w:endnote>
  <w:endnote w:type="continuationSeparator" w:id="0">
    <w:p w:rsidR="005B2803" w:rsidRDefault="005B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文鼎小标宋简">
    <w:altName w:val="微软雅黑"/>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altName w:val="Calibri"/>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CE" w:rsidRDefault="00AE67CE">
    <w:pPr>
      <w:pStyle w:val="a5"/>
      <w:tabs>
        <w:tab w:val="clear" w:pos="4153"/>
        <w:tab w:val="clear" w:pos="8306"/>
      </w:tabs>
      <w:ind w:left="350" w:right="360"/>
    </w:pPr>
    <w:r>
      <w:rPr>
        <w:rStyle w:val="a6"/>
        <w:rFonts w:hint="eastAsia"/>
      </w:rPr>
      <w:t>－</w:t>
    </w:r>
    <w:r>
      <w:rPr>
        <w:rStyle w:val="a6"/>
      </w:rPr>
      <w:fldChar w:fldCharType="begin"/>
    </w:r>
    <w:r>
      <w:rPr>
        <w:rStyle w:val="a6"/>
      </w:rPr>
      <w:instrText xml:space="preserve"> PAGE </w:instrText>
    </w:r>
    <w:r>
      <w:rPr>
        <w:rStyle w:val="a6"/>
      </w:rPr>
      <w:fldChar w:fldCharType="separate"/>
    </w:r>
    <w:r w:rsidR="00CC7DFF">
      <w:rPr>
        <w:rStyle w:val="a6"/>
        <w:noProof/>
      </w:rPr>
      <w:t>44</w:t>
    </w:r>
    <w:r>
      <w:rPr>
        <w:rStyle w:val="a6"/>
      </w:rPr>
      <w:fldChar w:fldCharType="end"/>
    </w:r>
    <w:r>
      <w:rPr>
        <w:rStyle w:val="a6"/>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CE" w:rsidRDefault="00AE67CE">
    <w:pPr>
      <w:pStyle w:val="a5"/>
      <w:tabs>
        <w:tab w:val="clear" w:pos="4153"/>
        <w:tab w:val="clear" w:pos="8306"/>
      </w:tabs>
      <w:ind w:left="350" w:right="360"/>
      <w:jc w:val="right"/>
    </w:pPr>
    <w:r>
      <w:rPr>
        <w:rStyle w:val="a6"/>
        <w:rFonts w:hint="eastAsia"/>
      </w:rPr>
      <w:t>－</w:t>
    </w:r>
    <w:r>
      <w:rPr>
        <w:rStyle w:val="a6"/>
      </w:rPr>
      <w:fldChar w:fldCharType="begin"/>
    </w:r>
    <w:r>
      <w:rPr>
        <w:rStyle w:val="a6"/>
      </w:rPr>
      <w:instrText xml:space="preserve"> PAGE </w:instrText>
    </w:r>
    <w:r>
      <w:rPr>
        <w:rStyle w:val="a6"/>
      </w:rPr>
      <w:fldChar w:fldCharType="separate"/>
    </w:r>
    <w:r w:rsidR="00CC7DFF">
      <w:rPr>
        <w:rStyle w:val="a6"/>
        <w:noProof/>
      </w:rPr>
      <w:t>45</w:t>
    </w:r>
    <w:r>
      <w:rPr>
        <w:rStyle w:val="a6"/>
      </w:rPr>
      <w:fldChar w:fldCharType="end"/>
    </w:r>
    <w:r>
      <w:rPr>
        <w:rStyle w:val="a6"/>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803" w:rsidRDefault="005B2803">
      <w:r>
        <w:separator/>
      </w:r>
    </w:p>
  </w:footnote>
  <w:footnote w:type="continuationSeparator" w:id="0">
    <w:p w:rsidR="005B2803" w:rsidRDefault="005B2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72FF80"/>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evenAndOddHeaders/>
  <w:drawingGridHorizontalSpacing w:val="311"/>
  <w:drawingGridVerticalSpacing w:val="57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D0"/>
    <w:rsid w:val="00013153"/>
    <w:rsid w:val="00053E31"/>
    <w:rsid w:val="00054F43"/>
    <w:rsid w:val="00057017"/>
    <w:rsid w:val="00061068"/>
    <w:rsid w:val="00095003"/>
    <w:rsid w:val="000C06F2"/>
    <w:rsid w:val="000C5CB1"/>
    <w:rsid w:val="001028E8"/>
    <w:rsid w:val="00103E56"/>
    <w:rsid w:val="001052A5"/>
    <w:rsid w:val="001175C5"/>
    <w:rsid w:val="00117A6C"/>
    <w:rsid w:val="00117FA9"/>
    <w:rsid w:val="0013268F"/>
    <w:rsid w:val="001A2408"/>
    <w:rsid w:val="001A3569"/>
    <w:rsid w:val="001B05C9"/>
    <w:rsid w:val="001F0FB5"/>
    <w:rsid w:val="001F369C"/>
    <w:rsid w:val="0020480D"/>
    <w:rsid w:val="002162BE"/>
    <w:rsid w:val="00221002"/>
    <w:rsid w:val="002715D8"/>
    <w:rsid w:val="00273724"/>
    <w:rsid w:val="00276A14"/>
    <w:rsid w:val="00277C5A"/>
    <w:rsid w:val="002A7B09"/>
    <w:rsid w:val="002C136D"/>
    <w:rsid w:val="002C6CC2"/>
    <w:rsid w:val="002E23D5"/>
    <w:rsid w:val="002F244F"/>
    <w:rsid w:val="00316538"/>
    <w:rsid w:val="0034341B"/>
    <w:rsid w:val="00372AD8"/>
    <w:rsid w:val="00373542"/>
    <w:rsid w:val="00386647"/>
    <w:rsid w:val="00392AEB"/>
    <w:rsid w:val="00397E4F"/>
    <w:rsid w:val="003A0962"/>
    <w:rsid w:val="003B243E"/>
    <w:rsid w:val="003E240B"/>
    <w:rsid w:val="003E69C6"/>
    <w:rsid w:val="003F4B2F"/>
    <w:rsid w:val="004020EC"/>
    <w:rsid w:val="004028DB"/>
    <w:rsid w:val="0041447D"/>
    <w:rsid w:val="00425034"/>
    <w:rsid w:val="00451281"/>
    <w:rsid w:val="0045363C"/>
    <w:rsid w:val="00464C97"/>
    <w:rsid w:val="004656C4"/>
    <w:rsid w:val="004A0E46"/>
    <w:rsid w:val="004D1BA4"/>
    <w:rsid w:val="004D587E"/>
    <w:rsid w:val="005004CB"/>
    <w:rsid w:val="00517043"/>
    <w:rsid w:val="00533BD3"/>
    <w:rsid w:val="00550D2A"/>
    <w:rsid w:val="00553C77"/>
    <w:rsid w:val="00580901"/>
    <w:rsid w:val="005B2803"/>
    <w:rsid w:val="005B6C7C"/>
    <w:rsid w:val="005C05E4"/>
    <w:rsid w:val="005C10A1"/>
    <w:rsid w:val="005D241A"/>
    <w:rsid w:val="005E6208"/>
    <w:rsid w:val="005E6B09"/>
    <w:rsid w:val="0062212F"/>
    <w:rsid w:val="006375C9"/>
    <w:rsid w:val="006548E0"/>
    <w:rsid w:val="00660B13"/>
    <w:rsid w:val="0067528A"/>
    <w:rsid w:val="006C31F4"/>
    <w:rsid w:val="006D22EB"/>
    <w:rsid w:val="00703A6F"/>
    <w:rsid w:val="0071339C"/>
    <w:rsid w:val="0071566C"/>
    <w:rsid w:val="0073432B"/>
    <w:rsid w:val="00765BE8"/>
    <w:rsid w:val="007764BF"/>
    <w:rsid w:val="00782E2C"/>
    <w:rsid w:val="008150AF"/>
    <w:rsid w:val="0081755C"/>
    <w:rsid w:val="00825CC7"/>
    <w:rsid w:val="008372C2"/>
    <w:rsid w:val="00837FF4"/>
    <w:rsid w:val="00860A7E"/>
    <w:rsid w:val="0088512E"/>
    <w:rsid w:val="008922D2"/>
    <w:rsid w:val="00892FDA"/>
    <w:rsid w:val="008941B4"/>
    <w:rsid w:val="008B7E6C"/>
    <w:rsid w:val="008C4507"/>
    <w:rsid w:val="008D6841"/>
    <w:rsid w:val="008F38B7"/>
    <w:rsid w:val="009065D5"/>
    <w:rsid w:val="00943D6F"/>
    <w:rsid w:val="00947821"/>
    <w:rsid w:val="00991ACD"/>
    <w:rsid w:val="009A0DFB"/>
    <w:rsid w:val="009E4818"/>
    <w:rsid w:val="009E7EF6"/>
    <w:rsid w:val="009F1DA5"/>
    <w:rsid w:val="009F6BFC"/>
    <w:rsid w:val="00A17986"/>
    <w:rsid w:val="00A40E76"/>
    <w:rsid w:val="00A4329A"/>
    <w:rsid w:val="00A44D0E"/>
    <w:rsid w:val="00A92504"/>
    <w:rsid w:val="00A96D6B"/>
    <w:rsid w:val="00AA70E6"/>
    <w:rsid w:val="00AD0965"/>
    <w:rsid w:val="00AD5D01"/>
    <w:rsid w:val="00AE67CE"/>
    <w:rsid w:val="00B00A49"/>
    <w:rsid w:val="00B01C34"/>
    <w:rsid w:val="00B1330C"/>
    <w:rsid w:val="00B15F93"/>
    <w:rsid w:val="00B167E3"/>
    <w:rsid w:val="00B322D5"/>
    <w:rsid w:val="00B357ED"/>
    <w:rsid w:val="00B42B27"/>
    <w:rsid w:val="00B53DAD"/>
    <w:rsid w:val="00B728DD"/>
    <w:rsid w:val="00B829FF"/>
    <w:rsid w:val="00B92365"/>
    <w:rsid w:val="00BA6C70"/>
    <w:rsid w:val="00BC01D8"/>
    <w:rsid w:val="00BF1400"/>
    <w:rsid w:val="00BF37BF"/>
    <w:rsid w:val="00BF4701"/>
    <w:rsid w:val="00C02E3E"/>
    <w:rsid w:val="00C10710"/>
    <w:rsid w:val="00C443C1"/>
    <w:rsid w:val="00C50D28"/>
    <w:rsid w:val="00C523CB"/>
    <w:rsid w:val="00C658F1"/>
    <w:rsid w:val="00C762F9"/>
    <w:rsid w:val="00C811A9"/>
    <w:rsid w:val="00C94B39"/>
    <w:rsid w:val="00CB4C5B"/>
    <w:rsid w:val="00CC7DFF"/>
    <w:rsid w:val="00CD555A"/>
    <w:rsid w:val="00D0488C"/>
    <w:rsid w:val="00D20F7B"/>
    <w:rsid w:val="00D215B5"/>
    <w:rsid w:val="00D2730B"/>
    <w:rsid w:val="00D32F07"/>
    <w:rsid w:val="00D84E13"/>
    <w:rsid w:val="00D854D0"/>
    <w:rsid w:val="00DA0C73"/>
    <w:rsid w:val="00DA58F1"/>
    <w:rsid w:val="00DB1B8B"/>
    <w:rsid w:val="00DB1EBB"/>
    <w:rsid w:val="00DD71DF"/>
    <w:rsid w:val="00DF55D3"/>
    <w:rsid w:val="00E14D6B"/>
    <w:rsid w:val="00E17DFD"/>
    <w:rsid w:val="00E4482E"/>
    <w:rsid w:val="00E718E0"/>
    <w:rsid w:val="00E9561B"/>
    <w:rsid w:val="00EB54B1"/>
    <w:rsid w:val="00EB6411"/>
    <w:rsid w:val="00EC354C"/>
    <w:rsid w:val="00EC5271"/>
    <w:rsid w:val="00EF09C9"/>
    <w:rsid w:val="00EF1845"/>
    <w:rsid w:val="00F05343"/>
    <w:rsid w:val="00F1628E"/>
    <w:rsid w:val="00F569C1"/>
    <w:rsid w:val="00F70B3A"/>
    <w:rsid w:val="00F74DFF"/>
    <w:rsid w:val="00F77ECE"/>
    <w:rsid w:val="00F94739"/>
    <w:rsid w:val="00FA1460"/>
    <w:rsid w:val="00FC403B"/>
    <w:rsid w:val="00FC4F0E"/>
    <w:rsid w:val="00FE0EB0"/>
    <w:rsid w:val="00FE1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Date"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eastAsia="仿宋_GB2312"/>
      <w:kern w:val="2"/>
      <w:sz w:val="32"/>
    </w:rPr>
  </w:style>
  <w:style w:type="paragraph" w:styleId="1">
    <w:name w:val="heading 1"/>
    <w:basedOn w:val="a0"/>
    <w:next w:val="a0"/>
    <w:qFormat/>
    <w:pPr>
      <w:keepNext/>
      <w:keepLines/>
      <w:adjustRightInd w:val="0"/>
      <w:jc w:val="distribute"/>
      <w:outlineLvl w:val="0"/>
    </w:pPr>
    <w:rPr>
      <w:rFonts w:eastAsia="文鼎小标宋简"/>
      <w:b/>
      <w:vanish/>
      <w:color w:val="FF0000"/>
      <w:kern w:val="44"/>
      <w:sz w:val="72"/>
    </w:rPr>
  </w:style>
  <w:style w:type="paragraph" w:styleId="2">
    <w:name w:val="heading 2"/>
    <w:basedOn w:val="a0"/>
    <w:next w:val="a1"/>
    <w:qFormat/>
    <w:pPr>
      <w:keepNext/>
      <w:keepLines/>
      <w:spacing w:before="260" w:after="260" w:line="416" w:lineRule="auto"/>
      <w:outlineLvl w:val="1"/>
    </w:pPr>
    <w:rPr>
      <w:rFonts w:ascii="Arial" w:eastAsia="黑体" w:hAnsi="Arial"/>
      <w:b/>
    </w:rPr>
  </w:style>
  <w:style w:type="paragraph" w:styleId="3">
    <w:name w:val="heading 3"/>
    <w:basedOn w:val="a0"/>
    <w:next w:val="a1"/>
    <w:qFormat/>
    <w:pPr>
      <w:keepNext/>
      <w:keepLines/>
      <w:spacing w:before="1000" w:after="400"/>
      <w:jc w:val="center"/>
      <w:outlineLvl w:val="2"/>
    </w:pPr>
    <w:rPr>
      <w:rFonts w:ascii="文鼎小标宋简" w:eastAsia="文鼎小标宋简"/>
      <w:noProof/>
      <w:sz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firstLine="630"/>
    </w:pPr>
    <w:rPr>
      <w:kern w:val="0"/>
    </w:rPr>
  </w:style>
  <w:style w:type="paragraph" w:styleId="a5">
    <w:name w:val="footer"/>
    <w:basedOn w:val="a0"/>
    <w:link w:val="Char"/>
    <w:uiPriority w:val="99"/>
    <w:pPr>
      <w:tabs>
        <w:tab w:val="center" w:pos="4153"/>
        <w:tab w:val="right" w:pos="8306"/>
      </w:tabs>
      <w:snapToGrid w:val="0"/>
      <w:jc w:val="left"/>
    </w:pPr>
    <w:rPr>
      <w:sz w:val="18"/>
    </w:rPr>
  </w:style>
  <w:style w:type="character" w:customStyle="1" w:styleId="Char">
    <w:name w:val="页脚 Char"/>
    <w:link w:val="a5"/>
    <w:uiPriority w:val="99"/>
    <w:semiHidden/>
    <w:rsid w:val="00C811A9"/>
    <w:rPr>
      <w:rFonts w:eastAsia="仿宋_GB2312"/>
      <w:kern w:val="2"/>
      <w:sz w:val="18"/>
      <w:lang w:val="en-US" w:eastAsia="zh-CN" w:bidi="ar-SA"/>
    </w:rPr>
  </w:style>
  <w:style w:type="character" w:styleId="a6">
    <w:name w:val="page number"/>
    <w:rPr>
      <w:rFonts w:eastAsia="宋体"/>
      <w:sz w:val="28"/>
    </w:rPr>
  </w:style>
  <w:style w:type="paragraph" w:customStyle="1" w:styleId="a7">
    <w:name w:val="主题词"/>
    <w:basedOn w:val="a0"/>
    <w:pPr>
      <w:framePr w:wrap="notBeside" w:hAnchor="margin" w:x="1" w:yAlign="bottom"/>
      <w:ind w:left="1246" w:hanging="1246"/>
    </w:pPr>
    <w:rPr>
      <w:rFonts w:eastAsia="文鼎小标宋简"/>
    </w:rPr>
  </w:style>
  <w:style w:type="character" w:styleId="a8">
    <w:name w:val="annotation reference"/>
    <w:uiPriority w:val="99"/>
    <w:semiHidden/>
    <w:unhideWhenUsed/>
    <w:rsid w:val="00C811A9"/>
    <w:rPr>
      <w:sz w:val="21"/>
      <w:szCs w:val="21"/>
    </w:rPr>
  </w:style>
  <w:style w:type="paragraph" w:customStyle="1" w:styleId="a9">
    <w:name w:val="附件"/>
    <w:basedOn w:val="a0"/>
    <w:pPr>
      <w:ind w:left="1638" w:hanging="1016"/>
    </w:pPr>
  </w:style>
  <w:style w:type="paragraph" w:styleId="aa">
    <w:name w:val="Date"/>
    <w:basedOn w:val="a0"/>
    <w:next w:val="a0"/>
    <w:link w:val="Char0"/>
    <w:uiPriority w:val="99"/>
  </w:style>
  <w:style w:type="paragraph" w:styleId="ab">
    <w:name w:val="header"/>
    <w:basedOn w:val="a0"/>
    <w:link w:val="Char1"/>
    <w:uiPriority w:val="99"/>
    <w:pPr>
      <w:pBdr>
        <w:bottom w:val="single" w:sz="6" w:space="1" w:color="auto"/>
      </w:pBdr>
      <w:tabs>
        <w:tab w:val="center" w:pos="4153"/>
        <w:tab w:val="right" w:pos="8306"/>
      </w:tabs>
      <w:snapToGrid w:val="0"/>
      <w:jc w:val="center"/>
    </w:pPr>
    <w:rPr>
      <w:sz w:val="18"/>
    </w:rPr>
  </w:style>
  <w:style w:type="character" w:customStyle="1" w:styleId="Char1">
    <w:name w:val="页眉 Char"/>
    <w:link w:val="ab"/>
    <w:uiPriority w:val="99"/>
    <w:semiHidden/>
    <w:rsid w:val="00C811A9"/>
    <w:rPr>
      <w:rFonts w:eastAsia="仿宋_GB2312"/>
      <w:kern w:val="2"/>
      <w:sz w:val="18"/>
      <w:lang w:val="en-US" w:eastAsia="zh-CN" w:bidi="ar-SA"/>
    </w:rPr>
  </w:style>
  <w:style w:type="paragraph" w:customStyle="1" w:styleId="ac">
    <w:name w:val="秘密紧急"/>
    <w:basedOn w:val="a0"/>
    <w:pPr>
      <w:jc w:val="right"/>
    </w:pPr>
    <w:rPr>
      <w:rFonts w:ascii="黑体" w:eastAsia="黑体"/>
    </w:rPr>
  </w:style>
  <w:style w:type="paragraph" w:customStyle="1" w:styleId="ad">
    <w:name w:val="抄 送"/>
    <w:basedOn w:val="a7"/>
    <w:pPr>
      <w:framePr w:wrap="notBeside"/>
      <w:ind w:left="0" w:firstLine="0"/>
    </w:pPr>
    <w:rPr>
      <w:rFonts w:eastAsia="仿宋_GB2312"/>
    </w:rPr>
  </w:style>
  <w:style w:type="paragraph" w:styleId="ae">
    <w:name w:val="annotation text"/>
    <w:basedOn w:val="a0"/>
    <w:link w:val="Char2"/>
    <w:uiPriority w:val="99"/>
    <w:semiHidden/>
    <w:unhideWhenUsed/>
    <w:rsid w:val="00C811A9"/>
    <w:pPr>
      <w:jc w:val="left"/>
    </w:pPr>
    <w:rPr>
      <w:rFonts w:eastAsia="宋体"/>
      <w:sz w:val="21"/>
      <w:szCs w:val="24"/>
    </w:rPr>
  </w:style>
  <w:style w:type="character" w:customStyle="1" w:styleId="Char2">
    <w:name w:val="批注文字 Char"/>
    <w:link w:val="ae"/>
    <w:uiPriority w:val="99"/>
    <w:semiHidden/>
    <w:rsid w:val="00C811A9"/>
    <w:rPr>
      <w:rFonts w:eastAsia="宋体"/>
      <w:kern w:val="2"/>
      <w:sz w:val="21"/>
      <w:szCs w:val="24"/>
      <w:lang w:val="en-US" w:eastAsia="zh-CN" w:bidi="ar-SA"/>
    </w:rPr>
  </w:style>
  <w:style w:type="paragraph" w:styleId="af">
    <w:name w:val="annotation subject"/>
    <w:basedOn w:val="ae"/>
    <w:next w:val="ae"/>
    <w:link w:val="Char3"/>
    <w:uiPriority w:val="99"/>
    <w:semiHidden/>
    <w:unhideWhenUsed/>
    <w:rsid w:val="00C811A9"/>
    <w:rPr>
      <w:b/>
      <w:bCs/>
    </w:rPr>
  </w:style>
  <w:style w:type="character" w:customStyle="1" w:styleId="Char3">
    <w:name w:val="批注主题 Char"/>
    <w:link w:val="af"/>
    <w:uiPriority w:val="99"/>
    <w:semiHidden/>
    <w:rsid w:val="00C811A9"/>
    <w:rPr>
      <w:rFonts w:eastAsia="宋体"/>
      <w:b/>
      <w:bCs/>
      <w:kern w:val="2"/>
      <w:sz w:val="21"/>
      <w:szCs w:val="24"/>
      <w:lang w:val="en-US" w:eastAsia="zh-CN" w:bidi="ar-SA"/>
    </w:rPr>
  </w:style>
  <w:style w:type="paragraph" w:styleId="af0">
    <w:name w:val="Balloon Text"/>
    <w:basedOn w:val="a0"/>
    <w:link w:val="Char4"/>
    <w:uiPriority w:val="99"/>
    <w:semiHidden/>
    <w:unhideWhenUsed/>
    <w:rsid w:val="00C811A9"/>
    <w:rPr>
      <w:rFonts w:eastAsia="宋体"/>
      <w:sz w:val="18"/>
      <w:szCs w:val="18"/>
    </w:rPr>
  </w:style>
  <w:style w:type="character" w:customStyle="1" w:styleId="Char4">
    <w:name w:val="批注框文本 Char"/>
    <w:link w:val="af0"/>
    <w:uiPriority w:val="99"/>
    <w:semiHidden/>
    <w:rsid w:val="00C811A9"/>
    <w:rPr>
      <w:rFonts w:eastAsia="宋体"/>
      <w:kern w:val="2"/>
      <w:sz w:val="18"/>
      <w:szCs w:val="18"/>
      <w:lang w:val="en-US" w:eastAsia="zh-CN" w:bidi="ar-SA"/>
    </w:rPr>
  </w:style>
  <w:style w:type="paragraph" w:styleId="a">
    <w:name w:val="List Bullet"/>
    <w:basedOn w:val="a0"/>
    <w:rsid w:val="00C811A9"/>
    <w:pPr>
      <w:numPr>
        <w:numId w:val="1"/>
      </w:numPr>
    </w:pPr>
    <w:rPr>
      <w:rFonts w:eastAsia="宋体"/>
      <w:sz w:val="21"/>
      <w:szCs w:val="24"/>
    </w:rPr>
  </w:style>
  <w:style w:type="character" w:customStyle="1" w:styleId="Char5">
    <w:name w:val="正文文本 Char"/>
    <w:link w:val="af1"/>
    <w:uiPriority w:val="99"/>
    <w:locked/>
    <w:rsid w:val="00C811A9"/>
    <w:rPr>
      <w:rFonts w:ascii="黑体" w:eastAsia="黑体"/>
      <w:kern w:val="2"/>
      <w:sz w:val="44"/>
      <w:szCs w:val="24"/>
      <w:lang w:val="en-US" w:eastAsia="zh-CN" w:bidi="ar-SA"/>
    </w:rPr>
  </w:style>
  <w:style w:type="paragraph" w:styleId="af1">
    <w:name w:val="Body Text"/>
    <w:basedOn w:val="a0"/>
    <w:link w:val="Char5"/>
    <w:uiPriority w:val="99"/>
    <w:rsid w:val="00C811A9"/>
    <w:pPr>
      <w:jc w:val="center"/>
    </w:pPr>
    <w:rPr>
      <w:rFonts w:ascii="黑体" w:eastAsia="黑体"/>
      <w:sz w:val="44"/>
      <w:szCs w:val="24"/>
    </w:rPr>
  </w:style>
  <w:style w:type="paragraph" w:customStyle="1" w:styleId="GB2312">
    <w:name w:val="样式 仿宋_GB2312 三号"/>
    <w:basedOn w:val="a0"/>
    <w:rsid w:val="008C4507"/>
    <w:pPr>
      <w:spacing w:line="540" w:lineRule="exact"/>
      <w:ind w:firstLineChars="200" w:firstLine="200"/>
    </w:pPr>
    <w:rPr>
      <w:rFonts w:ascii="仿宋_GB2312" w:hAnsi="仿宋_GB2312" w:cs="宋体"/>
    </w:rPr>
  </w:style>
  <w:style w:type="paragraph" w:styleId="af2">
    <w:name w:val="Body Text Indent"/>
    <w:aliases w:val="正文文字缩进1"/>
    <w:basedOn w:val="a0"/>
    <w:link w:val="Char6"/>
    <w:rsid w:val="00BA6C70"/>
    <w:pPr>
      <w:spacing w:after="120"/>
      <w:ind w:leftChars="200" w:left="420"/>
    </w:pPr>
  </w:style>
  <w:style w:type="character" w:customStyle="1" w:styleId="Char6">
    <w:name w:val="正文文本缩进 Char"/>
    <w:aliases w:val="正文文字缩进1 Char"/>
    <w:link w:val="af2"/>
    <w:rsid w:val="00BA6C70"/>
    <w:rPr>
      <w:rFonts w:eastAsia="仿宋_GB2312"/>
      <w:kern w:val="2"/>
      <w:sz w:val="32"/>
    </w:rPr>
  </w:style>
  <w:style w:type="paragraph" w:customStyle="1" w:styleId="22">
    <w:name w:val="首行缩进:  2 字符 + 首行缩进:  2 字符"/>
    <w:basedOn w:val="a0"/>
    <w:rsid w:val="00E14D6B"/>
    <w:pPr>
      <w:spacing w:line="560" w:lineRule="exact"/>
      <w:ind w:firstLineChars="200" w:firstLine="200"/>
    </w:pPr>
    <w:rPr>
      <w:rFonts w:cs="宋体"/>
    </w:rPr>
  </w:style>
  <w:style w:type="paragraph" w:customStyle="1" w:styleId="20">
    <w:name w:val="首行缩进2字符"/>
    <w:basedOn w:val="a0"/>
    <w:rsid w:val="00E14D6B"/>
    <w:pPr>
      <w:spacing w:line="560" w:lineRule="exact"/>
      <w:ind w:firstLineChars="200" w:firstLine="200"/>
    </w:pPr>
    <w:rPr>
      <w:rFonts w:ascii="仿宋_GB2312" w:hAnsi="仿宋_GB2312"/>
    </w:rPr>
  </w:style>
  <w:style w:type="character" w:styleId="af3">
    <w:name w:val="Hyperlink"/>
    <w:uiPriority w:val="99"/>
    <w:unhideWhenUsed/>
    <w:rsid w:val="00386647"/>
    <w:rPr>
      <w:color w:val="0000FF"/>
      <w:u w:val="single"/>
    </w:rPr>
  </w:style>
  <w:style w:type="character" w:styleId="af4">
    <w:name w:val="FollowedHyperlink"/>
    <w:uiPriority w:val="99"/>
    <w:unhideWhenUsed/>
    <w:rsid w:val="00386647"/>
    <w:rPr>
      <w:color w:val="800080"/>
      <w:u w:val="single"/>
    </w:rPr>
  </w:style>
  <w:style w:type="paragraph" w:customStyle="1" w:styleId="font5">
    <w:name w:val="font5"/>
    <w:basedOn w:val="a0"/>
    <w:rsid w:val="00386647"/>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0"/>
    <w:rsid w:val="00386647"/>
    <w:pPr>
      <w:widowControl/>
      <w:spacing w:before="100" w:beforeAutospacing="1" w:after="100" w:afterAutospacing="1"/>
      <w:jc w:val="left"/>
    </w:pPr>
    <w:rPr>
      <w:rFonts w:ascii="宋体" w:eastAsia="宋体" w:hAnsi="宋体" w:cs="宋体"/>
      <w:kern w:val="0"/>
      <w:sz w:val="24"/>
      <w:szCs w:val="24"/>
    </w:rPr>
  </w:style>
  <w:style w:type="paragraph" w:customStyle="1" w:styleId="font7">
    <w:name w:val="font7"/>
    <w:basedOn w:val="a0"/>
    <w:rsid w:val="00386647"/>
    <w:pPr>
      <w:widowControl/>
      <w:spacing w:before="100" w:beforeAutospacing="1" w:after="100" w:afterAutospacing="1"/>
      <w:jc w:val="left"/>
    </w:pPr>
    <w:rPr>
      <w:rFonts w:eastAsia="宋体"/>
      <w:kern w:val="0"/>
      <w:sz w:val="20"/>
    </w:rPr>
  </w:style>
  <w:style w:type="paragraph" w:customStyle="1" w:styleId="xl1246">
    <w:name w:val="xl1246"/>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47">
    <w:name w:val="xl1247"/>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49">
    <w:name w:val="xl1249"/>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50">
    <w:name w:val="xl1250"/>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51">
    <w:name w:val="xl1251"/>
    <w:basedOn w:val="a0"/>
    <w:rsid w:val="00386647"/>
    <w:pPr>
      <w:widowControl/>
      <w:spacing w:before="100" w:beforeAutospacing="1" w:after="100" w:afterAutospacing="1"/>
      <w:jc w:val="center"/>
    </w:pPr>
    <w:rPr>
      <w:rFonts w:ascii="宋体" w:eastAsia="宋体" w:hAnsi="宋体" w:cs="宋体"/>
      <w:kern w:val="0"/>
      <w:sz w:val="24"/>
      <w:szCs w:val="24"/>
    </w:rPr>
  </w:style>
  <w:style w:type="paragraph" w:customStyle="1" w:styleId="xl1252">
    <w:name w:val="xl1252"/>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253">
    <w:name w:val="xl1253"/>
    <w:basedOn w:val="a0"/>
    <w:rsid w:val="00386647"/>
    <w:pPr>
      <w:widowControl/>
      <w:spacing w:before="100" w:beforeAutospacing="1" w:after="100" w:afterAutospacing="1"/>
      <w:jc w:val="right"/>
    </w:pPr>
    <w:rPr>
      <w:rFonts w:ascii="宋体" w:eastAsia="宋体" w:hAnsi="宋体" w:cs="宋体"/>
      <w:kern w:val="0"/>
      <w:sz w:val="24"/>
      <w:szCs w:val="24"/>
    </w:rPr>
  </w:style>
  <w:style w:type="paragraph" w:customStyle="1" w:styleId="xl1254">
    <w:name w:val="xl1254"/>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255">
    <w:name w:val="xl1255"/>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56">
    <w:name w:val="xl1256"/>
    <w:basedOn w:val="a0"/>
    <w:rsid w:val="00386647"/>
    <w:pPr>
      <w:widowControl/>
      <w:spacing w:before="100" w:beforeAutospacing="1" w:after="100" w:afterAutospacing="1"/>
      <w:jc w:val="left"/>
    </w:pPr>
    <w:rPr>
      <w:rFonts w:ascii="宋体" w:eastAsia="宋体" w:hAnsi="宋体" w:cs="宋体"/>
      <w:kern w:val="0"/>
      <w:sz w:val="24"/>
      <w:szCs w:val="24"/>
    </w:rPr>
  </w:style>
  <w:style w:type="paragraph" w:customStyle="1" w:styleId="xl1257">
    <w:name w:val="xl1257"/>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58">
    <w:name w:val="xl1258"/>
    <w:basedOn w:val="a0"/>
    <w:rsid w:val="00386647"/>
    <w:pPr>
      <w:widowControl/>
      <w:spacing w:before="100" w:beforeAutospacing="1" w:after="100" w:afterAutospacing="1"/>
      <w:jc w:val="center"/>
    </w:pPr>
    <w:rPr>
      <w:rFonts w:ascii="宋体" w:eastAsia="宋体" w:hAnsi="宋体" w:cs="宋体"/>
      <w:kern w:val="0"/>
      <w:sz w:val="24"/>
      <w:szCs w:val="24"/>
    </w:rPr>
  </w:style>
  <w:style w:type="paragraph" w:customStyle="1" w:styleId="xl1259">
    <w:name w:val="xl1259"/>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260">
    <w:name w:val="xl1260"/>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61">
    <w:name w:val="xl1261"/>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hAnsi="宋体" w:cs="宋体"/>
      <w:kern w:val="0"/>
      <w:sz w:val="24"/>
      <w:szCs w:val="24"/>
    </w:rPr>
  </w:style>
  <w:style w:type="paragraph" w:customStyle="1" w:styleId="xl1262">
    <w:name w:val="xl1262"/>
    <w:basedOn w:val="a0"/>
    <w:rsid w:val="00386647"/>
    <w:pPr>
      <w:widowControl/>
      <w:spacing w:before="100" w:beforeAutospacing="1" w:after="100" w:afterAutospacing="1"/>
      <w:jc w:val="left"/>
    </w:pPr>
    <w:rPr>
      <w:rFonts w:ascii="仿宋_GB2312" w:hAnsi="宋体" w:cs="宋体"/>
      <w:kern w:val="0"/>
      <w:sz w:val="24"/>
      <w:szCs w:val="24"/>
    </w:rPr>
  </w:style>
  <w:style w:type="paragraph" w:customStyle="1" w:styleId="xl1263">
    <w:name w:val="xl1263"/>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64">
    <w:name w:val="xl1264"/>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265">
    <w:name w:val="xl1265"/>
    <w:basedOn w:val="a0"/>
    <w:rsid w:val="00386647"/>
    <w:pPr>
      <w:widowControl/>
      <w:spacing w:before="100" w:beforeAutospacing="1" w:after="100" w:afterAutospacing="1"/>
      <w:jc w:val="center"/>
    </w:pPr>
    <w:rPr>
      <w:rFonts w:ascii="仿宋_GB2312" w:hAnsi="宋体" w:cs="宋体"/>
      <w:kern w:val="0"/>
      <w:sz w:val="24"/>
      <w:szCs w:val="24"/>
    </w:rPr>
  </w:style>
  <w:style w:type="paragraph" w:customStyle="1" w:styleId="xl1266">
    <w:name w:val="xl1266"/>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267">
    <w:name w:val="xl1267"/>
    <w:basedOn w:val="a0"/>
    <w:rsid w:val="00386647"/>
    <w:pPr>
      <w:widowControl/>
      <w:pBdr>
        <w:top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268">
    <w:name w:val="xl1268"/>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69">
    <w:name w:val="xl1269"/>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0"/>
    </w:rPr>
  </w:style>
  <w:style w:type="paragraph" w:customStyle="1" w:styleId="xl1270">
    <w:name w:val="xl1270"/>
    <w:basedOn w:val="a0"/>
    <w:rsid w:val="00386647"/>
    <w:pPr>
      <w:widowControl/>
      <w:spacing w:before="100" w:beforeAutospacing="1" w:after="100" w:afterAutospacing="1"/>
      <w:jc w:val="center"/>
    </w:pPr>
    <w:rPr>
      <w:rFonts w:ascii="宋体" w:eastAsia="宋体" w:hAnsi="宋体" w:cs="宋体"/>
      <w:kern w:val="0"/>
      <w:sz w:val="24"/>
      <w:szCs w:val="24"/>
    </w:rPr>
  </w:style>
  <w:style w:type="paragraph" w:customStyle="1" w:styleId="xl1271">
    <w:name w:val="xl1271"/>
    <w:basedOn w:val="a0"/>
    <w:rsid w:val="00386647"/>
    <w:pPr>
      <w:widowControl/>
      <w:pBdr>
        <w:top w:val="single" w:sz="4" w:space="0" w:color="auto"/>
        <w:left w:val="single" w:sz="4" w:space="0" w:color="auto"/>
        <w:bottom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272">
    <w:name w:val="xl1272"/>
    <w:basedOn w:val="a0"/>
    <w:rsid w:val="00386647"/>
    <w:pPr>
      <w:widowControl/>
      <w:pBdr>
        <w:top w:val="single" w:sz="4" w:space="0" w:color="auto"/>
        <w:bottom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273">
    <w:name w:val="xl1273"/>
    <w:basedOn w:val="a0"/>
    <w:rsid w:val="00386647"/>
    <w:pPr>
      <w:widowControl/>
      <w:pBdr>
        <w:top w:val="single" w:sz="4" w:space="0" w:color="auto"/>
        <w:left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74">
    <w:name w:val="xl1274"/>
    <w:basedOn w:val="a0"/>
    <w:rsid w:val="00386647"/>
    <w:pPr>
      <w:widowControl/>
      <w:pBdr>
        <w:top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75">
    <w:name w:val="xl1275"/>
    <w:basedOn w:val="a0"/>
    <w:rsid w:val="00386647"/>
    <w:pPr>
      <w:widowControl/>
      <w:pBdr>
        <w:top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character" w:customStyle="1" w:styleId="Char0">
    <w:name w:val="日期 Char"/>
    <w:link w:val="aa"/>
    <w:uiPriority w:val="99"/>
    <w:rsid w:val="00825CC7"/>
    <w:rPr>
      <w:rFonts w:eastAsia="仿宋_GB2312"/>
      <w:kern w:val="2"/>
      <w:sz w:val="32"/>
    </w:rPr>
  </w:style>
  <w:style w:type="paragraph" w:customStyle="1" w:styleId="xl1276">
    <w:name w:val="xl1276"/>
    <w:basedOn w:val="a0"/>
    <w:rsid w:val="00825C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77">
    <w:name w:val="xl1277"/>
    <w:basedOn w:val="a0"/>
    <w:rsid w:val="00825C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color w:val="FF0000"/>
      <w:kern w:val="0"/>
      <w:sz w:val="24"/>
      <w:szCs w:val="24"/>
    </w:rPr>
  </w:style>
  <w:style w:type="paragraph" w:customStyle="1" w:styleId="xl1278">
    <w:name w:val="xl1278"/>
    <w:basedOn w:val="a0"/>
    <w:rsid w:val="00825CC7"/>
    <w:pPr>
      <w:widowControl/>
      <w:pBdr>
        <w:top w:val="single" w:sz="4" w:space="0" w:color="auto"/>
        <w:left w:val="single" w:sz="4" w:space="0" w:color="auto"/>
        <w:bottom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279">
    <w:name w:val="xl1279"/>
    <w:basedOn w:val="a0"/>
    <w:rsid w:val="00825CC7"/>
    <w:pPr>
      <w:widowControl/>
      <w:pBdr>
        <w:top w:val="single" w:sz="4" w:space="0" w:color="auto"/>
        <w:bottom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280">
    <w:name w:val="xl1280"/>
    <w:basedOn w:val="a0"/>
    <w:rsid w:val="00825CC7"/>
    <w:pPr>
      <w:widowControl/>
      <w:pBdr>
        <w:top w:val="single" w:sz="4" w:space="0" w:color="auto"/>
        <w:left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81">
    <w:name w:val="xl1281"/>
    <w:basedOn w:val="a0"/>
    <w:rsid w:val="00825CC7"/>
    <w:pPr>
      <w:widowControl/>
      <w:pBdr>
        <w:top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82">
    <w:name w:val="xl1282"/>
    <w:basedOn w:val="a0"/>
    <w:rsid w:val="00825CC7"/>
    <w:pPr>
      <w:widowControl/>
      <w:pBdr>
        <w:top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table" w:styleId="af5">
    <w:name w:val="Table Grid"/>
    <w:basedOn w:val="a3"/>
    <w:uiPriority w:val="59"/>
    <w:rsid w:val="00825CC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1">
    <w:name w:val="xl71"/>
    <w:basedOn w:val="a0"/>
    <w:rsid w:val="00054F43"/>
    <w:pPr>
      <w:widowControl/>
      <w:pBdr>
        <w:top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72">
    <w:name w:val="xl72"/>
    <w:basedOn w:val="a0"/>
    <w:rsid w:val="00054F43"/>
    <w:pPr>
      <w:widowControl/>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0"/>
    <w:rsid w:val="00054F43"/>
    <w:pPr>
      <w:widowControl/>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76">
    <w:name w:val="xl76"/>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77">
    <w:name w:val="xl77"/>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color w:val="000000"/>
      <w:kern w:val="0"/>
      <w:sz w:val="24"/>
      <w:szCs w:val="24"/>
    </w:rPr>
  </w:style>
  <w:style w:type="paragraph" w:customStyle="1" w:styleId="xl78">
    <w:name w:val="xl78"/>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79">
    <w:name w:val="xl79"/>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80">
    <w:name w:val="xl80"/>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81">
    <w:name w:val="xl81"/>
    <w:basedOn w:val="a0"/>
    <w:rsid w:val="00054F43"/>
    <w:pPr>
      <w:widowControl/>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0"/>
    <w:rsid w:val="00054F43"/>
    <w:pPr>
      <w:widowControl/>
      <w:spacing w:before="100" w:beforeAutospacing="1" w:after="100" w:afterAutospacing="1"/>
      <w:jc w:val="left"/>
    </w:pPr>
    <w:rPr>
      <w:rFonts w:ascii="宋体" w:eastAsia="宋体" w:hAnsi="宋体" w:cs="宋体"/>
      <w:kern w:val="0"/>
      <w:sz w:val="24"/>
      <w:szCs w:val="24"/>
    </w:rPr>
  </w:style>
  <w:style w:type="paragraph" w:customStyle="1" w:styleId="xl83">
    <w:name w:val="xl83"/>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84">
    <w:name w:val="xl84"/>
    <w:basedOn w:val="a0"/>
    <w:rsid w:val="00054F43"/>
    <w:pPr>
      <w:widowControl/>
      <w:spacing w:before="100" w:beforeAutospacing="1" w:after="100" w:afterAutospacing="1"/>
      <w:jc w:val="left"/>
    </w:pPr>
    <w:rPr>
      <w:rFonts w:ascii="宋体" w:eastAsia="宋体" w:hAnsi="宋体" w:cs="宋体"/>
      <w:kern w:val="0"/>
      <w:sz w:val="24"/>
      <w:szCs w:val="24"/>
    </w:rPr>
  </w:style>
  <w:style w:type="paragraph" w:customStyle="1" w:styleId="xl85">
    <w:name w:val="xl85"/>
    <w:basedOn w:val="a0"/>
    <w:rsid w:val="00054F43"/>
    <w:pPr>
      <w:widowControl/>
      <w:spacing w:before="100" w:beforeAutospacing="1" w:after="100" w:afterAutospacing="1"/>
      <w:jc w:val="left"/>
    </w:pPr>
    <w:rPr>
      <w:rFonts w:ascii="宋体" w:eastAsia="宋体" w:hAnsi="宋体" w:cs="宋体"/>
      <w:kern w:val="0"/>
      <w:sz w:val="24"/>
      <w:szCs w:val="24"/>
    </w:rPr>
  </w:style>
  <w:style w:type="paragraph" w:customStyle="1" w:styleId="xl86">
    <w:name w:val="xl86"/>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7">
    <w:name w:val="xl87"/>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rsid w:val="00054F43"/>
    <w:pPr>
      <w:widowControl/>
      <w:pBdr>
        <w:top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89">
    <w:name w:val="xl89"/>
    <w:basedOn w:val="a0"/>
    <w:rsid w:val="00054F43"/>
    <w:pPr>
      <w:widowControl/>
      <w:pBdr>
        <w:top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90">
    <w:name w:val="xl90"/>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91">
    <w:name w:val="xl91"/>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92">
    <w:name w:val="xl92"/>
    <w:basedOn w:val="a0"/>
    <w:rsid w:val="00054F43"/>
    <w:pPr>
      <w:widowControl/>
      <w:pBdr>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93">
    <w:name w:val="xl93"/>
    <w:basedOn w:val="a0"/>
    <w:rsid w:val="00054F43"/>
    <w:pPr>
      <w:widowControl/>
      <w:pBdr>
        <w:left w:val="single" w:sz="4" w:space="0" w:color="auto"/>
        <w:bottom w:val="single" w:sz="4" w:space="0" w:color="auto"/>
        <w:right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94">
    <w:name w:val="xl94"/>
    <w:basedOn w:val="a0"/>
    <w:rsid w:val="00054F43"/>
    <w:pPr>
      <w:widowControl/>
      <w:pBdr>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95">
    <w:name w:val="xl95"/>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color w:val="000000"/>
      <w:kern w:val="0"/>
      <w:sz w:val="24"/>
      <w:szCs w:val="24"/>
    </w:rPr>
  </w:style>
  <w:style w:type="paragraph" w:customStyle="1" w:styleId="xl96">
    <w:name w:val="xl96"/>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97">
    <w:name w:val="xl97"/>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98">
    <w:name w:val="xl98"/>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99">
    <w:name w:val="xl99"/>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00">
    <w:name w:val="xl100"/>
    <w:basedOn w:val="a0"/>
    <w:rsid w:val="00054F43"/>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01">
    <w:name w:val="xl101"/>
    <w:basedOn w:val="a0"/>
    <w:rsid w:val="00054F43"/>
    <w:pPr>
      <w:widowControl/>
      <w:spacing w:before="100" w:beforeAutospacing="1" w:after="100" w:afterAutospacing="1"/>
      <w:jc w:val="left"/>
    </w:pPr>
    <w:rPr>
      <w:rFonts w:ascii="仿宋_GB2312" w:hAnsi="宋体" w:cs="宋体"/>
      <w:kern w:val="0"/>
      <w:sz w:val="24"/>
      <w:szCs w:val="24"/>
    </w:rPr>
  </w:style>
  <w:style w:type="paragraph" w:customStyle="1" w:styleId="xl102">
    <w:name w:val="xl102"/>
    <w:basedOn w:val="a0"/>
    <w:rsid w:val="00054F43"/>
    <w:pPr>
      <w:widowControl/>
      <w:pBdr>
        <w:top w:val="single" w:sz="4" w:space="0" w:color="auto"/>
        <w:left w:val="single" w:sz="4" w:space="0" w:color="auto"/>
        <w:bottom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03">
    <w:name w:val="xl103"/>
    <w:basedOn w:val="a0"/>
    <w:rsid w:val="00054F43"/>
    <w:pPr>
      <w:widowControl/>
      <w:pBdr>
        <w:top w:val="single" w:sz="4" w:space="0" w:color="auto"/>
        <w:bottom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04">
    <w:name w:val="xl104"/>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05">
    <w:name w:val="xl105"/>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06">
    <w:name w:val="xl106"/>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07">
    <w:name w:val="xl107"/>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08">
    <w:name w:val="xl108"/>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color w:val="000000"/>
      <w:kern w:val="0"/>
      <w:sz w:val="24"/>
      <w:szCs w:val="24"/>
    </w:rPr>
  </w:style>
  <w:style w:type="paragraph" w:customStyle="1" w:styleId="xl109">
    <w:name w:val="xl109"/>
    <w:basedOn w:val="a0"/>
    <w:rsid w:val="00054F43"/>
    <w:pPr>
      <w:widowControl/>
      <w:pBdr>
        <w:top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10">
    <w:name w:val="xl110"/>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1">
    <w:name w:val="xl111"/>
    <w:basedOn w:val="a0"/>
    <w:rsid w:val="00054F43"/>
    <w:pPr>
      <w:widowControl/>
      <w:pBdr>
        <w:top w:val="single" w:sz="4" w:space="0" w:color="auto"/>
        <w:left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2">
    <w:name w:val="xl112"/>
    <w:basedOn w:val="a0"/>
    <w:rsid w:val="00054F43"/>
    <w:pPr>
      <w:widowControl/>
      <w:pBdr>
        <w:top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3">
    <w:name w:val="xl113"/>
    <w:basedOn w:val="a0"/>
    <w:rsid w:val="00054F43"/>
    <w:pPr>
      <w:widowControl/>
      <w:pBdr>
        <w:top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4">
    <w:name w:val="xl114"/>
    <w:basedOn w:val="a0"/>
    <w:rsid w:val="00054F43"/>
    <w:pPr>
      <w:widowControl/>
      <w:pBdr>
        <w:top w:val="single" w:sz="4" w:space="0" w:color="auto"/>
        <w:left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5">
    <w:name w:val="xl115"/>
    <w:basedOn w:val="a0"/>
    <w:rsid w:val="00054F43"/>
    <w:pPr>
      <w:widowControl/>
      <w:pBdr>
        <w:top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6">
    <w:name w:val="xl116"/>
    <w:basedOn w:val="a0"/>
    <w:rsid w:val="00054F43"/>
    <w:pPr>
      <w:widowControl/>
      <w:pBdr>
        <w:top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7">
    <w:name w:val="xl117"/>
    <w:basedOn w:val="a0"/>
    <w:rsid w:val="00054F43"/>
    <w:pPr>
      <w:widowControl/>
      <w:pBdr>
        <w:left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8">
    <w:name w:val="xl118"/>
    <w:basedOn w:val="a0"/>
    <w:rsid w:val="00054F43"/>
    <w:pPr>
      <w:widowControl/>
      <w:pBdr>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9">
    <w:name w:val="xl119"/>
    <w:basedOn w:val="a0"/>
    <w:rsid w:val="00054F43"/>
    <w:pPr>
      <w:widowControl/>
      <w:pBdr>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styleId="af6">
    <w:name w:val="Document Map"/>
    <w:basedOn w:val="a0"/>
    <w:link w:val="Char7"/>
    <w:unhideWhenUsed/>
    <w:rsid w:val="00F70B3A"/>
    <w:pPr>
      <w:shd w:val="clear" w:color="auto" w:fill="000080"/>
    </w:pPr>
    <w:rPr>
      <w:rFonts w:eastAsia="宋体"/>
      <w:sz w:val="21"/>
      <w:szCs w:val="24"/>
    </w:rPr>
  </w:style>
  <w:style w:type="character" w:customStyle="1" w:styleId="Char7">
    <w:name w:val="文档结构图 Char"/>
    <w:link w:val="af6"/>
    <w:rsid w:val="00F70B3A"/>
    <w:rPr>
      <w:kern w:val="2"/>
      <w:sz w:val="21"/>
      <w:szCs w:val="24"/>
      <w:shd w:val="clear" w:color="auto" w:fill="000080"/>
    </w:rPr>
  </w:style>
  <w:style w:type="paragraph" w:customStyle="1" w:styleId="font8">
    <w:name w:val="font8"/>
    <w:basedOn w:val="a0"/>
    <w:rsid w:val="00F70B3A"/>
    <w:pPr>
      <w:widowControl/>
      <w:spacing w:before="100" w:beforeAutospacing="1" w:after="100" w:afterAutospacing="1"/>
      <w:jc w:val="left"/>
    </w:pPr>
    <w:rPr>
      <w:rFonts w:eastAsia="宋体"/>
      <w:kern w:val="0"/>
      <w:sz w:val="24"/>
      <w:szCs w:val="24"/>
    </w:rPr>
  </w:style>
  <w:style w:type="paragraph" w:customStyle="1" w:styleId="font9">
    <w:name w:val="font9"/>
    <w:basedOn w:val="a0"/>
    <w:rsid w:val="00F70B3A"/>
    <w:pPr>
      <w:widowControl/>
      <w:spacing w:before="100" w:beforeAutospacing="1" w:after="100" w:afterAutospacing="1"/>
      <w:jc w:val="left"/>
    </w:pPr>
    <w:rPr>
      <w:rFonts w:ascii="仿宋_GB2312" w:hAnsi="宋体" w:cs="宋体"/>
      <w:kern w:val="0"/>
      <w:sz w:val="24"/>
      <w:szCs w:val="24"/>
    </w:rPr>
  </w:style>
  <w:style w:type="paragraph" w:customStyle="1" w:styleId="font10">
    <w:name w:val="font10"/>
    <w:basedOn w:val="a0"/>
    <w:rsid w:val="00F70B3A"/>
    <w:pPr>
      <w:widowControl/>
      <w:spacing w:before="100" w:beforeAutospacing="1" w:after="100" w:afterAutospacing="1"/>
      <w:jc w:val="left"/>
    </w:pPr>
    <w:rPr>
      <w:rFonts w:ascii="宋体" w:eastAsia="宋体" w:hAnsi="宋体" w:cs="宋体"/>
      <w:kern w:val="0"/>
      <w:sz w:val="18"/>
      <w:szCs w:val="18"/>
    </w:rPr>
  </w:style>
  <w:style w:type="paragraph" w:customStyle="1" w:styleId="font11">
    <w:name w:val="font11"/>
    <w:basedOn w:val="a0"/>
    <w:rsid w:val="00F70B3A"/>
    <w:pPr>
      <w:widowControl/>
      <w:spacing w:before="100" w:beforeAutospacing="1" w:after="100" w:afterAutospacing="1"/>
      <w:jc w:val="left"/>
    </w:pPr>
    <w:rPr>
      <w:rFonts w:ascii="仿宋_GB2312" w:hAnsi="宋体" w:cs="宋体"/>
      <w:kern w:val="0"/>
      <w:sz w:val="24"/>
      <w:szCs w:val="24"/>
    </w:rPr>
  </w:style>
  <w:style w:type="paragraph" w:customStyle="1" w:styleId="font12">
    <w:name w:val="font12"/>
    <w:basedOn w:val="a0"/>
    <w:rsid w:val="00F70B3A"/>
    <w:pPr>
      <w:widowControl/>
      <w:spacing w:before="100" w:beforeAutospacing="1" w:after="100" w:afterAutospacing="1"/>
      <w:jc w:val="left"/>
    </w:pPr>
    <w:rPr>
      <w:rFonts w:ascii="宋体" w:eastAsia="宋体" w:hAnsi="宋体" w:cs="宋体"/>
      <w:kern w:val="0"/>
      <w:sz w:val="18"/>
      <w:szCs w:val="18"/>
    </w:rPr>
  </w:style>
  <w:style w:type="paragraph" w:customStyle="1" w:styleId="xl74">
    <w:name w:val="xl74"/>
    <w:basedOn w:val="a0"/>
    <w:rsid w:val="00F70B3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仿宋_GB2312" w:hAnsi="宋体" w:cs="宋体"/>
      <w:kern w:val="0"/>
      <w:sz w:val="24"/>
      <w:szCs w:val="24"/>
    </w:rPr>
  </w:style>
  <w:style w:type="paragraph" w:customStyle="1" w:styleId="Char10">
    <w:name w:val="Char1"/>
    <w:basedOn w:val="a0"/>
    <w:rsid w:val="00F70B3A"/>
    <w:pPr>
      <w:widowControl/>
      <w:spacing w:after="160" w:line="240" w:lineRule="exact"/>
      <w:jc w:val="left"/>
    </w:pPr>
  </w:style>
  <w:style w:type="paragraph" w:customStyle="1" w:styleId="xl1248">
    <w:name w:val="xl1248"/>
    <w:basedOn w:val="a0"/>
    <w:rsid w:val="00F70B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Style122">
    <w:name w:val="_Style 122"/>
    <w:basedOn w:val="a0"/>
    <w:next w:val="a0"/>
    <w:uiPriority w:val="39"/>
    <w:unhideWhenUsed/>
    <w:qFormat/>
    <w:rsid w:val="00373542"/>
    <w:pPr>
      <w:widowControl/>
      <w:tabs>
        <w:tab w:val="right" w:leader="dot" w:pos="8844"/>
      </w:tabs>
      <w:spacing w:after="100" w:line="276" w:lineRule="auto"/>
      <w:jc w:val="left"/>
    </w:pPr>
    <w:rPr>
      <w:rFonts w:ascii="仿宋_GB2312" w:hAnsi="宋体"/>
      <w:b/>
      <w:kern w:val="0"/>
      <w:szCs w:val="32"/>
    </w:rPr>
  </w:style>
  <w:style w:type="paragraph" w:customStyle="1" w:styleId="af7">
    <w:name w:val="文件正文"/>
    <w:uiPriority w:val="2"/>
    <w:qFormat/>
    <w:rsid w:val="00947821"/>
    <w:pPr>
      <w:spacing w:line="560" w:lineRule="exact"/>
      <w:ind w:firstLineChars="200" w:firstLine="622"/>
    </w:pPr>
    <w:rPr>
      <w:rFonts w:ascii="仿宋_GB2312" w:eastAsia="仿宋_GB2312" w:hAnsi="仿宋_GB2312" w:cs="仿宋_GB2312"/>
      <w:kern w:val="2"/>
      <w:sz w:val="32"/>
      <w:szCs w:val="32"/>
    </w:rPr>
  </w:style>
  <w:style w:type="paragraph" w:customStyle="1" w:styleId="p0">
    <w:name w:val="p0"/>
    <w:basedOn w:val="a0"/>
    <w:qFormat/>
    <w:rsid w:val="005E6208"/>
    <w:pPr>
      <w:widowControl/>
    </w:pPr>
    <w:rPr>
      <w:rFonts w:ascii="Calibri" w:eastAsia="宋体" w:hAnsi="Calibri" w:cs="宋体"/>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Date"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eastAsia="仿宋_GB2312"/>
      <w:kern w:val="2"/>
      <w:sz w:val="32"/>
    </w:rPr>
  </w:style>
  <w:style w:type="paragraph" w:styleId="1">
    <w:name w:val="heading 1"/>
    <w:basedOn w:val="a0"/>
    <w:next w:val="a0"/>
    <w:qFormat/>
    <w:pPr>
      <w:keepNext/>
      <w:keepLines/>
      <w:adjustRightInd w:val="0"/>
      <w:jc w:val="distribute"/>
      <w:outlineLvl w:val="0"/>
    </w:pPr>
    <w:rPr>
      <w:rFonts w:eastAsia="文鼎小标宋简"/>
      <w:b/>
      <w:vanish/>
      <w:color w:val="FF0000"/>
      <w:kern w:val="44"/>
      <w:sz w:val="72"/>
    </w:rPr>
  </w:style>
  <w:style w:type="paragraph" w:styleId="2">
    <w:name w:val="heading 2"/>
    <w:basedOn w:val="a0"/>
    <w:next w:val="a1"/>
    <w:qFormat/>
    <w:pPr>
      <w:keepNext/>
      <w:keepLines/>
      <w:spacing w:before="260" w:after="260" w:line="416" w:lineRule="auto"/>
      <w:outlineLvl w:val="1"/>
    </w:pPr>
    <w:rPr>
      <w:rFonts w:ascii="Arial" w:eastAsia="黑体" w:hAnsi="Arial"/>
      <w:b/>
    </w:rPr>
  </w:style>
  <w:style w:type="paragraph" w:styleId="3">
    <w:name w:val="heading 3"/>
    <w:basedOn w:val="a0"/>
    <w:next w:val="a1"/>
    <w:qFormat/>
    <w:pPr>
      <w:keepNext/>
      <w:keepLines/>
      <w:spacing w:before="1000" w:after="400"/>
      <w:jc w:val="center"/>
      <w:outlineLvl w:val="2"/>
    </w:pPr>
    <w:rPr>
      <w:rFonts w:ascii="文鼎小标宋简" w:eastAsia="文鼎小标宋简"/>
      <w:noProof/>
      <w:sz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firstLine="630"/>
    </w:pPr>
    <w:rPr>
      <w:kern w:val="0"/>
    </w:rPr>
  </w:style>
  <w:style w:type="paragraph" w:styleId="a5">
    <w:name w:val="footer"/>
    <w:basedOn w:val="a0"/>
    <w:link w:val="Char"/>
    <w:uiPriority w:val="99"/>
    <w:pPr>
      <w:tabs>
        <w:tab w:val="center" w:pos="4153"/>
        <w:tab w:val="right" w:pos="8306"/>
      </w:tabs>
      <w:snapToGrid w:val="0"/>
      <w:jc w:val="left"/>
    </w:pPr>
    <w:rPr>
      <w:sz w:val="18"/>
    </w:rPr>
  </w:style>
  <w:style w:type="character" w:customStyle="1" w:styleId="Char">
    <w:name w:val="页脚 Char"/>
    <w:link w:val="a5"/>
    <w:uiPriority w:val="99"/>
    <w:semiHidden/>
    <w:rsid w:val="00C811A9"/>
    <w:rPr>
      <w:rFonts w:eastAsia="仿宋_GB2312"/>
      <w:kern w:val="2"/>
      <w:sz w:val="18"/>
      <w:lang w:val="en-US" w:eastAsia="zh-CN" w:bidi="ar-SA"/>
    </w:rPr>
  </w:style>
  <w:style w:type="character" w:styleId="a6">
    <w:name w:val="page number"/>
    <w:rPr>
      <w:rFonts w:eastAsia="宋体"/>
      <w:sz w:val="28"/>
    </w:rPr>
  </w:style>
  <w:style w:type="paragraph" w:customStyle="1" w:styleId="a7">
    <w:name w:val="主题词"/>
    <w:basedOn w:val="a0"/>
    <w:pPr>
      <w:framePr w:wrap="notBeside" w:hAnchor="margin" w:x="1" w:yAlign="bottom"/>
      <w:ind w:left="1246" w:hanging="1246"/>
    </w:pPr>
    <w:rPr>
      <w:rFonts w:eastAsia="文鼎小标宋简"/>
    </w:rPr>
  </w:style>
  <w:style w:type="character" w:styleId="a8">
    <w:name w:val="annotation reference"/>
    <w:uiPriority w:val="99"/>
    <w:semiHidden/>
    <w:unhideWhenUsed/>
    <w:rsid w:val="00C811A9"/>
    <w:rPr>
      <w:sz w:val="21"/>
      <w:szCs w:val="21"/>
    </w:rPr>
  </w:style>
  <w:style w:type="paragraph" w:customStyle="1" w:styleId="a9">
    <w:name w:val="附件"/>
    <w:basedOn w:val="a0"/>
    <w:pPr>
      <w:ind w:left="1638" w:hanging="1016"/>
    </w:pPr>
  </w:style>
  <w:style w:type="paragraph" w:styleId="aa">
    <w:name w:val="Date"/>
    <w:basedOn w:val="a0"/>
    <w:next w:val="a0"/>
    <w:link w:val="Char0"/>
    <w:uiPriority w:val="99"/>
  </w:style>
  <w:style w:type="paragraph" w:styleId="ab">
    <w:name w:val="header"/>
    <w:basedOn w:val="a0"/>
    <w:link w:val="Char1"/>
    <w:uiPriority w:val="99"/>
    <w:pPr>
      <w:pBdr>
        <w:bottom w:val="single" w:sz="6" w:space="1" w:color="auto"/>
      </w:pBdr>
      <w:tabs>
        <w:tab w:val="center" w:pos="4153"/>
        <w:tab w:val="right" w:pos="8306"/>
      </w:tabs>
      <w:snapToGrid w:val="0"/>
      <w:jc w:val="center"/>
    </w:pPr>
    <w:rPr>
      <w:sz w:val="18"/>
    </w:rPr>
  </w:style>
  <w:style w:type="character" w:customStyle="1" w:styleId="Char1">
    <w:name w:val="页眉 Char"/>
    <w:link w:val="ab"/>
    <w:uiPriority w:val="99"/>
    <w:semiHidden/>
    <w:rsid w:val="00C811A9"/>
    <w:rPr>
      <w:rFonts w:eastAsia="仿宋_GB2312"/>
      <w:kern w:val="2"/>
      <w:sz w:val="18"/>
      <w:lang w:val="en-US" w:eastAsia="zh-CN" w:bidi="ar-SA"/>
    </w:rPr>
  </w:style>
  <w:style w:type="paragraph" w:customStyle="1" w:styleId="ac">
    <w:name w:val="秘密紧急"/>
    <w:basedOn w:val="a0"/>
    <w:pPr>
      <w:jc w:val="right"/>
    </w:pPr>
    <w:rPr>
      <w:rFonts w:ascii="黑体" w:eastAsia="黑体"/>
    </w:rPr>
  </w:style>
  <w:style w:type="paragraph" w:customStyle="1" w:styleId="ad">
    <w:name w:val="抄 送"/>
    <w:basedOn w:val="a7"/>
    <w:pPr>
      <w:framePr w:wrap="notBeside"/>
      <w:ind w:left="0" w:firstLine="0"/>
    </w:pPr>
    <w:rPr>
      <w:rFonts w:eastAsia="仿宋_GB2312"/>
    </w:rPr>
  </w:style>
  <w:style w:type="paragraph" w:styleId="ae">
    <w:name w:val="annotation text"/>
    <w:basedOn w:val="a0"/>
    <w:link w:val="Char2"/>
    <w:uiPriority w:val="99"/>
    <w:semiHidden/>
    <w:unhideWhenUsed/>
    <w:rsid w:val="00C811A9"/>
    <w:pPr>
      <w:jc w:val="left"/>
    </w:pPr>
    <w:rPr>
      <w:rFonts w:eastAsia="宋体"/>
      <w:sz w:val="21"/>
      <w:szCs w:val="24"/>
    </w:rPr>
  </w:style>
  <w:style w:type="character" w:customStyle="1" w:styleId="Char2">
    <w:name w:val="批注文字 Char"/>
    <w:link w:val="ae"/>
    <w:uiPriority w:val="99"/>
    <w:semiHidden/>
    <w:rsid w:val="00C811A9"/>
    <w:rPr>
      <w:rFonts w:eastAsia="宋体"/>
      <w:kern w:val="2"/>
      <w:sz w:val="21"/>
      <w:szCs w:val="24"/>
      <w:lang w:val="en-US" w:eastAsia="zh-CN" w:bidi="ar-SA"/>
    </w:rPr>
  </w:style>
  <w:style w:type="paragraph" w:styleId="af">
    <w:name w:val="annotation subject"/>
    <w:basedOn w:val="ae"/>
    <w:next w:val="ae"/>
    <w:link w:val="Char3"/>
    <w:uiPriority w:val="99"/>
    <w:semiHidden/>
    <w:unhideWhenUsed/>
    <w:rsid w:val="00C811A9"/>
    <w:rPr>
      <w:b/>
      <w:bCs/>
    </w:rPr>
  </w:style>
  <w:style w:type="character" w:customStyle="1" w:styleId="Char3">
    <w:name w:val="批注主题 Char"/>
    <w:link w:val="af"/>
    <w:uiPriority w:val="99"/>
    <w:semiHidden/>
    <w:rsid w:val="00C811A9"/>
    <w:rPr>
      <w:rFonts w:eastAsia="宋体"/>
      <w:b/>
      <w:bCs/>
      <w:kern w:val="2"/>
      <w:sz w:val="21"/>
      <w:szCs w:val="24"/>
      <w:lang w:val="en-US" w:eastAsia="zh-CN" w:bidi="ar-SA"/>
    </w:rPr>
  </w:style>
  <w:style w:type="paragraph" w:styleId="af0">
    <w:name w:val="Balloon Text"/>
    <w:basedOn w:val="a0"/>
    <w:link w:val="Char4"/>
    <w:uiPriority w:val="99"/>
    <w:semiHidden/>
    <w:unhideWhenUsed/>
    <w:rsid w:val="00C811A9"/>
    <w:rPr>
      <w:rFonts w:eastAsia="宋体"/>
      <w:sz w:val="18"/>
      <w:szCs w:val="18"/>
    </w:rPr>
  </w:style>
  <w:style w:type="character" w:customStyle="1" w:styleId="Char4">
    <w:name w:val="批注框文本 Char"/>
    <w:link w:val="af0"/>
    <w:uiPriority w:val="99"/>
    <w:semiHidden/>
    <w:rsid w:val="00C811A9"/>
    <w:rPr>
      <w:rFonts w:eastAsia="宋体"/>
      <w:kern w:val="2"/>
      <w:sz w:val="18"/>
      <w:szCs w:val="18"/>
      <w:lang w:val="en-US" w:eastAsia="zh-CN" w:bidi="ar-SA"/>
    </w:rPr>
  </w:style>
  <w:style w:type="paragraph" w:styleId="a">
    <w:name w:val="List Bullet"/>
    <w:basedOn w:val="a0"/>
    <w:rsid w:val="00C811A9"/>
    <w:pPr>
      <w:numPr>
        <w:numId w:val="1"/>
      </w:numPr>
    </w:pPr>
    <w:rPr>
      <w:rFonts w:eastAsia="宋体"/>
      <w:sz w:val="21"/>
      <w:szCs w:val="24"/>
    </w:rPr>
  </w:style>
  <w:style w:type="character" w:customStyle="1" w:styleId="Char5">
    <w:name w:val="正文文本 Char"/>
    <w:link w:val="af1"/>
    <w:uiPriority w:val="99"/>
    <w:locked/>
    <w:rsid w:val="00C811A9"/>
    <w:rPr>
      <w:rFonts w:ascii="黑体" w:eastAsia="黑体"/>
      <w:kern w:val="2"/>
      <w:sz w:val="44"/>
      <w:szCs w:val="24"/>
      <w:lang w:val="en-US" w:eastAsia="zh-CN" w:bidi="ar-SA"/>
    </w:rPr>
  </w:style>
  <w:style w:type="paragraph" w:styleId="af1">
    <w:name w:val="Body Text"/>
    <w:basedOn w:val="a0"/>
    <w:link w:val="Char5"/>
    <w:uiPriority w:val="99"/>
    <w:rsid w:val="00C811A9"/>
    <w:pPr>
      <w:jc w:val="center"/>
    </w:pPr>
    <w:rPr>
      <w:rFonts w:ascii="黑体" w:eastAsia="黑体"/>
      <w:sz w:val="44"/>
      <w:szCs w:val="24"/>
    </w:rPr>
  </w:style>
  <w:style w:type="paragraph" w:customStyle="1" w:styleId="GB2312">
    <w:name w:val="样式 仿宋_GB2312 三号"/>
    <w:basedOn w:val="a0"/>
    <w:rsid w:val="008C4507"/>
    <w:pPr>
      <w:spacing w:line="540" w:lineRule="exact"/>
      <w:ind w:firstLineChars="200" w:firstLine="200"/>
    </w:pPr>
    <w:rPr>
      <w:rFonts w:ascii="仿宋_GB2312" w:hAnsi="仿宋_GB2312" w:cs="宋体"/>
    </w:rPr>
  </w:style>
  <w:style w:type="paragraph" w:styleId="af2">
    <w:name w:val="Body Text Indent"/>
    <w:aliases w:val="正文文字缩进1"/>
    <w:basedOn w:val="a0"/>
    <w:link w:val="Char6"/>
    <w:rsid w:val="00BA6C70"/>
    <w:pPr>
      <w:spacing w:after="120"/>
      <w:ind w:leftChars="200" w:left="420"/>
    </w:pPr>
  </w:style>
  <w:style w:type="character" w:customStyle="1" w:styleId="Char6">
    <w:name w:val="正文文本缩进 Char"/>
    <w:aliases w:val="正文文字缩进1 Char"/>
    <w:link w:val="af2"/>
    <w:rsid w:val="00BA6C70"/>
    <w:rPr>
      <w:rFonts w:eastAsia="仿宋_GB2312"/>
      <w:kern w:val="2"/>
      <w:sz w:val="32"/>
    </w:rPr>
  </w:style>
  <w:style w:type="paragraph" w:customStyle="1" w:styleId="22">
    <w:name w:val="首行缩进:  2 字符 + 首行缩进:  2 字符"/>
    <w:basedOn w:val="a0"/>
    <w:rsid w:val="00E14D6B"/>
    <w:pPr>
      <w:spacing w:line="560" w:lineRule="exact"/>
      <w:ind w:firstLineChars="200" w:firstLine="200"/>
    </w:pPr>
    <w:rPr>
      <w:rFonts w:cs="宋体"/>
    </w:rPr>
  </w:style>
  <w:style w:type="paragraph" w:customStyle="1" w:styleId="20">
    <w:name w:val="首行缩进2字符"/>
    <w:basedOn w:val="a0"/>
    <w:rsid w:val="00E14D6B"/>
    <w:pPr>
      <w:spacing w:line="560" w:lineRule="exact"/>
      <w:ind w:firstLineChars="200" w:firstLine="200"/>
    </w:pPr>
    <w:rPr>
      <w:rFonts w:ascii="仿宋_GB2312" w:hAnsi="仿宋_GB2312"/>
    </w:rPr>
  </w:style>
  <w:style w:type="character" w:styleId="af3">
    <w:name w:val="Hyperlink"/>
    <w:uiPriority w:val="99"/>
    <w:unhideWhenUsed/>
    <w:rsid w:val="00386647"/>
    <w:rPr>
      <w:color w:val="0000FF"/>
      <w:u w:val="single"/>
    </w:rPr>
  </w:style>
  <w:style w:type="character" w:styleId="af4">
    <w:name w:val="FollowedHyperlink"/>
    <w:uiPriority w:val="99"/>
    <w:unhideWhenUsed/>
    <w:rsid w:val="00386647"/>
    <w:rPr>
      <w:color w:val="800080"/>
      <w:u w:val="single"/>
    </w:rPr>
  </w:style>
  <w:style w:type="paragraph" w:customStyle="1" w:styleId="font5">
    <w:name w:val="font5"/>
    <w:basedOn w:val="a0"/>
    <w:rsid w:val="00386647"/>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0"/>
    <w:rsid w:val="00386647"/>
    <w:pPr>
      <w:widowControl/>
      <w:spacing w:before="100" w:beforeAutospacing="1" w:after="100" w:afterAutospacing="1"/>
      <w:jc w:val="left"/>
    </w:pPr>
    <w:rPr>
      <w:rFonts w:ascii="宋体" w:eastAsia="宋体" w:hAnsi="宋体" w:cs="宋体"/>
      <w:kern w:val="0"/>
      <w:sz w:val="24"/>
      <w:szCs w:val="24"/>
    </w:rPr>
  </w:style>
  <w:style w:type="paragraph" w:customStyle="1" w:styleId="font7">
    <w:name w:val="font7"/>
    <w:basedOn w:val="a0"/>
    <w:rsid w:val="00386647"/>
    <w:pPr>
      <w:widowControl/>
      <w:spacing w:before="100" w:beforeAutospacing="1" w:after="100" w:afterAutospacing="1"/>
      <w:jc w:val="left"/>
    </w:pPr>
    <w:rPr>
      <w:rFonts w:eastAsia="宋体"/>
      <w:kern w:val="0"/>
      <w:sz w:val="20"/>
    </w:rPr>
  </w:style>
  <w:style w:type="paragraph" w:customStyle="1" w:styleId="xl1246">
    <w:name w:val="xl1246"/>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47">
    <w:name w:val="xl1247"/>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49">
    <w:name w:val="xl1249"/>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50">
    <w:name w:val="xl1250"/>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51">
    <w:name w:val="xl1251"/>
    <w:basedOn w:val="a0"/>
    <w:rsid w:val="00386647"/>
    <w:pPr>
      <w:widowControl/>
      <w:spacing w:before="100" w:beforeAutospacing="1" w:after="100" w:afterAutospacing="1"/>
      <w:jc w:val="center"/>
    </w:pPr>
    <w:rPr>
      <w:rFonts w:ascii="宋体" w:eastAsia="宋体" w:hAnsi="宋体" w:cs="宋体"/>
      <w:kern w:val="0"/>
      <w:sz w:val="24"/>
      <w:szCs w:val="24"/>
    </w:rPr>
  </w:style>
  <w:style w:type="paragraph" w:customStyle="1" w:styleId="xl1252">
    <w:name w:val="xl1252"/>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253">
    <w:name w:val="xl1253"/>
    <w:basedOn w:val="a0"/>
    <w:rsid w:val="00386647"/>
    <w:pPr>
      <w:widowControl/>
      <w:spacing w:before="100" w:beforeAutospacing="1" w:after="100" w:afterAutospacing="1"/>
      <w:jc w:val="right"/>
    </w:pPr>
    <w:rPr>
      <w:rFonts w:ascii="宋体" w:eastAsia="宋体" w:hAnsi="宋体" w:cs="宋体"/>
      <w:kern w:val="0"/>
      <w:sz w:val="24"/>
      <w:szCs w:val="24"/>
    </w:rPr>
  </w:style>
  <w:style w:type="paragraph" w:customStyle="1" w:styleId="xl1254">
    <w:name w:val="xl1254"/>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255">
    <w:name w:val="xl1255"/>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56">
    <w:name w:val="xl1256"/>
    <w:basedOn w:val="a0"/>
    <w:rsid w:val="00386647"/>
    <w:pPr>
      <w:widowControl/>
      <w:spacing w:before="100" w:beforeAutospacing="1" w:after="100" w:afterAutospacing="1"/>
      <w:jc w:val="left"/>
    </w:pPr>
    <w:rPr>
      <w:rFonts w:ascii="宋体" w:eastAsia="宋体" w:hAnsi="宋体" w:cs="宋体"/>
      <w:kern w:val="0"/>
      <w:sz w:val="24"/>
      <w:szCs w:val="24"/>
    </w:rPr>
  </w:style>
  <w:style w:type="paragraph" w:customStyle="1" w:styleId="xl1257">
    <w:name w:val="xl1257"/>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58">
    <w:name w:val="xl1258"/>
    <w:basedOn w:val="a0"/>
    <w:rsid w:val="00386647"/>
    <w:pPr>
      <w:widowControl/>
      <w:spacing w:before="100" w:beforeAutospacing="1" w:after="100" w:afterAutospacing="1"/>
      <w:jc w:val="center"/>
    </w:pPr>
    <w:rPr>
      <w:rFonts w:ascii="宋体" w:eastAsia="宋体" w:hAnsi="宋体" w:cs="宋体"/>
      <w:kern w:val="0"/>
      <w:sz w:val="24"/>
      <w:szCs w:val="24"/>
    </w:rPr>
  </w:style>
  <w:style w:type="paragraph" w:customStyle="1" w:styleId="xl1259">
    <w:name w:val="xl1259"/>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260">
    <w:name w:val="xl1260"/>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61">
    <w:name w:val="xl1261"/>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hAnsi="宋体" w:cs="宋体"/>
      <w:kern w:val="0"/>
      <w:sz w:val="24"/>
      <w:szCs w:val="24"/>
    </w:rPr>
  </w:style>
  <w:style w:type="paragraph" w:customStyle="1" w:styleId="xl1262">
    <w:name w:val="xl1262"/>
    <w:basedOn w:val="a0"/>
    <w:rsid w:val="00386647"/>
    <w:pPr>
      <w:widowControl/>
      <w:spacing w:before="100" w:beforeAutospacing="1" w:after="100" w:afterAutospacing="1"/>
      <w:jc w:val="left"/>
    </w:pPr>
    <w:rPr>
      <w:rFonts w:ascii="仿宋_GB2312" w:hAnsi="宋体" w:cs="宋体"/>
      <w:kern w:val="0"/>
      <w:sz w:val="24"/>
      <w:szCs w:val="24"/>
    </w:rPr>
  </w:style>
  <w:style w:type="paragraph" w:customStyle="1" w:styleId="xl1263">
    <w:name w:val="xl1263"/>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64">
    <w:name w:val="xl1264"/>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265">
    <w:name w:val="xl1265"/>
    <w:basedOn w:val="a0"/>
    <w:rsid w:val="00386647"/>
    <w:pPr>
      <w:widowControl/>
      <w:spacing w:before="100" w:beforeAutospacing="1" w:after="100" w:afterAutospacing="1"/>
      <w:jc w:val="center"/>
    </w:pPr>
    <w:rPr>
      <w:rFonts w:ascii="仿宋_GB2312" w:hAnsi="宋体" w:cs="宋体"/>
      <w:kern w:val="0"/>
      <w:sz w:val="24"/>
      <w:szCs w:val="24"/>
    </w:rPr>
  </w:style>
  <w:style w:type="paragraph" w:customStyle="1" w:styleId="xl1266">
    <w:name w:val="xl1266"/>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267">
    <w:name w:val="xl1267"/>
    <w:basedOn w:val="a0"/>
    <w:rsid w:val="00386647"/>
    <w:pPr>
      <w:widowControl/>
      <w:pBdr>
        <w:top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268">
    <w:name w:val="xl1268"/>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69">
    <w:name w:val="xl1269"/>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0"/>
    </w:rPr>
  </w:style>
  <w:style w:type="paragraph" w:customStyle="1" w:styleId="xl1270">
    <w:name w:val="xl1270"/>
    <w:basedOn w:val="a0"/>
    <w:rsid w:val="00386647"/>
    <w:pPr>
      <w:widowControl/>
      <w:spacing w:before="100" w:beforeAutospacing="1" w:after="100" w:afterAutospacing="1"/>
      <w:jc w:val="center"/>
    </w:pPr>
    <w:rPr>
      <w:rFonts w:ascii="宋体" w:eastAsia="宋体" w:hAnsi="宋体" w:cs="宋体"/>
      <w:kern w:val="0"/>
      <w:sz w:val="24"/>
      <w:szCs w:val="24"/>
    </w:rPr>
  </w:style>
  <w:style w:type="paragraph" w:customStyle="1" w:styleId="xl1271">
    <w:name w:val="xl1271"/>
    <w:basedOn w:val="a0"/>
    <w:rsid w:val="00386647"/>
    <w:pPr>
      <w:widowControl/>
      <w:pBdr>
        <w:top w:val="single" w:sz="4" w:space="0" w:color="auto"/>
        <w:left w:val="single" w:sz="4" w:space="0" w:color="auto"/>
        <w:bottom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272">
    <w:name w:val="xl1272"/>
    <w:basedOn w:val="a0"/>
    <w:rsid w:val="00386647"/>
    <w:pPr>
      <w:widowControl/>
      <w:pBdr>
        <w:top w:val="single" w:sz="4" w:space="0" w:color="auto"/>
        <w:bottom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273">
    <w:name w:val="xl1273"/>
    <w:basedOn w:val="a0"/>
    <w:rsid w:val="00386647"/>
    <w:pPr>
      <w:widowControl/>
      <w:pBdr>
        <w:top w:val="single" w:sz="4" w:space="0" w:color="auto"/>
        <w:left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74">
    <w:name w:val="xl1274"/>
    <w:basedOn w:val="a0"/>
    <w:rsid w:val="00386647"/>
    <w:pPr>
      <w:widowControl/>
      <w:pBdr>
        <w:top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75">
    <w:name w:val="xl1275"/>
    <w:basedOn w:val="a0"/>
    <w:rsid w:val="00386647"/>
    <w:pPr>
      <w:widowControl/>
      <w:pBdr>
        <w:top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character" w:customStyle="1" w:styleId="Char0">
    <w:name w:val="日期 Char"/>
    <w:link w:val="aa"/>
    <w:uiPriority w:val="99"/>
    <w:rsid w:val="00825CC7"/>
    <w:rPr>
      <w:rFonts w:eastAsia="仿宋_GB2312"/>
      <w:kern w:val="2"/>
      <w:sz w:val="32"/>
    </w:rPr>
  </w:style>
  <w:style w:type="paragraph" w:customStyle="1" w:styleId="xl1276">
    <w:name w:val="xl1276"/>
    <w:basedOn w:val="a0"/>
    <w:rsid w:val="00825C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77">
    <w:name w:val="xl1277"/>
    <w:basedOn w:val="a0"/>
    <w:rsid w:val="00825C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color w:val="FF0000"/>
      <w:kern w:val="0"/>
      <w:sz w:val="24"/>
      <w:szCs w:val="24"/>
    </w:rPr>
  </w:style>
  <w:style w:type="paragraph" w:customStyle="1" w:styleId="xl1278">
    <w:name w:val="xl1278"/>
    <w:basedOn w:val="a0"/>
    <w:rsid w:val="00825CC7"/>
    <w:pPr>
      <w:widowControl/>
      <w:pBdr>
        <w:top w:val="single" w:sz="4" w:space="0" w:color="auto"/>
        <w:left w:val="single" w:sz="4" w:space="0" w:color="auto"/>
        <w:bottom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279">
    <w:name w:val="xl1279"/>
    <w:basedOn w:val="a0"/>
    <w:rsid w:val="00825CC7"/>
    <w:pPr>
      <w:widowControl/>
      <w:pBdr>
        <w:top w:val="single" w:sz="4" w:space="0" w:color="auto"/>
        <w:bottom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280">
    <w:name w:val="xl1280"/>
    <w:basedOn w:val="a0"/>
    <w:rsid w:val="00825CC7"/>
    <w:pPr>
      <w:widowControl/>
      <w:pBdr>
        <w:top w:val="single" w:sz="4" w:space="0" w:color="auto"/>
        <w:left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81">
    <w:name w:val="xl1281"/>
    <w:basedOn w:val="a0"/>
    <w:rsid w:val="00825CC7"/>
    <w:pPr>
      <w:widowControl/>
      <w:pBdr>
        <w:top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82">
    <w:name w:val="xl1282"/>
    <w:basedOn w:val="a0"/>
    <w:rsid w:val="00825CC7"/>
    <w:pPr>
      <w:widowControl/>
      <w:pBdr>
        <w:top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table" w:styleId="af5">
    <w:name w:val="Table Grid"/>
    <w:basedOn w:val="a3"/>
    <w:uiPriority w:val="59"/>
    <w:rsid w:val="00825CC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1">
    <w:name w:val="xl71"/>
    <w:basedOn w:val="a0"/>
    <w:rsid w:val="00054F43"/>
    <w:pPr>
      <w:widowControl/>
      <w:pBdr>
        <w:top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72">
    <w:name w:val="xl72"/>
    <w:basedOn w:val="a0"/>
    <w:rsid w:val="00054F43"/>
    <w:pPr>
      <w:widowControl/>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0"/>
    <w:rsid w:val="00054F43"/>
    <w:pPr>
      <w:widowControl/>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76">
    <w:name w:val="xl76"/>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77">
    <w:name w:val="xl77"/>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color w:val="000000"/>
      <w:kern w:val="0"/>
      <w:sz w:val="24"/>
      <w:szCs w:val="24"/>
    </w:rPr>
  </w:style>
  <w:style w:type="paragraph" w:customStyle="1" w:styleId="xl78">
    <w:name w:val="xl78"/>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79">
    <w:name w:val="xl79"/>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80">
    <w:name w:val="xl80"/>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81">
    <w:name w:val="xl81"/>
    <w:basedOn w:val="a0"/>
    <w:rsid w:val="00054F43"/>
    <w:pPr>
      <w:widowControl/>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0"/>
    <w:rsid w:val="00054F43"/>
    <w:pPr>
      <w:widowControl/>
      <w:spacing w:before="100" w:beforeAutospacing="1" w:after="100" w:afterAutospacing="1"/>
      <w:jc w:val="left"/>
    </w:pPr>
    <w:rPr>
      <w:rFonts w:ascii="宋体" w:eastAsia="宋体" w:hAnsi="宋体" w:cs="宋体"/>
      <w:kern w:val="0"/>
      <w:sz w:val="24"/>
      <w:szCs w:val="24"/>
    </w:rPr>
  </w:style>
  <w:style w:type="paragraph" w:customStyle="1" w:styleId="xl83">
    <w:name w:val="xl83"/>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84">
    <w:name w:val="xl84"/>
    <w:basedOn w:val="a0"/>
    <w:rsid w:val="00054F43"/>
    <w:pPr>
      <w:widowControl/>
      <w:spacing w:before="100" w:beforeAutospacing="1" w:after="100" w:afterAutospacing="1"/>
      <w:jc w:val="left"/>
    </w:pPr>
    <w:rPr>
      <w:rFonts w:ascii="宋体" w:eastAsia="宋体" w:hAnsi="宋体" w:cs="宋体"/>
      <w:kern w:val="0"/>
      <w:sz w:val="24"/>
      <w:szCs w:val="24"/>
    </w:rPr>
  </w:style>
  <w:style w:type="paragraph" w:customStyle="1" w:styleId="xl85">
    <w:name w:val="xl85"/>
    <w:basedOn w:val="a0"/>
    <w:rsid w:val="00054F43"/>
    <w:pPr>
      <w:widowControl/>
      <w:spacing w:before="100" w:beforeAutospacing="1" w:after="100" w:afterAutospacing="1"/>
      <w:jc w:val="left"/>
    </w:pPr>
    <w:rPr>
      <w:rFonts w:ascii="宋体" w:eastAsia="宋体" w:hAnsi="宋体" w:cs="宋体"/>
      <w:kern w:val="0"/>
      <w:sz w:val="24"/>
      <w:szCs w:val="24"/>
    </w:rPr>
  </w:style>
  <w:style w:type="paragraph" w:customStyle="1" w:styleId="xl86">
    <w:name w:val="xl86"/>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7">
    <w:name w:val="xl87"/>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rsid w:val="00054F43"/>
    <w:pPr>
      <w:widowControl/>
      <w:pBdr>
        <w:top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89">
    <w:name w:val="xl89"/>
    <w:basedOn w:val="a0"/>
    <w:rsid w:val="00054F43"/>
    <w:pPr>
      <w:widowControl/>
      <w:pBdr>
        <w:top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90">
    <w:name w:val="xl90"/>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91">
    <w:name w:val="xl91"/>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92">
    <w:name w:val="xl92"/>
    <w:basedOn w:val="a0"/>
    <w:rsid w:val="00054F43"/>
    <w:pPr>
      <w:widowControl/>
      <w:pBdr>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93">
    <w:name w:val="xl93"/>
    <w:basedOn w:val="a0"/>
    <w:rsid w:val="00054F43"/>
    <w:pPr>
      <w:widowControl/>
      <w:pBdr>
        <w:left w:val="single" w:sz="4" w:space="0" w:color="auto"/>
        <w:bottom w:val="single" w:sz="4" w:space="0" w:color="auto"/>
        <w:right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94">
    <w:name w:val="xl94"/>
    <w:basedOn w:val="a0"/>
    <w:rsid w:val="00054F43"/>
    <w:pPr>
      <w:widowControl/>
      <w:pBdr>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95">
    <w:name w:val="xl95"/>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color w:val="000000"/>
      <w:kern w:val="0"/>
      <w:sz w:val="24"/>
      <w:szCs w:val="24"/>
    </w:rPr>
  </w:style>
  <w:style w:type="paragraph" w:customStyle="1" w:styleId="xl96">
    <w:name w:val="xl96"/>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97">
    <w:name w:val="xl97"/>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98">
    <w:name w:val="xl98"/>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99">
    <w:name w:val="xl99"/>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00">
    <w:name w:val="xl100"/>
    <w:basedOn w:val="a0"/>
    <w:rsid w:val="00054F43"/>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01">
    <w:name w:val="xl101"/>
    <w:basedOn w:val="a0"/>
    <w:rsid w:val="00054F43"/>
    <w:pPr>
      <w:widowControl/>
      <w:spacing w:before="100" w:beforeAutospacing="1" w:after="100" w:afterAutospacing="1"/>
      <w:jc w:val="left"/>
    </w:pPr>
    <w:rPr>
      <w:rFonts w:ascii="仿宋_GB2312" w:hAnsi="宋体" w:cs="宋体"/>
      <w:kern w:val="0"/>
      <w:sz w:val="24"/>
      <w:szCs w:val="24"/>
    </w:rPr>
  </w:style>
  <w:style w:type="paragraph" w:customStyle="1" w:styleId="xl102">
    <w:name w:val="xl102"/>
    <w:basedOn w:val="a0"/>
    <w:rsid w:val="00054F43"/>
    <w:pPr>
      <w:widowControl/>
      <w:pBdr>
        <w:top w:val="single" w:sz="4" w:space="0" w:color="auto"/>
        <w:left w:val="single" w:sz="4" w:space="0" w:color="auto"/>
        <w:bottom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03">
    <w:name w:val="xl103"/>
    <w:basedOn w:val="a0"/>
    <w:rsid w:val="00054F43"/>
    <w:pPr>
      <w:widowControl/>
      <w:pBdr>
        <w:top w:val="single" w:sz="4" w:space="0" w:color="auto"/>
        <w:bottom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04">
    <w:name w:val="xl104"/>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05">
    <w:name w:val="xl105"/>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06">
    <w:name w:val="xl106"/>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07">
    <w:name w:val="xl107"/>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08">
    <w:name w:val="xl108"/>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color w:val="000000"/>
      <w:kern w:val="0"/>
      <w:sz w:val="24"/>
      <w:szCs w:val="24"/>
    </w:rPr>
  </w:style>
  <w:style w:type="paragraph" w:customStyle="1" w:styleId="xl109">
    <w:name w:val="xl109"/>
    <w:basedOn w:val="a0"/>
    <w:rsid w:val="00054F43"/>
    <w:pPr>
      <w:widowControl/>
      <w:pBdr>
        <w:top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10">
    <w:name w:val="xl110"/>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1">
    <w:name w:val="xl111"/>
    <w:basedOn w:val="a0"/>
    <w:rsid w:val="00054F43"/>
    <w:pPr>
      <w:widowControl/>
      <w:pBdr>
        <w:top w:val="single" w:sz="4" w:space="0" w:color="auto"/>
        <w:left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2">
    <w:name w:val="xl112"/>
    <w:basedOn w:val="a0"/>
    <w:rsid w:val="00054F43"/>
    <w:pPr>
      <w:widowControl/>
      <w:pBdr>
        <w:top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3">
    <w:name w:val="xl113"/>
    <w:basedOn w:val="a0"/>
    <w:rsid w:val="00054F43"/>
    <w:pPr>
      <w:widowControl/>
      <w:pBdr>
        <w:top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4">
    <w:name w:val="xl114"/>
    <w:basedOn w:val="a0"/>
    <w:rsid w:val="00054F43"/>
    <w:pPr>
      <w:widowControl/>
      <w:pBdr>
        <w:top w:val="single" w:sz="4" w:space="0" w:color="auto"/>
        <w:left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5">
    <w:name w:val="xl115"/>
    <w:basedOn w:val="a0"/>
    <w:rsid w:val="00054F43"/>
    <w:pPr>
      <w:widowControl/>
      <w:pBdr>
        <w:top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6">
    <w:name w:val="xl116"/>
    <w:basedOn w:val="a0"/>
    <w:rsid w:val="00054F43"/>
    <w:pPr>
      <w:widowControl/>
      <w:pBdr>
        <w:top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7">
    <w:name w:val="xl117"/>
    <w:basedOn w:val="a0"/>
    <w:rsid w:val="00054F43"/>
    <w:pPr>
      <w:widowControl/>
      <w:pBdr>
        <w:left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8">
    <w:name w:val="xl118"/>
    <w:basedOn w:val="a0"/>
    <w:rsid w:val="00054F43"/>
    <w:pPr>
      <w:widowControl/>
      <w:pBdr>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9">
    <w:name w:val="xl119"/>
    <w:basedOn w:val="a0"/>
    <w:rsid w:val="00054F43"/>
    <w:pPr>
      <w:widowControl/>
      <w:pBdr>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styleId="af6">
    <w:name w:val="Document Map"/>
    <w:basedOn w:val="a0"/>
    <w:link w:val="Char7"/>
    <w:unhideWhenUsed/>
    <w:rsid w:val="00F70B3A"/>
    <w:pPr>
      <w:shd w:val="clear" w:color="auto" w:fill="000080"/>
    </w:pPr>
    <w:rPr>
      <w:rFonts w:eastAsia="宋体"/>
      <w:sz w:val="21"/>
      <w:szCs w:val="24"/>
    </w:rPr>
  </w:style>
  <w:style w:type="character" w:customStyle="1" w:styleId="Char7">
    <w:name w:val="文档结构图 Char"/>
    <w:link w:val="af6"/>
    <w:rsid w:val="00F70B3A"/>
    <w:rPr>
      <w:kern w:val="2"/>
      <w:sz w:val="21"/>
      <w:szCs w:val="24"/>
      <w:shd w:val="clear" w:color="auto" w:fill="000080"/>
    </w:rPr>
  </w:style>
  <w:style w:type="paragraph" w:customStyle="1" w:styleId="font8">
    <w:name w:val="font8"/>
    <w:basedOn w:val="a0"/>
    <w:rsid w:val="00F70B3A"/>
    <w:pPr>
      <w:widowControl/>
      <w:spacing w:before="100" w:beforeAutospacing="1" w:after="100" w:afterAutospacing="1"/>
      <w:jc w:val="left"/>
    </w:pPr>
    <w:rPr>
      <w:rFonts w:eastAsia="宋体"/>
      <w:kern w:val="0"/>
      <w:sz w:val="24"/>
      <w:szCs w:val="24"/>
    </w:rPr>
  </w:style>
  <w:style w:type="paragraph" w:customStyle="1" w:styleId="font9">
    <w:name w:val="font9"/>
    <w:basedOn w:val="a0"/>
    <w:rsid w:val="00F70B3A"/>
    <w:pPr>
      <w:widowControl/>
      <w:spacing w:before="100" w:beforeAutospacing="1" w:after="100" w:afterAutospacing="1"/>
      <w:jc w:val="left"/>
    </w:pPr>
    <w:rPr>
      <w:rFonts w:ascii="仿宋_GB2312" w:hAnsi="宋体" w:cs="宋体"/>
      <w:kern w:val="0"/>
      <w:sz w:val="24"/>
      <w:szCs w:val="24"/>
    </w:rPr>
  </w:style>
  <w:style w:type="paragraph" w:customStyle="1" w:styleId="font10">
    <w:name w:val="font10"/>
    <w:basedOn w:val="a0"/>
    <w:rsid w:val="00F70B3A"/>
    <w:pPr>
      <w:widowControl/>
      <w:spacing w:before="100" w:beforeAutospacing="1" w:after="100" w:afterAutospacing="1"/>
      <w:jc w:val="left"/>
    </w:pPr>
    <w:rPr>
      <w:rFonts w:ascii="宋体" w:eastAsia="宋体" w:hAnsi="宋体" w:cs="宋体"/>
      <w:kern w:val="0"/>
      <w:sz w:val="18"/>
      <w:szCs w:val="18"/>
    </w:rPr>
  </w:style>
  <w:style w:type="paragraph" w:customStyle="1" w:styleId="font11">
    <w:name w:val="font11"/>
    <w:basedOn w:val="a0"/>
    <w:rsid w:val="00F70B3A"/>
    <w:pPr>
      <w:widowControl/>
      <w:spacing w:before="100" w:beforeAutospacing="1" w:after="100" w:afterAutospacing="1"/>
      <w:jc w:val="left"/>
    </w:pPr>
    <w:rPr>
      <w:rFonts w:ascii="仿宋_GB2312" w:hAnsi="宋体" w:cs="宋体"/>
      <w:kern w:val="0"/>
      <w:sz w:val="24"/>
      <w:szCs w:val="24"/>
    </w:rPr>
  </w:style>
  <w:style w:type="paragraph" w:customStyle="1" w:styleId="font12">
    <w:name w:val="font12"/>
    <w:basedOn w:val="a0"/>
    <w:rsid w:val="00F70B3A"/>
    <w:pPr>
      <w:widowControl/>
      <w:spacing w:before="100" w:beforeAutospacing="1" w:after="100" w:afterAutospacing="1"/>
      <w:jc w:val="left"/>
    </w:pPr>
    <w:rPr>
      <w:rFonts w:ascii="宋体" w:eastAsia="宋体" w:hAnsi="宋体" w:cs="宋体"/>
      <w:kern w:val="0"/>
      <w:sz w:val="18"/>
      <w:szCs w:val="18"/>
    </w:rPr>
  </w:style>
  <w:style w:type="paragraph" w:customStyle="1" w:styleId="xl74">
    <w:name w:val="xl74"/>
    <w:basedOn w:val="a0"/>
    <w:rsid w:val="00F70B3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仿宋_GB2312" w:hAnsi="宋体" w:cs="宋体"/>
      <w:kern w:val="0"/>
      <w:sz w:val="24"/>
      <w:szCs w:val="24"/>
    </w:rPr>
  </w:style>
  <w:style w:type="paragraph" w:customStyle="1" w:styleId="Char10">
    <w:name w:val="Char1"/>
    <w:basedOn w:val="a0"/>
    <w:rsid w:val="00F70B3A"/>
    <w:pPr>
      <w:widowControl/>
      <w:spacing w:after="160" w:line="240" w:lineRule="exact"/>
      <w:jc w:val="left"/>
    </w:pPr>
  </w:style>
  <w:style w:type="paragraph" w:customStyle="1" w:styleId="xl1248">
    <w:name w:val="xl1248"/>
    <w:basedOn w:val="a0"/>
    <w:rsid w:val="00F70B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Style122">
    <w:name w:val="_Style 122"/>
    <w:basedOn w:val="a0"/>
    <w:next w:val="a0"/>
    <w:uiPriority w:val="39"/>
    <w:unhideWhenUsed/>
    <w:qFormat/>
    <w:rsid w:val="00373542"/>
    <w:pPr>
      <w:widowControl/>
      <w:tabs>
        <w:tab w:val="right" w:leader="dot" w:pos="8844"/>
      </w:tabs>
      <w:spacing w:after="100" w:line="276" w:lineRule="auto"/>
      <w:jc w:val="left"/>
    </w:pPr>
    <w:rPr>
      <w:rFonts w:ascii="仿宋_GB2312" w:hAnsi="宋体"/>
      <w:b/>
      <w:kern w:val="0"/>
      <w:szCs w:val="32"/>
    </w:rPr>
  </w:style>
  <w:style w:type="paragraph" w:customStyle="1" w:styleId="af7">
    <w:name w:val="文件正文"/>
    <w:uiPriority w:val="2"/>
    <w:qFormat/>
    <w:rsid w:val="00947821"/>
    <w:pPr>
      <w:spacing w:line="560" w:lineRule="exact"/>
      <w:ind w:firstLineChars="200" w:firstLine="622"/>
    </w:pPr>
    <w:rPr>
      <w:rFonts w:ascii="仿宋_GB2312" w:eastAsia="仿宋_GB2312" w:hAnsi="仿宋_GB2312" w:cs="仿宋_GB2312"/>
      <w:kern w:val="2"/>
      <w:sz w:val="32"/>
      <w:szCs w:val="32"/>
    </w:rPr>
  </w:style>
  <w:style w:type="paragraph" w:customStyle="1" w:styleId="p0">
    <w:name w:val="p0"/>
    <w:basedOn w:val="a0"/>
    <w:qFormat/>
    <w:rsid w:val="005E6208"/>
    <w:pPr>
      <w:widowControl/>
    </w:pPr>
    <w:rPr>
      <w:rFonts w:ascii="Calibri" w:eastAsia="宋体" w:hAnsi="Calibri" w:cs="宋体"/>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391">
      <w:bodyDiv w:val="1"/>
      <w:marLeft w:val="0"/>
      <w:marRight w:val="0"/>
      <w:marTop w:val="0"/>
      <w:marBottom w:val="0"/>
      <w:divBdr>
        <w:top w:val="none" w:sz="0" w:space="0" w:color="auto"/>
        <w:left w:val="none" w:sz="0" w:space="0" w:color="auto"/>
        <w:bottom w:val="none" w:sz="0" w:space="0" w:color="auto"/>
        <w:right w:val="none" w:sz="0" w:space="0" w:color="auto"/>
      </w:divBdr>
    </w:div>
    <w:div w:id="149952033">
      <w:bodyDiv w:val="1"/>
      <w:marLeft w:val="0"/>
      <w:marRight w:val="0"/>
      <w:marTop w:val="0"/>
      <w:marBottom w:val="0"/>
      <w:divBdr>
        <w:top w:val="none" w:sz="0" w:space="0" w:color="auto"/>
        <w:left w:val="none" w:sz="0" w:space="0" w:color="auto"/>
        <w:bottom w:val="none" w:sz="0" w:space="0" w:color="auto"/>
        <w:right w:val="none" w:sz="0" w:space="0" w:color="auto"/>
      </w:divBdr>
    </w:div>
    <w:div w:id="152451476">
      <w:bodyDiv w:val="1"/>
      <w:marLeft w:val="0"/>
      <w:marRight w:val="0"/>
      <w:marTop w:val="0"/>
      <w:marBottom w:val="0"/>
      <w:divBdr>
        <w:top w:val="none" w:sz="0" w:space="0" w:color="auto"/>
        <w:left w:val="none" w:sz="0" w:space="0" w:color="auto"/>
        <w:bottom w:val="none" w:sz="0" w:space="0" w:color="auto"/>
        <w:right w:val="none" w:sz="0" w:space="0" w:color="auto"/>
      </w:divBdr>
    </w:div>
    <w:div w:id="256911445">
      <w:bodyDiv w:val="1"/>
      <w:marLeft w:val="0"/>
      <w:marRight w:val="0"/>
      <w:marTop w:val="0"/>
      <w:marBottom w:val="0"/>
      <w:divBdr>
        <w:top w:val="none" w:sz="0" w:space="0" w:color="auto"/>
        <w:left w:val="none" w:sz="0" w:space="0" w:color="auto"/>
        <w:bottom w:val="none" w:sz="0" w:space="0" w:color="auto"/>
        <w:right w:val="none" w:sz="0" w:space="0" w:color="auto"/>
      </w:divBdr>
    </w:div>
    <w:div w:id="313415005">
      <w:bodyDiv w:val="1"/>
      <w:marLeft w:val="0"/>
      <w:marRight w:val="0"/>
      <w:marTop w:val="0"/>
      <w:marBottom w:val="0"/>
      <w:divBdr>
        <w:top w:val="none" w:sz="0" w:space="0" w:color="auto"/>
        <w:left w:val="none" w:sz="0" w:space="0" w:color="auto"/>
        <w:bottom w:val="none" w:sz="0" w:space="0" w:color="auto"/>
        <w:right w:val="none" w:sz="0" w:space="0" w:color="auto"/>
      </w:divBdr>
    </w:div>
    <w:div w:id="316619523">
      <w:bodyDiv w:val="1"/>
      <w:marLeft w:val="0"/>
      <w:marRight w:val="0"/>
      <w:marTop w:val="0"/>
      <w:marBottom w:val="0"/>
      <w:divBdr>
        <w:top w:val="none" w:sz="0" w:space="0" w:color="auto"/>
        <w:left w:val="none" w:sz="0" w:space="0" w:color="auto"/>
        <w:bottom w:val="none" w:sz="0" w:space="0" w:color="auto"/>
        <w:right w:val="none" w:sz="0" w:space="0" w:color="auto"/>
      </w:divBdr>
    </w:div>
    <w:div w:id="593323294">
      <w:bodyDiv w:val="1"/>
      <w:marLeft w:val="0"/>
      <w:marRight w:val="0"/>
      <w:marTop w:val="0"/>
      <w:marBottom w:val="0"/>
      <w:divBdr>
        <w:top w:val="none" w:sz="0" w:space="0" w:color="auto"/>
        <w:left w:val="none" w:sz="0" w:space="0" w:color="auto"/>
        <w:bottom w:val="none" w:sz="0" w:space="0" w:color="auto"/>
        <w:right w:val="none" w:sz="0" w:space="0" w:color="auto"/>
      </w:divBdr>
    </w:div>
    <w:div w:id="710496952">
      <w:bodyDiv w:val="1"/>
      <w:marLeft w:val="0"/>
      <w:marRight w:val="0"/>
      <w:marTop w:val="0"/>
      <w:marBottom w:val="0"/>
      <w:divBdr>
        <w:top w:val="none" w:sz="0" w:space="0" w:color="auto"/>
        <w:left w:val="none" w:sz="0" w:space="0" w:color="auto"/>
        <w:bottom w:val="none" w:sz="0" w:space="0" w:color="auto"/>
        <w:right w:val="none" w:sz="0" w:space="0" w:color="auto"/>
      </w:divBdr>
    </w:div>
    <w:div w:id="895775515">
      <w:bodyDiv w:val="1"/>
      <w:marLeft w:val="0"/>
      <w:marRight w:val="0"/>
      <w:marTop w:val="0"/>
      <w:marBottom w:val="0"/>
      <w:divBdr>
        <w:top w:val="none" w:sz="0" w:space="0" w:color="auto"/>
        <w:left w:val="none" w:sz="0" w:space="0" w:color="auto"/>
        <w:bottom w:val="none" w:sz="0" w:space="0" w:color="auto"/>
        <w:right w:val="none" w:sz="0" w:space="0" w:color="auto"/>
      </w:divBdr>
    </w:div>
    <w:div w:id="956109181">
      <w:bodyDiv w:val="1"/>
      <w:marLeft w:val="0"/>
      <w:marRight w:val="0"/>
      <w:marTop w:val="0"/>
      <w:marBottom w:val="0"/>
      <w:divBdr>
        <w:top w:val="none" w:sz="0" w:space="0" w:color="auto"/>
        <w:left w:val="none" w:sz="0" w:space="0" w:color="auto"/>
        <w:bottom w:val="none" w:sz="0" w:space="0" w:color="auto"/>
        <w:right w:val="none" w:sz="0" w:space="0" w:color="auto"/>
      </w:divBdr>
    </w:div>
    <w:div w:id="976225192">
      <w:bodyDiv w:val="1"/>
      <w:marLeft w:val="0"/>
      <w:marRight w:val="0"/>
      <w:marTop w:val="0"/>
      <w:marBottom w:val="0"/>
      <w:divBdr>
        <w:top w:val="none" w:sz="0" w:space="0" w:color="auto"/>
        <w:left w:val="none" w:sz="0" w:space="0" w:color="auto"/>
        <w:bottom w:val="none" w:sz="0" w:space="0" w:color="auto"/>
        <w:right w:val="none" w:sz="0" w:space="0" w:color="auto"/>
      </w:divBdr>
    </w:div>
    <w:div w:id="1014573308">
      <w:bodyDiv w:val="1"/>
      <w:marLeft w:val="0"/>
      <w:marRight w:val="0"/>
      <w:marTop w:val="0"/>
      <w:marBottom w:val="0"/>
      <w:divBdr>
        <w:top w:val="none" w:sz="0" w:space="0" w:color="auto"/>
        <w:left w:val="none" w:sz="0" w:space="0" w:color="auto"/>
        <w:bottom w:val="none" w:sz="0" w:space="0" w:color="auto"/>
        <w:right w:val="none" w:sz="0" w:space="0" w:color="auto"/>
      </w:divBdr>
    </w:div>
    <w:div w:id="1125659230">
      <w:bodyDiv w:val="1"/>
      <w:marLeft w:val="0"/>
      <w:marRight w:val="0"/>
      <w:marTop w:val="0"/>
      <w:marBottom w:val="0"/>
      <w:divBdr>
        <w:top w:val="none" w:sz="0" w:space="0" w:color="auto"/>
        <w:left w:val="none" w:sz="0" w:space="0" w:color="auto"/>
        <w:bottom w:val="none" w:sz="0" w:space="0" w:color="auto"/>
        <w:right w:val="none" w:sz="0" w:space="0" w:color="auto"/>
      </w:divBdr>
    </w:div>
    <w:div w:id="1139493620">
      <w:bodyDiv w:val="1"/>
      <w:marLeft w:val="0"/>
      <w:marRight w:val="0"/>
      <w:marTop w:val="0"/>
      <w:marBottom w:val="0"/>
      <w:divBdr>
        <w:top w:val="none" w:sz="0" w:space="0" w:color="auto"/>
        <w:left w:val="none" w:sz="0" w:space="0" w:color="auto"/>
        <w:bottom w:val="none" w:sz="0" w:space="0" w:color="auto"/>
        <w:right w:val="none" w:sz="0" w:space="0" w:color="auto"/>
      </w:divBdr>
    </w:div>
    <w:div w:id="1197543831">
      <w:bodyDiv w:val="1"/>
      <w:marLeft w:val="0"/>
      <w:marRight w:val="0"/>
      <w:marTop w:val="0"/>
      <w:marBottom w:val="0"/>
      <w:divBdr>
        <w:top w:val="none" w:sz="0" w:space="0" w:color="auto"/>
        <w:left w:val="none" w:sz="0" w:space="0" w:color="auto"/>
        <w:bottom w:val="none" w:sz="0" w:space="0" w:color="auto"/>
        <w:right w:val="none" w:sz="0" w:space="0" w:color="auto"/>
      </w:divBdr>
    </w:div>
    <w:div w:id="1223909616">
      <w:bodyDiv w:val="1"/>
      <w:marLeft w:val="0"/>
      <w:marRight w:val="0"/>
      <w:marTop w:val="0"/>
      <w:marBottom w:val="0"/>
      <w:divBdr>
        <w:top w:val="none" w:sz="0" w:space="0" w:color="auto"/>
        <w:left w:val="none" w:sz="0" w:space="0" w:color="auto"/>
        <w:bottom w:val="none" w:sz="0" w:space="0" w:color="auto"/>
        <w:right w:val="none" w:sz="0" w:space="0" w:color="auto"/>
      </w:divBdr>
    </w:div>
    <w:div w:id="1294604317">
      <w:bodyDiv w:val="1"/>
      <w:marLeft w:val="0"/>
      <w:marRight w:val="0"/>
      <w:marTop w:val="0"/>
      <w:marBottom w:val="0"/>
      <w:divBdr>
        <w:top w:val="none" w:sz="0" w:space="0" w:color="auto"/>
        <w:left w:val="none" w:sz="0" w:space="0" w:color="auto"/>
        <w:bottom w:val="none" w:sz="0" w:space="0" w:color="auto"/>
        <w:right w:val="none" w:sz="0" w:space="0" w:color="auto"/>
      </w:divBdr>
    </w:div>
    <w:div w:id="1304383354">
      <w:bodyDiv w:val="1"/>
      <w:marLeft w:val="0"/>
      <w:marRight w:val="0"/>
      <w:marTop w:val="0"/>
      <w:marBottom w:val="0"/>
      <w:divBdr>
        <w:top w:val="none" w:sz="0" w:space="0" w:color="auto"/>
        <w:left w:val="none" w:sz="0" w:space="0" w:color="auto"/>
        <w:bottom w:val="none" w:sz="0" w:space="0" w:color="auto"/>
        <w:right w:val="none" w:sz="0" w:space="0" w:color="auto"/>
      </w:divBdr>
    </w:div>
    <w:div w:id="1428189927">
      <w:bodyDiv w:val="1"/>
      <w:marLeft w:val="0"/>
      <w:marRight w:val="0"/>
      <w:marTop w:val="0"/>
      <w:marBottom w:val="0"/>
      <w:divBdr>
        <w:top w:val="none" w:sz="0" w:space="0" w:color="auto"/>
        <w:left w:val="none" w:sz="0" w:space="0" w:color="auto"/>
        <w:bottom w:val="none" w:sz="0" w:space="0" w:color="auto"/>
        <w:right w:val="none" w:sz="0" w:space="0" w:color="auto"/>
      </w:divBdr>
    </w:div>
    <w:div w:id="1437602113">
      <w:bodyDiv w:val="1"/>
      <w:marLeft w:val="0"/>
      <w:marRight w:val="0"/>
      <w:marTop w:val="0"/>
      <w:marBottom w:val="0"/>
      <w:divBdr>
        <w:top w:val="none" w:sz="0" w:space="0" w:color="auto"/>
        <w:left w:val="none" w:sz="0" w:space="0" w:color="auto"/>
        <w:bottom w:val="none" w:sz="0" w:space="0" w:color="auto"/>
        <w:right w:val="none" w:sz="0" w:space="0" w:color="auto"/>
      </w:divBdr>
    </w:div>
    <w:div w:id="1450781959">
      <w:bodyDiv w:val="1"/>
      <w:marLeft w:val="0"/>
      <w:marRight w:val="0"/>
      <w:marTop w:val="0"/>
      <w:marBottom w:val="0"/>
      <w:divBdr>
        <w:top w:val="none" w:sz="0" w:space="0" w:color="auto"/>
        <w:left w:val="none" w:sz="0" w:space="0" w:color="auto"/>
        <w:bottom w:val="none" w:sz="0" w:space="0" w:color="auto"/>
        <w:right w:val="none" w:sz="0" w:space="0" w:color="auto"/>
      </w:divBdr>
    </w:div>
    <w:div w:id="1484392599">
      <w:bodyDiv w:val="1"/>
      <w:marLeft w:val="0"/>
      <w:marRight w:val="0"/>
      <w:marTop w:val="0"/>
      <w:marBottom w:val="0"/>
      <w:divBdr>
        <w:top w:val="none" w:sz="0" w:space="0" w:color="auto"/>
        <w:left w:val="none" w:sz="0" w:space="0" w:color="auto"/>
        <w:bottom w:val="none" w:sz="0" w:space="0" w:color="auto"/>
        <w:right w:val="none" w:sz="0" w:space="0" w:color="auto"/>
      </w:divBdr>
    </w:div>
    <w:div w:id="1516651703">
      <w:bodyDiv w:val="1"/>
      <w:marLeft w:val="0"/>
      <w:marRight w:val="0"/>
      <w:marTop w:val="0"/>
      <w:marBottom w:val="0"/>
      <w:divBdr>
        <w:top w:val="none" w:sz="0" w:space="0" w:color="auto"/>
        <w:left w:val="none" w:sz="0" w:space="0" w:color="auto"/>
        <w:bottom w:val="none" w:sz="0" w:space="0" w:color="auto"/>
        <w:right w:val="none" w:sz="0" w:space="0" w:color="auto"/>
      </w:divBdr>
    </w:div>
    <w:div w:id="1519731401">
      <w:bodyDiv w:val="1"/>
      <w:marLeft w:val="0"/>
      <w:marRight w:val="0"/>
      <w:marTop w:val="0"/>
      <w:marBottom w:val="0"/>
      <w:divBdr>
        <w:top w:val="none" w:sz="0" w:space="0" w:color="auto"/>
        <w:left w:val="none" w:sz="0" w:space="0" w:color="auto"/>
        <w:bottom w:val="none" w:sz="0" w:space="0" w:color="auto"/>
        <w:right w:val="none" w:sz="0" w:space="0" w:color="auto"/>
      </w:divBdr>
    </w:div>
    <w:div w:id="1749616959">
      <w:bodyDiv w:val="1"/>
      <w:marLeft w:val="0"/>
      <w:marRight w:val="0"/>
      <w:marTop w:val="0"/>
      <w:marBottom w:val="0"/>
      <w:divBdr>
        <w:top w:val="none" w:sz="0" w:space="0" w:color="auto"/>
        <w:left w:val="none" w:sz="0" w:space="0" w:color="auto"/>
        <w:bottom w:val="none" w:sz="0" w:space="0" w:color="auto"/>
        <w:right w:val="none" w:sz="0" w:space="0" w:color="auto"/>
      </w:divBdr>
    </w:div>
    <w:div w:id="1756509115">
      <w:bodyDiv w:val="1"/>
      <w:marLeft w:val="0"/>
      <w:marRight w:val="0"/>
      <w:marTop w:val="0"/>
      <w:marBottom w:val="0"/>
      <w:divBdr>
        <w:top w:val="none" w:sz="0" w:space="0" w:color="auto"/>
        <w:left w:val="none" w:sz="0" w:space="0" w:color="auto"/>
        <w:bottom w:val="none" w:sz="0" w:space="0" w:color="auto"/>
        <w:right w:val="none" w:sz="0" w:space="0" w:color="auto"/>
      </w:divBdr>
    </w:div>
    <w:div w:id="1765681942">
      <w:bodyDiv w:val="1"/>
      <w:marLeft w:val="0"/>
      <w:marRight w:val="0"/>
      <w:marTop w:val="0"/>
      <w:marBottom w:val="0"/>
      <w:divBdr>
        <w:top w:val="none" w:sz="0" w:space="0" w:color="auto"/>
        <w:left w:val="none" w:sz="0" w:space="0" w:color="auto"/>
        <w:bottom w:val="none" w:sz="0" w:space="0" w:color="auto"/>
        <w:right w:val="none" w:sz="0" w:space="0" w:color="auto"/>
      </w:divBdr>
    </w:div>
    <w:div w:id="196878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269;&#26631;&#20844;&#25991;&#27169;&#26495;\A2%20&#20844;&#25991;_&#26222;&#36890;_&#26080;&#32418;&#2283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9A9CE-673F-434A-96BC-BA1FF170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 公文_普通_无红头.dot</Template>
  <TotalTime>269</TotalTime>
  <Pages>45</Pages>
  <Words>2954</Words>
  <Characters>16838</Characters>
  <Application>Microsoft Office Word</Application>
  <DocSecurity>0</DocSecurity>
  <Lines>140</Lines>
  <Paragraphs>39</Paragraphs>
  <ScaleCrop>false</ScaleCrop>
  <Company/>
  <LinksUpToDate>false</LinksUpToDate>
  <CharactersWithSpaces>19753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汤靖</dc:creator>
  <cp:lastModifiedBy>黄心宇</cp:lastModifiedBy>
  <cp:revision>8</cp:revision>
  <cp:lastPrinted>2019-08-15T01:16:00Z</cp:lastPrinted>
  <dcterms:created xsi:type="dcterms:W3CDTF">2019-03-15T07:00:00Z</dcterms:created>
  <dcterms:modified xsi:type="dcterms:W3CDTF">2019-08-15T07:05:00Z</dcterms:modified>
</cp:coreProperties>
</file>