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5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深圳市201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b/>
          <w:sz w:val="28"/>
          <w:szCs w:val="28"/>
        </w:rPr>
        <w:t>年省价格监测信息采集补助资金发放方案公示表</w:t>
      </w:r>
    </w:p>
    <w:tbl>
      <w:tblPr>
        <w:tblStyle w:val="3"/>
        <w:tblW w:w="742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5092"/>
        <w:gridCol w:w="149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补助金额(元)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深圳市(罗湖)水产(综合)批发市场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深圳市长途汽车客运有限公司深圳汽车站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深圳市客运服务有限公司罗湖汽车客运站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深圳市顺电连锁股份有限公司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深圳岁宝连锁商业发展有限公司景田一店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深圳沃尔玛百货零售有限公司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深圳市乐福百货有限公司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中国石化销售有限公司广东深圳石油分公司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深圳市茂业百货华强北有限公司(东方时代广场二期地下停车场)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深圳福田星河cocopark地下停车场(星河cocopark地下停车场)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深圳桑达物业发展公司(桑达新村停车场)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深圳市世华房地产投资顾问有限公司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深圳乐荣超市有限公司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深圳市深燃石油气有限公司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天虹商场股份有限公司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中国石油天然气股份有限公司深圳销售分公司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深圳招商物业管理有限公司(招商海月花园三期停车场)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深圳市华侨城物业服务有限公司(燕晗山居地下停车场)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海上世界物管中心广场(招商局广场停车场)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深圳市南山区星语商务酒店(星语商务酒店)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深圳华侨城都市娱乐投资公司(欢乐海岸停车场)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深圳市海岸商业管理有限公司(海岸城广场地下停车场)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深圳市新安上合股份合作公司上川市场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深圳市华润万家有限公司(宝安店)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深圳市人人乐商业有限公司凯旋城店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深圳市广安第二加油站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深圳市龙广市场发展有限公司横岗第一市场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深圳市松岗家禽批发市场（深圳市新家康食品有限公司）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深圳市华润万家有限公司(吉祥店)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龙岗建材(深圳市百富城市场经营管理有限公司)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深圳市万科商业物业管理有限公司(万科天誉中央广场停车场)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深圳市摩尔城物业管理有限公司(摩尔城地下停车场)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深圳市龙房物业管理有限公司(紫薇花园停车场)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深圳市龙房物业管理有限公司(龙福一村停车场)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天虹商场股份有限公司(布吉天虹商场)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深圳市海吉星国际农产品物流管理有限公司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103860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5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2019-04-12T09:36:36Z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