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附件1</w:t>
      </w:r>
    </w:p>
    <w:p>
      <w:pPr>
        <w:widowControl/>
        <w:jc w:val="left"/>
        <w:rPr>
          <w:rFonts w:ascii="仿宋_GB2312" w:hAnsi="Calibri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2018年新能源汽车推广应用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深圳市财政补贴标准</w:t>
      </w:r>
    </w:p>
    <w:p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napToGrid w:val="0"/>
        <w:spacing w:line="600" w:lineRule="atLeast"/>
        <w:ind w:firstLine="64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一、201</w:t>
      </w:r>
      <w:r>
        <w:rPr>
          <w:rFonts w:ascii="黑体" w:hAnsi="黑体" w:eastAsia="黑体" w:cs="宋体"/>
          <w:kern w:val="0"/>
          <w:sz w:val="32"/>
          <w:szCs w:val="32"/>
        </w:rPr>
        <w:t>8</w:t>
      </w:r>
      <w:r>
        <w:rPr>
          <w:rFonts w:hint="eastAsia" w:ascii="黑体" w:hAnsi="黑体" w:eastAsia="黑体" w:cs="宋体"/>
          <w:kern w:val="0"/>
          <w:sz w:val="32"/>
          <w:szCs w:val="32"/>
        </w:rPr>
        <w:t>年1月1日至2018年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月11日车辆购置补贴</w:t>
      </w:r>
    </w:p>
    <w:p>
      <w:pPr>
        <w:widowControl/>
        <w:snapToGrid w:val="0"/>
        <w:spacing w:line="600" w:lineRule="atLeast"/>
        <w:ind w:firstLine="643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（一）</w:t>
      </w: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新能源乘用车补贴标准</w:t>
      </w:r>
    </w:p>
    <w:p>
      <w:pPr>
        <w:widowControl/>
        <w:snapToGrid w:val="0"/>
        <w:spacing w:line="520" w:lineRule="atLeast"/>
        <w:ind w:firstLine="600"/>
        <w:jc w:val="righ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28"/>
          <w:szCs w:val="30"/>
        </w:rPr>
        <w:t>单位：万元/辆</w:t>
      </w:r>
    </w:p>
    <w:tbl>
      <w:tblPr>
        <w:tblStyle w:val="3"/>
        <w:tblW w:w="8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694"/>
        <w:gridCol w:w="1592"/>
        <w:gridCol w:w="1454"/>
        <w:gridCol w:w="1380"/>
      </w:tblGrid>
      <w:tr>
        <w:tblPrEx>
          <w:tblLayout w:type="fixed"/>
        </w:tblPrEx>
        <w:trPr>
          <w:trHeight w:val="596" w:hRule="atLeast"/>
          <w:jc w:val="center"/>
        </w:trPr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车辆类型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纯电动续驶里程R(工况法、公里)，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100≤R＜150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150≤R＜250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R≥250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R≥50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纯电动乘用车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1.8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2.2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插电式混合动力乘用车（含增程式）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1.2</w:t>
            </w:r>
          </w:p>
        </w:tc>
      </w:tr>
    </w:tbl>
    <w:p>
      <w:pPr>
        <w:widowControl/>
        <w:snapToGrid w:val="0"/>
        <w:spacing w:line="600" w:lineRule="atLeast"/>
        <w:ind w:firstLine="643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（二）纯电动客车补贴标准</w:t>
      </w:r>
    </w:p>
    <w:p>
      <w:pPr>
        <w:widowControl/>
        <w:snapToGrid w:val="0"/>
        <w:spacing w:line="600" w:lineRule="atLeast"/>
        <w:ind w:firstLine="605"/>
        <w:rPr>
          <w:rFonts w:ascii="仿宋_GB2312" w:hAnsi="Calibri" w:eastAsia="仿宋_GB2312" w:cs="宋体"/>
          <w:color w:val="000000"/>
          <w:kern w:val="0"/>
          <w:sz w:val="2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补贴金额＝车辆带电量x单位电量补贴标准x调整系数（调整系数：系统能量密度/充电倍率/节油水平）,具体如下：</w:t>
      </w:r>
    </w:p>
    <w:tbl>
      <w:tblPr>
        <w:tblStyle w:val="3"/>
        <w:tblW w:w="101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992"/>
        <w:gridCol w:w="1418"/>
        <w:gridCol w:w="1559"/>
        <w:gridCol w:w="1029"/>
        <w:gridCol w:w="1097"/>
        <w:gridCol w:w="1276"/>
        <w:gridCol w:w="850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财政补贴标准（元/kWh）</w:t>
            </w:r>
          </w:p>
        </w:tc>
        <w:tc>
          <w:tcPr>
            <w:tcW w:w="400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财政补贴调整系数</w:t>
            </w:r>
          </w:p>
        </w:tc>
        <w:tc>
          <w:tcPr>
            <w:tcW w:w="3223" w:type="dxa"/>
            <w:gridSpan w:val="3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地方财政单车补贴上限（万元）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6&lt;L≤8m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L&gt;10m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系统能量密度（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Wh/kg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不超过中央财政单车补贴额的50%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85－95（含）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95－115（含）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115以上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400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10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3C－5C（含）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5C－15C（含）</w:t>
            </w:r>
          </w:p>
        </w:tc>
        <w:tc>
          <w:tcPr>
            <w:tcW w:w="102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0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55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10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600" w:lineRule="atLeast"/>
        <w:ind w:firstLine="643" w:firstLineChars="200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（三）纯电动货车和专用车补贴标准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42"/>
        <w:gridCol w:w="1243"/>
        <w:gridCol w:w="39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补贴标准（元/kWh）</w:t>
            </w:r>
          </w:p>
        </w:tc>
        <w:tc>
          <w:tcPr>
            <w:tcW w:w="39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地方财政单车补贴上限（万元）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30（含）kWh以下部分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30～50（含）kWh部分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50kWh</w:t>
            </w:r>
          </w:p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以上部分</w:t>
            </w:r>
          </w:p>
        </w:tc>
        <w:tc>
          <w:tcPr>
            <w:tcW w:w="39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500</w:t>
            </w:r>
          </w:p>
        </w:tc>
        <w:tc>
          <w:tcPr>
            <w:tcW w:w="3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7.5</w:t>
            </w:r>
          </w:p>
        </w:tc>
      </w:tr>
    </w:tbl>
    <w:p>
      <w:pPr>
        <w:widowControl/>
        <w:snapToGrid w:val="0"/>
        <w:spacing w:line="600" w:lineRule="exact"/>
        <w:ind w:firstLine="643"/>
        <w:rPr>
          <w:rFonts w:ascii="仿宋_GB2312" w:hAnsi="Calibri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bCs/>
          <w:kern w:val="0"/>
          <w:sz w:val="32"/>
          <w:szCs w:val="32"/>
        </w:rPr>
        <w:t>纯电动货车和专用车采取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分段超额累退方式给予补贴。</w:t>
      </w:r>
    </w:p>
    <w:p>
      <w:pPr>
        <w:widowControl/>
        <w:snapToGrid w:val="0"/>
        <w:spacing w:line="600" w:lineRule="exact"/>
        <w:ind w:firstLine="643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（四）燃料电池汽车补贴标准</w:t>
      </w:r>
    </w:p>
    <w:p>
      <w:pPr>
        <w:widowControl/>
        <w:snapToGrid w:val="0"/>
        <w:spacing w:line="600" w:lineRule="exact"/>
        <w:ind w:firstLine="420"/>
        <w:jc w:val="right"/>
        <w:rPr>
          <w:rFonts w:ascii="仿宋_GB2312" w:hAnsi="仿宋" w:eastAsia="仿宋_GB2312" w:cs="宋体"/>
          <w:kern w:val="0"/>
          <w:sz w:val="24"/>
        </w:rPr>
      </w:pPr>
      <w:r>
        <w:rPr>
          <w:rFonts w:hint="eastAsia" w:ascii="仿宋_GB2312" w:hAnsi="仿宋" w:eastAsia="仿宋_GB2312" w:cs="宋体"/>
          <w:kern w:val="0"/>
          <w:sz w:val="28"/>
        </w:rPr>
        <w:t>单位：万元/辆</w:t>
      </w:r>
    </w:p>
    <w:tbl>
      <w:tblPr>
        <w:tblStyle w:val="3"/>
        <w:tblW w:w="8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35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车辆类型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补助标准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燃料电池乘用车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燃料电池轻型客车、货车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燃料电池大中型客车、中重型货车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50</w:t>
            </w:r>
          </w:p>
        </w:tc>
      </w:tr>
    </w:tbl>
    <w:p>
      <w:pPr>
        <w:widowControl/>
        <w:snapToGrid w:val="0"/>
        <w:spacing w:line="620" w:lineRule="exact"/>
        <w:ind w:firstLine="64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</w:t>
      </w:r>
      <w:r>
        <w:rPr>
          <w:rFonts w:hint="eastAsia" w:ascii="黑体" w:hAnsi="黑体" w:eastAsia="黑体" w:cs="宋体"/>
          <w:kern w:val="0"/>
          <w:sz w:val="32"/>
          <w:szCs w:val="32"/>
        </w:rPr>
        <w:t>201</w:t>
      </w:r>
      <w:r>
        <w:rPr>
          <w:rFonts w:ascii="黑体" w:hAnsi="黑体" w:eastAsia="黑体" w:cs="宋体"/>
          <w:kern w:val="0"/>
          <w:sz w:val="32"/>
          <w:szCs w:val="32"/>
        </w:rPr>
        <w:t>8</w:t>
      </w:r>
      <w:r>
        <w:rPr>
          <w:rFonts w:hint="eastAsia" w:ascii="黑体" w:hAnsi="黑体" w:eastAsia="黑体" w:cs="宋体"/>
          <w:kern w:val="0"/>
          <w:sz w:val="32"/>
          <w:szCs w:val="32"/>
        </w:rPr>
        <w:t>年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</w:rPr>
        <w:t>月</w:t>
      </w:r>
      <w:r>
        <w:rPr>
          <w:rFonts w:ascii="黑体" w:hAnsi="黑体" w:eastAsia="黑体" w:cs="宋体"/>
          <w:kern w:val="0"/>
          <w:sz w:val="32"/>
          <w:szCs w:val="32"/>
        </w:rPr>
        <w:t>12</w:t>
      </w:r>
      <w:r>
        <w:rPr>
          <w:rFonts w:hint="eastAsia" w:ascii="黑体" w:hAnsi="黑体" w:eastAsia="黑体" w:cs="宋体"/>
          <w:kern w:val="0"/>
          <w:sz w:val="32"/>
          <w:szCs w:val="32"/>
        </w:rPr>
        <w:t>日至2018年</w:t>
      </w:r>
      <w:r>
        <w:rPr>
          <w:rFonts w:ascii="黑体" w:hAnsi="黑体" w:eastAsia="黑体" w:cs="宋体"/>
          <w:kern w:val="0"/>
          <w:sz w:val="32"/>
          <w:szCs w:val="32"/>
        </w:rPr>
        <w:t>6</w:t>
      </w:r>
      <w:r>
        <w:rPr>
          <w:rFonts w:hint="eastAsia" w:ascii="黑体" w:hAnsi="黑体" w:eastAsia="黑体" w:cs="宋体"/>
          <w:kern w:val="0"/>
          <w:sz w:val="32"/>
          <w:szCs w:val="32"/>
        </w:rPr>
        <w:t>月11日车辆购置补贴</w:t>
      </w:r>
    </w:p>
    <w:p>
      <w:pPr>
        <w:widowControl/>
        <w:snapToGrid w:val="0"/>
        <w:spacing w:line="600" w:lineRule="exact"/>
        <w:ind w:firstLine="643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（一）新能源乘用车补贴标准</w:t>
      </w:r>
    </w:p>
    <w:p>
      <w:pPr>
        <w:widowControl/>
        <w:snapToGrid w:val="0"/>
        <w:spacing w:line="600" w:lineRule="exact"/>
        <w:ind w:firstLine="60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8"/>
        </w:rPr>
        <w:t>单位：万元/辆</w:t>
      </w:r>
    </w:p>
    <w:tbl>
      <w:tblPr>
        <w:tblStyle w:val="3"/>
        <w:tblW w:w="84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1694"/>
        <w:gridCol w:w="1592"/>
        <w:gridCol w:w="1454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车辆类型</w:t>
            </w:r>
          </w:p>
        </w:tc>
        <w:tc>
          <w:tcPr>
            <w:tcW w:w="61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纯电动续驶里程R(工况法、公里)，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100≤R＜150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150≤R＜250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R≥250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R≥50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纯电动乘用车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0.7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1.26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1.54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插电式混合动力乘用车（含增程式）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  <w:tc>
          <w:tcPr>
            <w:tcW w:w="15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  <w:tc>
          <w:tcPr>
            <w:tcW w:w="14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／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>0.84</w:t>
            </w:r>
          </w:p>
        </w:tc>
      </w:tr>
    </w:tbl>
    <w:p>
      <w:pPr>
        <w:widowControl/>
        <w:snapToGrid w:val="0"/>
        <w:spacing w:line="600" w:lineRule="atLeast"/>
        <w:ind w:firstLine="643" w:firstLineChars="200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600" w:lineRule="atLeast"/>
        <w:ind w:firstLine="643" w:firstLineChars="200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</w:p>
    <w:p>
      <w:pPr>
        <w:widowControl/>
        <w:snapToGrid w:val="0"/>
        <w:spacing w:line="600" w:lineRule="atLeast"/>
        <w:ind w:firstLine="643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（二）纯电动客车补贴标准</w:t>
      </w:r>
    </w:p>
    <w:p>
      <w:pPr>
        <w:widowControl/>
        <w:snapToGrid w:val="0"/>
        <w:spacing w:line="480" w:lineRule="atLeas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补贴金额＝车辆带电量x单位电量补贴标准x调整系数（调整系数：系统能量密度/充电倍率/节油水平）,具体如下：</w:t>
      </w:r>
    </w:p>
    <w:tbl>
      <w:tblPr>
        <w:tblStyle w:val="3"/>
        <w:tblW w:w="980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313"/>
        <w:gridCol w:w="1418"/>
        <w:gridCol w:w="1380"/>
        <w:gridCol w:w="1029"/>
        <w:gridCol w:w="955"/>
        <w:gridCol w:w="1134"/>
        <w:gridCol w:w="993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车辆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财政补贴标准（元/kWh）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财政补贴调整系数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地方财政单车补贴上限（万元）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6&lt;L≤8m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8＜L≤10m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L&gt;10m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非快充类纯电动客车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1260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系统能量密度（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Wh/kg</w:t>
            </w: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3.15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10.5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不超过中央财政单车补贴额的50%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85－95（含）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95－115（含）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115以上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快充类纯电动客车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kern w:val="0"/>
                <w:szCs w:val="21"/>
              </w:rPr>
              <w:t>快充倍率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3C－5C（含）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5C－15C（含）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15C以上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13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95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napToGrid w:val="0"/>
        <w:spacing w:line="600" w:lineRule="atLeast"/>
        <w:ind w:firstLine="643" w:firstLineChars="200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（三）纯电动货车和专用车补贴标准</w:t>
      </w:r>
    </w:p>
    <w:tbl>
      <w:tblPr>
        <w:tblStyle w:val="3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2"/>
        <w:gridCol w:w="1984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补贴标准（元/kWh）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地方财政单车补贴上限（万元）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30（含）kWh以下部分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30～50（含）kWh部分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50kWh以上部分</w:t>
            </w: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300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200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3</w:t>
            </w:r>
          </w:p>
        </w:tc>
      </w:tr>
    </w:tbl>
    <w:p>
      <w:pPr>
        <w:widowControl/>
        <w:snapToGrid w:val="0"/>
        <w:spacing w:line="440" w:lineRule="exact"/>
        <w:ind w:firstLine="641"/>
        <w:rPr>
          <w:rFonts w:ascii="仿宋_GB2312" w:hAnsi="Calibri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bCs/>
          <w:kern w:val="0"/>
          <w:sz w:val="32"/>
          <w:szCs w:val="32"/>
        </w:rPr>
        <w:t>纯电动货车和专用车采取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分段超额累退方式给予补贴。</w:t>
      </w:r>
    </w:p>
    <w:p>
      <w:pPr>
        <w:widowControl/>
        <w:snapToGrid w:val="0"/>
        <w:spacing w:line="480" w:lineRule="exact"/>
        <w:ind w:firstLine="641"/>
        <w:rPr>
          <w:rFonts w:ascii="楷体_GB2312" w:hAnsi="Calibri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Calibri" w:eastAsia="楷体_GB2312" w:cs="宋体"/>
          <w:b/>
          <w:bCs/>
          <w:kern w:val="0"/>
          <w:sz w:val="32"/>
          <w:szCs w:val="32"/>
        </w:rPr>
        <w:t>（四）燃料电池汽车补贴标准</w:t>
      </w:r>
    </w:p>
    <w:p>
      <w:pPr>
        <w:widowControl/>
        <w:snapToGrid w:val="0"/>
        <w:spacing w:line="480" w:lineRule="exact"/>
        <w:ind w:firstLine="420"/>
        <w:jc w:val="right"/>
        <w:rPr>
          <w:rFonts w:ascii="仿宋_GB2312" w:hAnsi="仿宋" w:eastAsia="仿宋_GB2312" w:cs="宋体"/>
          <w:kern w:val="0"/>
          <w:sz w:val="28"/>
        </w:rPr>
      </w:pPr>
      <w:r>
        <w:rPr>
          <w:rFonts w:hint="eastAsia" w:ascii="仿宋_GB2312" w:hAnsi="仿宋" w:eastAsia="仿宋_GB2312" w:cs="宋体"/>
          <w:kern w:val="0"/>
          <w:sz w:val="28"/>
        </w:rPr>
        <w:t>单位：万元/辆</w:t>
      </w:r>
    </w:p>
    <w:tbl>
      <w:tblPr>
        <w:tblStyle w:val="3"/>
        <w:tblW w:w="8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35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车辆类型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kern w:val="0"/>
                <w:sz w:val="24"/>
              </w:rPr>
              <w:t>补助标准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燃料电池乘用车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燃料电池轻型客车、货车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燃料电池大中型客车、中重型货车</w:t>
            </w:r>
          </w:p>
        </w:tc>
        <w:tc>
          <w:tcPr>
            <w:tcW w:w="3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50</w:t>
            </w:r>
          </w:p>
        </w:tc>
      </w:tr>
    </w:tbl>
    <w:p>
      <w:pPr>
        <w:widowControl/>
        <w:snapToGrid w:val="0"/>
        <w:spacing w:line="600" w:lineRule="exact"/>
        <w:ind w:firstLine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201</w:t>
      </w:r>
      <w:r>
        <w:rPr>
          <w:rFonts w:ascii="黑体" w:hAnsi="黑体" w:eastAsia="黑体" w:cs="宋体"/>
          <w:kern w:val="0"/>
          <w:sz w:val="32"/>
          <w:szCs w:val="32"/>
        </w:rPr>
        <w:t>8</w:t>
      </w:r>
      <w:r>
        <w:rPr>
          <w:rFonts w:hint="eastAsia" w:ascii="黑体" w:hAnsi="黑体" w:eastAsia="黑体" w:cs="宋体"/>
          <w:kern w:val="0"/>
          <w:sz w:val="32"/>
          <w:szCs w:val="32"/>
        </w:rPr>
        <w:t>年</w:t>
      </w:r>
      <w:r>
        <w:rPr>
          <w:rFonts w:ascii="黑体" w:hAnsi="黑体" w:eastAsia="黑体" w:cs="宋体"/>
          <w:kern w:val="0"/>
          <w:sz w:val="32"/>
          <w:szCs w:val="32"/>
        </w:rPr>
        <w:t>6</w:t>
      </w:r>
      <w:r>
        <w:rPr>
          <w:rFonts w:hint="eastAsia" w:ascii="黑体" w:hAnsi="黑体" w:eastAsia="黑体" w:cs="宋体"/>
          <w:kern w:val="0"/>
          <w:sz w:val="32"/>
          <w:szCs w:val="32"/>
        </w:rPr>
        <w:t>月</w:t>
      </w:r>
      <w:r>
        <w:rPr>
          <w:rFonts w:ascii="黑体" w:hAnsi="黑体" w:eastAsia="黑体" w:cs="宋体"/>
          <w:kern w:val="0"/>
          <w:sz w:val="32"/>
          <w:szCs w:val="32"/>
        </w:rPr>
        <w:t>12</w:t>
      </w:r>
      <w:r>
        <w:rPr>
          <w:rFonts w:hint="eastAsia" w:ascii="黑体" w:hAnsi="黑体" w:eastAsia="黑体" w:cs="宋体"/>
          <w:kern w:val="0"/>
          <w:sz w:val="32"/>
          <w:szCs w:val="32"/>
        </w:rPr>
        <w:t>日至2018年</w:t>
      </w:r>
      <w:r>
        <w:rPr>
          <w:rFonts w:ascii="黑体" w:hAnsi="黑体" w:eastAsia="黑体" w:cs="宋体"/>
          <w:kern w:val="0"/>
          <w:sz w:val="32"/>
          <w:szCs w:val="32"/>
        </w:rPr>
        <w:t>12</w:t>
      </w:r>
      <w:r>
        <w:rPr>
          <w:rFonts w:hint="eastAsia" w:ascii="黑体" w:hAnsi="黑体" w:eastAsia="黑体" w:cs="宋体"/>
          <w:kern w:val="0"/>
          <w:sz w:val="32"/>
          <w:szCs w:val="32"/>
        </w:rPr>
        <w:t>月</w:t>
      </w:r>
      <w:r>
        <w:rPr>
          <w:rFonts w:ascii="黑体" w:hAnsi="黑体" w:eastAsia="黑体" w:cs="宋体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kern w:val="0"/>
          <w:sz w:val="32"/>
          <w:szCs w:val="32"/>
        </w:rPr>
        <w:t>1日车辆购置补贴</w:t>
      </w:r>
    </w:p>
    <w:p>
      <w:pPr>
        <w:widowControl/>
        <w:spacing w:line="600" w:lineRule="exact"/>
        <w:ind w:firstLine="643" w:firstLineChars="200"/>
        <w:outlineLvl w:val="0"/>
        <w:rPr>
          <w:rFonts w:ascii="楷体_GB2312" w:hAnsi="华文楷体" w:eastAsia="楷体_GB2312"/>
          <w:b/>
          <w:sz w:val="32"/>
          <w:szCs w:val="32"/>
        </w:rPr>
      </w:pPr>
      <w:r>
        <w:rPr>
          <w:rFonts w:hint="eastAsia" w:ascii="楷体_GB2312" w:hAnsi="华文楷体" w:eastAsia="楷体_GB2312"/>
          <w:b/>
          <w:sz w:val="32"/>
          <w:szCs w:val="32"/>
        </w:rPr>
        <w:t>（一）新能源乘用车补贴标准</w:t>
      </w:r>
    </w:p>
    <w:p>
      <w:pPr>
        <w:widowControl/>
        <w:spacing w:line="600" w:lineRule="exact"/>
        <w:ind w:firstLine="560" w:firstLineChars="200"/>
        <w:jc w:val="right"/>
        <w:outlineLvl w:val="0"/>
        <w:rPr>
          <w:rFonts w:ascii="楷体_GB2312" w:eastAsia="楷体_GB2312"/>
          <w:b/>
          <w:sz w:val="32"/>
          <w:szCs w:val="32"/>
          <w:highlight w:val="yellow"/>
        </w:rPr>
      </w:pPr>
      <w:r>
        <w:rPr>
          <w:rFonts w:hint="eastAsia" w:ascii="仿宋_GB2312" w:hAnsi="仿宋" w:eastAsia="仿宋_GB2312" w:cs="宋体"/>
          <w:kern w:val="0"/>
          <w:sz w:val="28"/>
        </w:rPr>
        <w:t>单位：万元/辆</w:t>
      </w:r>
    </w:p>
    <w:tbl>
      <w:tblPr>
        <w:tblStyle w:val="3"/>
        <w:tblW w:w="9136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266"/>
        <w:gridCol w:w="1263"/>
        <w:gridCol w:w="1418"/>
        <w:gridCol w:w="1268"/>
        <w:gridCol w:w="841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13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车辆类型</w:t>
            </w:r>
          </w:p>
        </w:tc>
        <w:tc>
          <w:tcPr>
            <w:tcW w:w="7023" w:type="dxa"/>
            <w:gridSpan w:val="6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纯电动续驶里程R(工况法、公里)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纯电动乘用车</w:t>
            </w:r>
          </w:p>
        </w:tc>
        <w:tc>
          <w:tcPr>
            <w:tcW w:w="12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150≤R＜200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200≤R＜250</w:t>
            </w:r>
          </w:p>
        </w:tc>
        <w:tc>
          <w:tcPr>
            <w:tcW w:w="141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250≤R＜300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300≤R＜400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R≥400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R≥50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0.75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1.2</w:t>
            </w:r>
          </w:p>
        </w:tc>
        <w:tc>
          <w:tcPr>
            <w:tcW w:w="141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1.7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2.25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2.5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11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插电式混合动力乘用车（含增程式）</w:t>
            </w:r>
          </w:p>
        </w:tc>
        <w:tc>
          <w:tcPr>
            <w:tcW w:w="6056" w:type="dxa"/>
            <w:gridSpan w:val="5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/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13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单车</w:t>
            </w:r>
            <w:r>
              <w:rPr>
                <w:rFonts w:ascii="仿宋_GB2312" w:eastAsia="仿宋_GB2312"/>
                <w:szCs w:val="21"/>
              </w:rPr>
              <w:t>补贴金额=</w:t>
            </w:r>
            <w:r>
              <w:rPr>
                <w:rFonts w:hint="eastAsia" w:ascii="仿宋_GB2312" w:eastAsia="仿宋_GB2312"/>
                <w:szCs w:val="21"/>
              </w:rPr>
              <w:t>里程</w:t>
            </w:r>
            <w:r>
              <w:rPr>
                <w:rFonts w:ascii="仿宋_GB2312" w:eastAsia="仿宋_GB2312"/>
                <w:szCs w:val="21"/>
              </w:rPr>
              <w:t>补贴标准</w:t>
            </w:r>
            <w:r>
              <w:rPr>
                <w:rFonts w:hint="eastAsia" w:ascii="仿宋_GB2312" w:eastAsia="仿宋_GB2312"/>
                <w:szCs w:val="21"/>
              </w:rPr>
              <w:t>×电池系统</w:t>
            </w:r>
            <w:r>
              <w:rPr>
                <w:rFonts w:ascii="仿宋_GB2312" w:eastAsia="仿宋_GB2312"/>
                <w:szCs w:val="21"/>
              </w:rPr>
              <w:t>能量密度</w:t>
            </w:r>
            <w:r>
              <w:rPr>
                <w:rFonts w:hint="eastAsia" w:ascii="仿宋_GB2312" w:eastAsia="仿宋_GB2312"/>
                <w:szCs w:val="21"/>
              </w:rPr>
              <w:t>调整</w:t>
            </w:r>
            <w:r>
              <w:rPr>
                <w:rFonts w:ascii="仿宋_GB2312" w:eastAsia="仿宋_GB2312"/>
                <w:szCs w:val="21"/>
              </w:rPr>
              <w:t>系数</w:t>
            </w:r>
            <w:r>
              <w:rPr>
                <w:rFonts w:hint="eastAsia" w:ascii="仿宋_GB2312" w:eastAsia="仿宋_GB2312"/>
                <w:szCs w:val="21"/>
              </w:rPr>
              <w:t>×</w:t>
            </w:r>
            <w:r>
              <w:rPr>
                <w:rFonts w:ascii="仿宋_GB2312" w:eastAsia="仿宋_GB2312"/>
                <w:szCs w:val="21"/>
              </w:rPr>
              <w:t>车辆能耗</w:t>
            </w:r>
            <w:r>
              <w:rPr>
                <w:rFonts w:hint="eastAsia" w:ascii="仿宋_GB2312" w:eastAsia="仿宋_GB2312"/>
                <w:szCs w:val="21"/>
              </w:rPr>
              <w:t>调整</w:t>
            </w:r>
            <w:r>
              <w:rPr>
                <w:rFonts w:ascii="仿宋_GB2312" w:eastAsia="仿宋_GB2312"/>
                <w:szCs w:val="21"/>
              </w:rPr>
              <w:t>系数</w:t>
            </w:r>
            <w:r>
              <w:rPr>
                <w:rFonts w:hint="eastAsia" w:ascii="仿宋_GB2312" w:eastAsia="仿宋_GB2312"/>
                <w:szCs w:val="21"/>
              </w:rPr>
              <w:t>。单位电池电量补贴</w:t>
            </w:r>
            <w:r>
              <w:rPr>
                <w:rFonts w:ascii="仿宋_GB2312" w:eastAsia="仿宋_GB2312"/>
                <w:szCs w:val="21"/>
              </w:rPr>
              <w:t>上限</w:t>
            </w:r>
            <w:r>
              <w:rPr>
                <w:rFonts w:hint="eastAsia" w:ascii="仿宋_GB2312" w:eastAsia="仿宋_GB2312"/>
                <w:szCs w:val="21"/>
              </w:rPr>
              <w:t>不超过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hint="eastAsia" w:ascii="仿宋_GB2312" w:eastAsia="仿宋_GB2312"/>
                <w:szCs w:val="21"/>
              </w:rPr>
              <w:t>00元/kWh。</w:t>
            </w:r>
          </w:p>
        </w:tc>
      </w:tr>
    </w:tbl>
    <w:p>
      <w:pPr>
        <w:spacing w:line="600" w:lineRule="exact"/>
        <w:ind w:firstLine="641" w:firstLineChars="200"/>
        <w:rPr>
          <w:rFonts w:ascii="仿宋_GB2312" w:eastAsia="仿宋_GB2312"/>
          <w:w w:val="95"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（二）纯电动客车补贴标准</w:t>
      </w:r>
    </w:p>
    <w:tbl>
      <w:tblPr>
        <w:tblStyle w:val="3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174"/>
        <w:gridCol w:w="1418"/>
        <w:gridCol w:w="1519"/>
        <w:gridCol w:w="992"/>
        <w:gridCol w:w="868"/>
        <w:gridCol w:w="1085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tblHeader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车辆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kern w:val="0"/>
                <w:sz w:val="18"/>
                <w:szCs w:val="18"/>
              </w:rPr>
              <w:t>地方</w:t>
            </w:r>
            <w:r>
              <w:rPr>
                <w:rFonts w:eastAsia="仿宋_GB2312"/>
                <w:bCs/>
                <w:kern w:val="0"/>
                <w:sz w:val="18"/>
                <w:szCs w:val="18"/>
              </w:rPr>
              <w:t>财政补贴标准（元/kWh）</w:t>
            </w:r>
          </w:p>
        </w:tc>
        <w:tc>
          <w:tcPr>
            <w:tcW w:w="3929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kern w:val="0"/>
                <w:sz w:val="18"/>
                <w:szCs w:val="18"/>
              </w:rPr>
              <w:t>地方</w:t>
            </w:r>
            <w:r>
              <w:rPr>
                <w:rFonts w:eastAsia="仿宋_GB2312"/>
                <w:bCs/>
                <w:kern w:val="0"/>
                <w:sz w:val="18"/>
                <w:szCs w:val="18"/>
              </w:rPr>
              <w:t>财政补贴调整系数</w:t>
            </w:r>
          </w:p>
        </w:tc>
        <w:tc>
          <w:tcPr>
            <w:tcW w:w="2834" w:type="dxa"/>
            <w:gridSpan w:val="3"/>
            <w:vAlign w:val="top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bCs/>
                <w:kern w:val="0"/>
                <w:sz w:val="18"/>
                <w:szCs w:val="18"/>
              </w:rPr>
              <w:t>地方</w:t>
            </w:r>
            <w:r>
              <w:rPr>
                <w:rFonts w:eastAsia="仿宋_GB2312"/>
                <w:bCs/>
                <w:kern w:val="0"/>
                <w:sz w:val="18"/>
                <w:szCs w:val="18"/>
              </w:rPr>
              <w:t>财政单车补贴上限（万元）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tblHeader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29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6&lt;L≤8m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8＜L≤10m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L&gt;10m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非快充类纯电动客车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600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系统能量密度（</w:t>
            </w:r>
            <w:r>
              <w:rPr>
                <w:kern w:val="0"/>
                <w:sz w:val="18"/>
                <w:szCs w:val="18"/>
              </w:rPr>
              <w:t>Wh/kg</w:t>
            </w:r>
            <w:r>
              <w:rPr>
                <w:rFonts w:eastAsia="仿宋_GB2312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2.75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115－135（含）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135以上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03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快充类纯电动客车</w:t>
            </w:r>
          </w:p>
        </w:tc>
        <w:tc>
          <w:tcPr>
            <w:tcW w:w="1174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1050</w:t>
            </w:r>
          </w:p>
        </w:tc>
        <w:tc>
          <w:tcPr>
            <w:tcW w:w="3929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快充倍率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881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kern w:val="0"/>
                <w:sz w:val="18"/>
                <w:szCs w:val="18"/>
              </w:rPr>
              <w:t>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3C</w:t>
            </w:r>
            <w:r>
              <w:rPr>
                <w:kern w:val="0"/>
                <w:sz w:val="18"/>
                <w:szCs w:val="18"/>
              </w:rPr>
              <w:t>－</w:t>
            </w:r>
            <w:r>
              <w:rPr>
                <w:rFonts w:eastAsia="仿宋_GB2312"/>
                <w:kern w:val="0"/>
                <w:sz w:val="18"/>
                <w:szCs w:val="18"/>
              </w:rPr>
              <w:t>5C</w:t>
            </w:r>
            <w:r>
              <w:rPr>
                <w:kern w:val="0"/>
                <w:sz w:val="18"/>
                <w:szCs w:val="18"/>
              </w:rPr>
              <w:t>（含）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5C</w:t>
            </w:r>
            <w:r>
              <w:rPr>
                <w:kern w:val="0"/>
                <w:sz w:val="18"/>
                <w:szCs w:val="18"/>
              </w:rPr>
              <w:t>－</w:t>
            </w:r>
            <w:r>
              <w:rPr>
                <w:rFonts w:eastAsia="仿宋_GB2312"/>
                <w:kern w:val="0"/>
                <w:sz w:val="18"/>
                <w:szCs w:val="18"/>
              </w:rPr>
              <w:t>15C</w:t>
            </w:r>
            <w:r>
              <w:rPr>
                <w:kern w:val="0"/>
                <w:sz w:val="18"/>
                <w:szCs w:val="18"/>
              </w:rPr>
              <w:t>（含）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15C以上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03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0.8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.</w:t>
            </w: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eastAsia="仿宋_GB2312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8967" w:type="dxa"/>
            <w:gridSpan w:val="8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kern w:val="0"/>
                <w:sz w:val="18"/>
                <w:szCs w:val="18"/>
              </w:rPr>
              <w:t>单车</w:t>
            </w:r>
            <w:r>
              <w:rPr>
                <w:rFonts w:eastAsia="仿宋_GB2312"/>
                <w:kern w:val="0"/>
                <w:sz w:val="18"/>
                <w:szCs w:val="18"/>
              </w:rPr>
              <w:t>补贴金额=Min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{车辆带电量×单位</w:t>
            </w:r>
            <w:r>
              <w:rPr>
                <w:rFonts w:eastAsia="仿宋_GB2312"/>
                <w:kern w:val="0"/>
                <w:sz w:val="18"/>
                <w:szCs w:val="18"/>
              </w:rPr>
              <w:t>电量补贴标准；单车补贴上限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}×调整系数（包括</w:t>
            </w:r>
            <w:r>
              <w:rPr>
                <w:rFonts w:eastAsia="仿宋_GB2312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电池系统</w:t>
            </w:r>
            <w:r>
              <w:rPr>
                <w:rFonts w:eastAsia="仿宋_GB2312"/>
                <w:kern w:val="0"/>
                <w:sz w:val="18"/>
                <w:szCs w:val="18"/>
              </w:rPr>
              <w:t>能量密度</w:t>
            </w:r>
            <w:r>
              <w:rPr>
                <w:rFonts w:hint="eastAsia" w:eastAsia="仿宋_GB2312"/>
                <w:kern w:val="0"/>
                <w:sz w:val="18"/>
                <w:szCs w:val="18"/>
              </w:rPr>
              <w:t>系数、单位载质量能量消耗量系数、快充倍率系数、节油率系数</w:t>
            </w:r>
            <w:r>
              <w:rPr>
                <w:rFonts w:eastAsia="仿宋_GB2312"/>
                <w:kern w:val="0"/>
                <w:sz w:val="18"/>
                <w:szCs w:val="18"/>
              </w:rPr>
              <w:t>）</w:t>
            </w:r>
          </w:p>
        </w:tc>
      </w:tr>
    </w:tbl>
    <w:p>
      <w:pPr>
        <w:widowControl/>
        <w:spacing w:line="600" w:lineRule="exact"/>
        <w:ind w:firstLine="641" w:firstLineChars="200"/>
        <w:outlineLvl w:val="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（三）纯电动货车和专用车补贴标准</w:t>
      </w:r>
    </w:p>
    <w:p>
      <w:pPr>
        <w:widowControl/>
        <w:spacing w:line="600" w:lineRule="exact"/>
        <w:ind w:firstLine="640" w:firstLineChars="200"/>
        <w:outlineLvl w:val="0"/>
        <w:rPr>
          <w:rFonts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纯电动货车和专用车以提供驱动动力的动力电池总储电量为依据，采取分段超额累退方式给予补贴，</w:t>
      </w:r>
      <w:r>
        <w:rPr>
          <w:rFonts w:ascii="仿宋_GB2312" w:hAnsi="华文楷体" w:eastAsia="仿宋_GB2312"/>
          <w:sz w:val="32"/>
          <w:szCs w:val="32"/>
        </w:rPr>
        <w:t>具体如下：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72"/>
        <w:gridCol w:w="1727"/>
        <w:gridCol w:w="2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965" w:type="dxa"/>
            <w:gridSpan w:val="3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补贴标准（元/kWh）</w:t>
            </w:r>
          </w:p>
        </w:tc>
        <w:tc>
          <w:tcPr>
            <w:tcW w:w="255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地方</w:t>
            </w:r>
            <w:r>
              <w:rPr>
                <w:rFonts w:eastAsia="仿宋_GB2312"/>
                <w:kern w:val="0"/>
                <w:sz w:val="24"/>
              </w:rPr>
              <w:t>财政单车补贴上限（万元）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vAlign w:val="top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30（含）kWh以下部分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30～50（含）kWh部分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50kWh</w:t>
            </w:r>
          </w:p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以上部分</w:t>
            </w:r>
          </w:p>
        </w:tc>
        <w:tc>
          <w:tcPr>
            <w:tcW w:w="255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66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425</w:t>
            </w:r>
          </w:p>
        </w:tc>
        <w:tc>
          <w:tcPr>
            <w:tcW w:w="1972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375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325</w:t>
            </w: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</w:tbl>
    <w:p>
      <w:pPr>
        <w:spacing w:line="600" w:lineRule="exact"/>
        <w:ind w:firstLine="641" w:firstLineChars="200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（四）燃料电池汽车补贴标准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燃料</w:t>
      </w:r>
      <w:r>
        <w:rPr>
          <w:rFonts w:eastAsia="仿宋_GB2312"/>
          <w:sz w:val="32"/>
          <w:szCs w:val="32"/>
        </w:rPr>
        <w:t>电池</w:t>
      </w:r>
      <w:r>
        <w:rPr>
          <w:rFonts w:hint="eastAsia" w:eastAsia="仿宋_GB2312"/>
          <w:sz w:val="32"/>
          <w:szCs w:val="32"/>
        </w:rPr>
        <w:t>乘用车</w:t>
      </w:r>
      <w:r>
        <w:rPr>
          <w:rFonts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</w:rPr>
        <w:t>搭载燃料电池系统的额定功率进行补贴，燃料</w:t>
      </w:r>
      <w:r>
        <w:rPr>
          <w:rFonts w:eastAsia="仿宋_GB2312"/>
          <w:sz w:val="32"/>
          <w:szCs w:val="32"/>
        </w:rPr>
        <w:t>电池客车、货车</w:t>
      </w:r>
      <w:r>
        <w:rPr>
          <w:rFonts w:hint="eastAsia" w:eastAsia="仿宋_GB2312"/>
          <w:sz w:val="32"/>
          <w:szCs w:val="32"/>
        </w:rPr>
        <w:t>采取</w:t>
      </w:r>
      <w:r>
        <w:rPr>
          <w:rFonts w:eastAsia="仿宋_GB2312"/>
          <w:sz w:val="32"/>
          <w:szCs w:val="32"/>
        </w:rPr>
        <w:t>定额</w:t>
      </w:r>
      <w:r>
        <w:rPr>
          <w:rFonts w:hint="eastAsia" w:eastAsia="仿宋_GB2312"/>
          <w:sz w:val="32"/>
          <w:szCs w:val="32"/>
        </w:rPr>
        <w:t>补贴，具体如下：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976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80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车辆</w:t>
            </w:r>
            <w:r>
              <w:rPr>
                <w:rFonts w:eastAsia="仿宋_GB2312"/>
                <w:kern w:val="0"/>
                <w:sz w:val="24"/>
                <w:szCs w:val="21"/>
              </w:rPr>
              <w:t>类型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补贴</w:t>
            </w:r>
            <w:r>
              <w:rPr>
                <w:rFonts w:eastAsia="仿宋_GB2312"/>
                <w:kern w:val="0"/>
                <w:sz w:val="24"/>
                <w:szCs w:val="21"/>
              </w:rPr>
              <w:t>标准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（元/kW）</w:t>
            </w:r>
          </w:p>
        </w:tc>
        <w:tc>
          <w:tcPr>
            <w:tcW w:w="27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补贴</w:t>
            </w:r>
            <w:r>
              <w:rPr>
                <w:rFonts w:hint="eastAsia" w:eastAsia="仿宋_GB2312"/>
                <w:kern w:val="0"/>
                <w:sz w:val="24"/>
                <w:szCs w:val="21"/>
              </w:rPr>
              <w:t>上限（万元/辆）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乘用车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6000</w:t>
            </w:r>
          </w:p>
        </w:tc>
        <w:tc>
          <w:tcPr>
            <w:tcW w:w="27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8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轻型客车、货车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-</w:t>
            </w:r>
          </w:p>
        </w:tc>
        <w:tc>
          <w:tcPr>
            <w:tcW w:w="27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0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大中型客车、中重型货车</w:t>
            </w:r>
          </w:p>
        </w:tc>
        <w:tc>
          <w:tcPr>
            <w:tcW w:w="297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hint="eastAsia" w:eastAsia="仿宋_GB2312"/>
                <w:kern w:val="0"/>
                <w:sz w:val="24"/>
                <w:szCs w:val="21"/>
              </w:rPr>
              <w:t>-</w:t>
            </w:r>
          </w:p>
        </w:tc>
        <w:tc>
          <w:tcPr>
            <w:tcW w:w="274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1"/>
              </w:rPr>
            </w:pPr>
            <w:r>
              <w:rPr>
                <w:rFonts w:eastAsia="仿宋_GB2312"/>
                <w:kern w:val="0"/>
                <w:sz w:val="24"/>
                <w:szCs w:val="21"/>
              </w:rPr>
              <w:t>50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</w:t>
      </w:r>
      <w:r>
        <w:rPr>
          <w:rFonts w:hint="eastAsia" w:ascii="黑体" w:hAnsi="黑体" w:eastAsia="黑体"/>
          <w:kern w:val="0"/>
          <w:sz w:val="32"/>
          <w:szCs w:val="32"/>
        </w:rPr>
        <w:t>充电设施建设补贴</w:t>
      </w:r>
    </w:p>
    <w:p>
      <w:pPr>
        <w:widowControl/>
        <w:spacing w:line="60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单个运营商在我市建设充电桩总功率达到8000KW，方可提出建设补贴申请；按照充电设施（站、桩、装置）装机功率，对直流充电设备给予600元/千瓦补贴，交流充电设备（40kw及以上）给予300元/千瓦补贴，交流充电设备（40kw以下）给予200元/千瓦补贴。</w:t>
      </w:r>
    </w:p>
    <w:p>
      <w:pPr>
        <w:widowControl/>
        <w:spacing w:line="600" w:lineRule="exact"/>
        <w:ind w:firstLine="640" w:firstLineChars="200"/>
        <w:rPr>
          <w:rFonts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五、</w:t>
      </w:r>
      <w:r>
        <w:rPr>
          <w:rFonts w:ascii="黑体" w:hAnsi="黑体" w:eastAsia="黑体"/>
          <w:kern w:val="0"/>
          <w:sz w:val="32"/>
          <w:szCs w:val="32"/>
        </w:rPr>
        <w:t>动力电池回收补贴</w:t>
      </w:r>
    </w:p>
    <w:p>
      <w:pPr>
        <w:widowControl/>
        <w:spacing w:line="600" w:lineRule="exact"/>
        <w:ind w:firstLine="640" w:firstLineChars="200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对于在我市销售新能源汽车的企业，包括本地生产企业和外地生产企业在深圳授权的法人销售企业，</w:t>
      </w:r>
      <w:r>
        <w:rPr>
          <w:rFonts w:ascii="仿宋_GB2312" w:hAnsi="Calibri" w:eastAsia="仿宋_GB2312" w:cs="宋体"/>
          <w:kern w:val="0"/>
          <w:sz w:val="32"/>
          <w:szCs w:val="32"/>
        </w:rPr>
        <w:t>应按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20元/</w:t>
      </w:r>
      <w:r>
        <w:rPr>
          <w:rFonts w:ascii="仿宋_GB2312" w:hAnsi="Calibri" w:eastAsia="仿宋_GB2312" w:cs="宋体"/>
          <w:kern w:val="0"/>
          <w:sz w:val="32"/>
          <w:szCs w:val="32"/>
        </w:rPr>
        <w:t>千瓦时的标准专项计提动力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蓄</w:t>
      </w:r>
      <w:r>
        <w:rPr>
          <w:rFonts w:ascii="仿宋_GB2312" w:hAnsi="Calibri" w:eastAsia="仿宋_GB2312" w:cs="宋体"/>
          <w:kern w:val="0"/>
          <w:sz w:val="32"/>
          <w:szCs w:val="32"/>
        </w:rPr>
        <w:t>电池回收处理资金。对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按</w:t>
      </w:r>
      <w:r>
        <w:rPr>
          <w:rFonts w:ascii="仿宋_GB2312" w:hAnsi="Calibri" w:eastAsia="仿宋_GB2312" w:cs="宋体"/>
          <w:kern w:val="0"/>
          <w:sz w:val="32"/>
          <w:szCs w:val="32"/>
        </w:rPr>
        <w:t>要求计提了动力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蓄</w:t>
      </w:r>
      <w:r>
        <w:rPr>
          <w:rFonts w:ascii="仿宋_GB2312" w:hAnsi="Calibri" w:eastAsia="仿宋_GB2312" w:cs="宋体"/>
          <w:kern w:val="0"/>
          <w:sz w:val="32"/>
          <w:szCs w:val="32"/>
        </w:rPr>
        <w:t>电池回收处理资金的，按经审计确定的金额的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50</w:t>
      </w:r>
      <w:r>
        <w:rPr>
          <w:rFonts w:ascii="仿宋_GB2312" w:hAnsi="Calibri" w:eastAsia="仿宋_GB2312" w:cs="宋体"/>
          <w:kern w:val="0"/>
          <w:sz w:val="32"/>
          <w:szCs w:val="32"/>
        </w:rPr>
        <w:t>%对企业给予补贴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，</w:t>
      </w:r>
      <w:r>
        <w:rPr>
          <w:rFonts w:ascii="仿宋_GB2312" w:hAnsi="Calibri" w:eastAsia="仿宋_GB2312" w:cs="宋体"/>
          <w:kern w:val="0"/>
          <w:sz w:val="32"/>
          <w:szCs w:val="32"/>
        </w:rPr>
        <w:t>补贴资金应专项用于动力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蓄</w:t>
      </w:r>
      <w:r>
        <w:rPr>
          <w:rFonts w:ascii="仿宋_GB2312" w:hAnsi="Calibri" w:eastAsia="仿宋_GB2312" w:cs="宋体"/>
          <w:kern w:val="0"/>
          <w:sz w:val="32"/>
          <w:szCs w:val="32"/>
        </w:rPr>
        <w:t>电池回收。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2019-01-18T06:41:52Z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