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08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50"/>
        <w:gridCol w:w="3930"/>
        <w:gridCol w:w="1319"/>
        <w:gridCol w:w="1249"/>
        <w:gridCol w:w="1179"/>
        <w:gridCol w:w="3092"/>
        <w:gridCol w:w="138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55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</w:rPr>
              <w:t>附件</w:t>
            </w:r>
          </w:p>
        </w:tc>
        <w:tc>
          <w:tcPr>
            <w:tcW w:w="393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  <w:tc>
          <w:tcPr>
            <w:tcW w:w="309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4" w:hRule="atLeast"/>
          <w:jc w:val="center"/>
        </w:trPr>
        <w:tc>
          <w:tcPr>
            <w:tcW w:w="14708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深圳市实行政府定价的行政职权涉及中介服务收费目录清单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（截至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18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36"/>
                <w:szCs w:val="36"/>
              </w:rPr>
              <w:t>日）</w:t>
            </w:r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收费项目名称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收费文件（文号）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定价部门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行业主管    部门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收费单位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收费标准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66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  <w:t>一、公证服务收费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《深圳市发展和改革委员会 深圳市司法局关于转发调整我省公证服务收费标准有关问题的通知》（深发改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﹝</w:t>
            </w: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﹞</w:t>
            </w: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341号）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市发展改革委会同市司法局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市司法局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公证机构</w:t>
            </w:r>
          </w:p>
        </w:tc>
        <w:tc>
          <w:tcPr>
            <w:tcW w:w="3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详见深圳市发展改革委网站（http://www.szpb.gov.cn/)/发展改革专栏/价格政策管理）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（省委托事项）在我市没有出台新的收费政策之前，仍按省统一收费政策执行。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6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  <w:t>二、体检费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1.《深圳市发展和改革委员会 深圳市卫生和计划生育委员会 深圳市人力资源和社会保障局关于公布实施&lt;深圳市非营利性医疗机构基本医疗服务项目和价格（2018年版）&gt;的通知》（深发改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﹝</w:t>
            </w: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﹞</w:t>
            </w: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908号）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2.《深圳市发展和改革委员会 深圳市卫生和计划生育委员会 深圳市人力资源和社会保障局  关于开展我市公立医院第三阶段医疗服务价格调整工作的通知》（深发改〔2018〕1443号）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市发展改革委会同市卫生计生委、市人力资源保障局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市卫生计生委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医疗机构</w:t>
            </w:r>
          </w:p>
        </w:tc>
        <w:tc>
          <w:tcPr>
            <w:tcW w:w="4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详见深圳市发展改革委网站（http://www.szpb.gov.cn/)/发展改革专栏/价格政策管理）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95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  <w:t>三、危险废弃物处置费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1.《关于我市医疗废物处置收费标准等有关问题的通知》（深价联字[2004]55号）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2.《关于完善我市医疗废物处置收费政策有关问题的通知》（深发改〔2017〕324号）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3.《关于深圳市危险废物处理站危险废物处置正式收费标准的复函》（深价管函〔2006〕13号）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市发展改革委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市人居环境委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危险废物处置经营单位</w:t>
            </w:r>
          </w:p>
        </w:tc>
        <w:tc>
          <w:tcPr>
            <w:tcW w:w="4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详见深圳市发展改革委网站（http://www.szpb.gov.cn/)/发展改革专栏/价格政策管理）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05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  <w:t>四、特种设备检验检测费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粤价[2002]170号，粤价函[2005]217号，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粤价函[2005]671号,粤价函[2008]566号,粤价函[2009]1084号,粤价函[2011]249号,粤发改价格函[2014]4206号、粤发改价格[2016]180号、深财资[2016]21号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省发展改革委、财政厅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市市场监管委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特种设备安全检验机构</w:t>
            </w:r>
          </w:p>
        </w:tc>
        <w:tc>
          <w:tcPr>
            <w:tcW w:w="3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详见广东省发展和改革委公众网（http://www.gddrc.gov.cn/）/价费标准/涉企行政事业性收费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根据深财资[2016]21号，从2016年4月1日起，对广东省内企业免征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0" w:hRule="atLeast"/>
          <w:jc w:val="center"/>
        </w:trPr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黑体"/>
                <w:color w:val="000000"/>
                <w:kern w:val="0"/>
                <w:sz w:val="21"/>
                <w:szCs w:val="21"/>
              </w:rPr>
              <w:t>五、特种设备作业人员安全技术考试费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粤价函[2003]39号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省发展改革委、财政厅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市场和质量监管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市场和质量监管</w:t>
            </w:r>
          </w:p>
        </w:tc>
        <w:tc>
          <w:tcPr>
            <w:tcW w:w="4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Times New Roman" w:cs="宋体"/>
                <w:color w:val="000000"/>
                <w:kern w:val="0"/>
                <w:sz w:val="21"/>
                <w:szCs w:val="21"/>
              </w:rPr>
              <w:t>详见广东省发展和改革委公众网（http://www.gddrc.gov.cn/）/价费标准/行政事业性收费</w:t>
            </w:r>
          </w:p>
        </w:tc>
      </w:tr>
    </w:tbl>
    <w:p>
      <w:pPr>
        <w:spacing w:line="240" w:lineRule="exact"/>
        <w:rPr>
          <w:rFonts w:hint="eastAsia"/>
        </w:rPr>
      </w:pPr>
    </w:p>
    <w:p/>
    <w:sectPr>
      <w:pgSz w:w="16838" w:h="11906" w:orient="landscape"/>
      <w:pgMar w:top="1588" w:right="2098" w:bottom="1474" w:left="1985" w:header="851" w:footer="1361" w:gutter="0"/>
      <w:pgNumType w:fmt="numberInDash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2018-12-24T08:03:13Z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