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9" w:lineRule="exact"/>
        <w:rPr>
          <w:rFonts w:hint="eastAsia"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widowControl/>
        <w:spacing w:line="579" w:lineRule="exact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widowControl/>
        <w:spacing w:line="579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深圳市发展和改革委员会2018年度</w:t>
      </w:r>
    </w:p>
    <w:p>
      <w:pPr>
        <w:widowControl/>
        <w:spacing w:line="579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重大行政决策事项目录</w:t>
      </w:r>
    </w:p>
    <w:p>
      <w:pPr>
        <w:widowControl/>
        <w:spacing w:line="579" w:lineRule="exact"/>
        <w:jc w:val="center"/>
        <w:rPr>
          <w:rFonts w:hint="eastAsia" w:ascii="仿宋" w:hAnsi="仿宋" w:eastAsia="仿宋" w:cs="宋体"/>
          <w:b/>
          <w:kern w:val="0"/>
          <w:sz w:val="44"/>
          <w:szCs w:val="44"/>
        </w:rPr>
      </w:pPr>
    </w:p>
    <w:tbl>
      <w:tblPr>
        <w:tblStyle w:val="3"/>
        <w:tblW w:w="965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4396"/>
        <w:gridCol w:w="2079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决策事项名称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组织承办部门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决策时间计划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深圳市新能源汽车充电设施管理暂行办法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市发展改革委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201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8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底前完成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政府投资项目后评价管理办法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市发展改革委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201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8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年底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轨道交通票价的优化调整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市发展改革委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201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9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上半年完成</w:t>
            </w:r>
          </w:p>
        </w:tc>
      </w:tr>
    </w:tbl>
    <w:p>
      <w:pPr>
        <w:widowControl/>
        <w:spacing w:line="58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</w:p>
    <w:p>
      <w:pPr>
        <w:widowControl/>
        <w:spacing w:line="58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/>
          <w:b/>
          <w:kern w:val="0"/>
          <w:sz w:val="44"/>
          <w:szCs w:val="44"/>
        </w:rPr>
        <w:br w:type="page"/>
      </w:r>
    </w:p>
    <w:p>
      <w:pPr>
        <w:widowControl/>
        <w:spacing w:line="58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spacing w:line="58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深圳市发展和改革委员会2018年度</w:t>
      </w:r>
    </w:p>
    <w:p>
      <w:pPr>
        <w:widowControl/>
        <w:spacing w:line="58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重大行政决策听证事项目录</w:t>
      </w:r>
    </w:p>
    <w:p>
      <w:pPr>
        <w:widowControl/>
        <w:spacing w:line="579" w:lineRule="exact"/>
        <w:jc w:val="center"/>
        <w:rPr>
          <w:rFonts w:ascii="仿宋_GB2312" w:hAnsi="仿宋" w:eastAsia="仿宋_GB2312" w:cs="宋体"/>
          <w:b/>
          <w:kern w:val="0"/>
          <w:sz w:val="28"/>
          <w:szCs w:val="28"/>
        </w:rPr>
      </w:pPr>
    </w:p>
    <w:tbl>
      <w:tblPr>
        <w:tblStyle w:val="3"/>
        <w:tblW w:w="9782" w:type="dxa"/>
        <w:jc w:val="center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252"/>
        <w:gridCol w:w="1984"/>
        <w:gridCol w:w="2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决策听证事项名称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承办部门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轨道交通票价的优化调整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市发展改革委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201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9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上半年完成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8E"/>
    <w:rsid w:val="000E607D"/>
    <w:rsid w:val="002758B9"/>
    <w:rsid w:val="00332615"/>
    <w:rsid w:val="009D5222"/>
    <w:rsid w:val="00AE018E"/>
    <w:rsid w:val="00D84961"/>
    <w:rsid w:val="04C6024B"/>
    <w:rsid w:val="064971A7"/>
    <w:rsid w:val="603864A2"/>
    <w:rsid w:val="6F175588"/>
    <w:rsid w:val="6F9E1D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仿宋正文"/>
    <w:basedOn w:val="1"/>
    <w:link w:val="5"/>
    <w:qFormat/>
    <w:uiPriority w:val="0"/>
    <w:pPr>
      <w:spacing w:line="360" w:lineRule="auto"/>
      <w:ind w:firstLine="640" w:firstLineChars="200"/>
    </w:pPr>
    <w:rPr>
      <w:rFonts w:ascii="仿宋_GB2312" w:hAnsi="宋体" w:eastAsia="仿宋_GB2312"/>
      <w:sz w:val="32"/>
      <w:szCs w:val="32"/>
    </w:rPr>
  </w:style>
  <w:style w:type="character" w:customStyle="1" w:styleId="5">
    <w:name w:val="仿宋正文 Char"/>
    <w:link w:val="4"/>
    <w:uiPriority w:val="0"/>
    <w:rPr>
      <w:rFonts w:ascii="仿宋_GB2312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439</Characters>
  <Lines>3</Lines>
  <Paragraphs>1</Paragraphs>
  <ScaleCrop>false</ScaleCrop>
  <LinksUpToDate>false</LinksUpToDate>
  <CharactersWithSpaces>514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2018-05-23T01:13:00Z</dcterms:created>
  <dc:creator>陈珊妮</dc:creator>
  <cp:lastModifiedBy>Administrator</cp:lastModifiedBy>
  <dcterms:modified xsi:type="dcterms:W3CDTF">2018-12-14T09:39:23Z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