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jc w:val="left"/>
        <w:rPr>
          <w:rFonts w:ascii="黑体" w:hAnsi="黑体" w:eastAsia="黑体" w:cstheme="minorBidi"/>
          <w:bCs/>
          <w:color w:val="000000"/>
        </w:rPr>
      </w:pPr>
      <w:bookmarkStart w:id="0" w:name="_GoBack"/>
      <w:bookmarkEnd w:id="0"/>
      <w:r>
        <w:rPr>
          <w:rFonts w:ascii="黑体" w:hAnsi="黑体" w:eastAsia="黑体" w:cstheme="minorBidi"/>
          <w:bCs/>
          <w:color w:val="000000"/>
        </w:rPr>
        <w:t>附件4</w:t>
      </w:r>
    </w:p>
    <w:p>
      <w:pPr>
        <w:ind w:firstLine="0" w:firstLineChars="0"/>
        <w:jc w:val="center"/>
        <w:rPr>
          <w:rFonts w:asciiTheme="minorEastAsia" w:hAnsiTheme="minorEastAsia" w:eastAsiaTheme="minorEastAsia" w:cstheme="minorBidi"/>
          <w:b/>
          <w:sz w:val="44"/>
          <w:szCs w:val="22"/>
        </w:rPr>
      </w:pPr>
    </w:p>
    <w:p>
      <w:pPr>
        <w:ind w:left="-282" w:leftChars="-88" w:firstLine="0" w:firstLineChars="0"/>
        <w:jc w:val="center"/>
        <w:rPr>
          <w:rFonts w:asciiTheme="minorEastAsia" w:hAnsiTheme="minorEastAsia" w:eastAsiaTheme="minorEastAsia" w:cstheme="minorBidi"/>
          <w:b/>
          <w:sz w:val="44"/>
          <w:szCs w:val="22"/>
        </w:rPr>
      </w:pPr>
      <w:r>
        <w:rPr>
          <w:rFonts w:hint="eastAsia" w:asciiTheme="minorEastAsia" w:hAnsiTheme="minorEastAsia" w:eastAsiaTheme="minorEastAsia" w:cstheme="minorBidi"/>
          <w:b/>
          <w:sz w:val="44"/>
          <w:szCs w:val="22"/>
        </w:rPr>
        <w:t>《深圳市绿色低碳产业认定管理暂行办法（征求意见稿）》编制说明</w:t>
      </w:r>
    </w:p>
    <w:p>
      <w:pPr>
        <w:ind w:firstLine="640"/>
        <w:rPr>
          <w:rFonts w:hAnsiTheme="minorHAnsi" w:cstheme="minorBidi"/>
          <w:szCs w:val="22"/>
        </w:rPr>
      </w:pPr>
    </w:p>
    <w:p>
      <w:pPr>
        <w:ind w:firstLine="640"/>
      </w:pPr>
      <w:r>
        <w:rPr>
          <w:rFonts w:hint="eastAsia" w:hAnsiTheme="minorHAnsi" w:cstheme="minorBidi"/>
          <w:szCs w:val="22"/>
        </w:rPr>
        <w:t>为促进绿色低碳产业发展，推动绿色产业认定规则体系建设等综合授权改革试点事项，更好支撑碳达峰碳中和目标的实现，经认真研究，我委联合市生态环境局、市地方金融监督管理局编制了《深圳市绿色低碳产业认定管理暂行办法（</w:t>
      </w:r>
      <w:r>
        <w:rPr>
          <w:rFonts w:hint="eastAsia" w:hAnsiTheme="minorHAnsi" w:cstheme="minorBidi"/>
          <w:szCs w:val="22"/>
          <w:lang w:eastAsia="zh-CN"/>
        </w:rPr>
        <w:t>征求意见</w:t>
      </w:r>
      <w:r>
        <w:rPr>
          <w:rFonts w:hint="eastAsia" w:hAnsiTheme="minorHAnsi" w:cstheme="minorBidi"/>
          <w:szCs w:val="22"/>
        </w:rPr>
        <w:t>稿）》（以下简称“《管理办法》”）。有关情况如下：</w:t>
      </w:r>
    </w:p>
    <w:p>
      <w:pPr>
        <w:pStyle w:val="15"/>
        <w:ind w:firstLine="640"/>
      </w:pPr>
      <w:r>
        <w:t>一</w:t>
      </w:r>
      <w:r>
        <w:rPr>
          <w:rFonts w:hint="eastAsia"/>
        </w:rPr>
        <w:t>、工作</w:t>
      </w:r>
      <w:r>
        <w:t>背景</w:t>
      </w:r>
    </w:p>
    <w:p>
      <w:pPr>
        <w:ind w:firstLine="640"/>
        <w:rPr>
          <w:rFonts w:hAnsiTheme="minorHAnsi" w:cstheme="minorBidi"/>
          <w:szCs w:val="22"/>
        </w:rPr>
      </w:pPr>
      <w:r>
        <w:rPr>
          <w:rFonts w:hint="eastAsia" w:hAnsiTheme="minorHAnsi" w:cstheme="minorBidi"/>
          <w:szCs w:val="22"/>
        </w:rPr>
        <w:t>发展绿色产业，既是推进生态文明建设、打赢污染防治攻坚战的有力支撑，也是培育绿色发展新动能、实现高质量发展的重要内容。</w:t>
      </w:r>
      <w:r>
        <w:rPr>
          <w:rFonts w:hAnsiTheme="minorHAnsi" w:cstheme="minorBidi"/>
          <w:szCs w:val="22"/>
        </w:rPr>
        <w:t>2019年8月，中共中央、国务院发布《关于支持深圳建设中国特色社会主义先行示范区的意见》，支持深圳进一步深化改革开放，大力发展绿色产业。2020年10月，中共中央、国务院印发《深圳建设中国特色社会主义先行示范区综合改革试点实施方案（2020-2025年）》，进一步要求深圳建立绿色产业认定规则体系。编制</w:t>
      </w:r>
      <w:r>
        <w:rPr>
          <w:rFonts w:hint="eastAsia" w:hAnsiTheme="minorHAnsi" w:cstheme="minorBidi"/>
          <w:szCs w:val="22"/>
        </w:rPr>
        <w:t>绿色低碳产业认定管理办法，是建立</w:t>
      </w:r>
      <w:r>
        <w:rPr>
          <w:rFonts w:hAnsiTheme="minorHAnsi" w:cstheme="minorBidi"/>
          <w:szCs w:val="22"/>
        </w:rPr>
        <w:t>绿色产业认定规则体系的应有步骤</w:t>
      </w:r>
      <w:r>
        <w:rPr>
          <w:rFonts w:hint="eastAsia" w:hAnsiTheme="minorHAnsi" w:cstheme="minorBidi"/>
          <w:szCs w:val="22"/>
        </w:rPr>
        <w:t>，</w:t>
      </w:r>
      <w:r>
        <w:rPr>
          <w:rFonts w:hAnsiTheme="minorHAnsi" w:cstheme="minorBidi"/>
          <w:szCs w:val="22"/>
        </w:rPr>
        <w:t>也是规范绿色产业认定流程的必然要求</w:t>
      </w:r>
      <w:r>
        <w:rPr>
          <w:rFonts w:hint="eastAsia" w:hAnsiTheme="minorHAnsi" w:cstheme="minorBidi"/>
          <w:szCs w:val="22"/>
        </w:rPr>
        <w:t>。</w:t>
      </w:r>
    </w:p>
    <w:p>
      <w:pPr>
        <w:pStyle w:val="15"/>
        <w:ind w:firstLine="640"/>
      </w:pPr>
      <w:r>
        <w:rPr>
          <w:rFonts w:hint="eastAsia"/>
        </w:rPr>
        <w:t>二、</w:t>
      </w:r>
      <w:r>
        <w:t>编制过程</w:t>
      </w:r>
    </w:p>
    <w:p>
      <w:pPr>
        <w:ind w:firstLine="643"/>
        <w:rPr>
          <w:b/>
          <w:bCs/>
        </w:rPr>
      </w:pPr>
      <w:r>
        <w:rPr>
          <w:rFonts w:hint="eastAsia" w:ascii="楷体_GB2312" w:eastAsia="楷体_GB2312"/>
          <w:b/>
        </w:rPr>
        <w:t>（一）专题研究</w:t>
      </w:r>
      <w:r>
        <w:rPr>
          <w:rFonts w:hint="eastAsia"/>
        </w:rPr>
        <w:t>。2022年7月，我委正式启动</w:t>
      </w:r>
      <w:r>
        <w:rPr>
          <w:rFonts w:hAnsiTheme="minorHAnsi" w:cstheme="minorBidi"/>
          <w:szCs w:val="22"/>
        </w:rPr>
        <w:t>绿色产业认定规则体系研究</w:t>
      </w:r>
      <w:r>
        <w:rPr>
          <w:rFonts w:hint="eastAsia"/>
        </w:rPr>
        <w:t>工作，主动与市地方金融监督局、生态环境局等部门多次开会研讨绿色产业认定规则的总体思路和工作目标，系统研究国内城市相关管理办法，提出总体编制思路。</w:t>
      </w:r>
    </w:p>
    <w:p>
      <w:pPr>
        <w:ind w:firstLine="643"/>
      </w:pPr>
      <w:r>
        <w:rPr>
          <w:rFonts w:hint="eastAsia" w:ascii="楷体_GB2312" w:eastAsia="楷体_GB2312"/>
          <w:b/>
        </w:rPr>
        <w:t>（二）编制征求意见稿</w:t>
      </w:r>
      <w:r>
        <w:rPr>
          <w:rFonts w:hint="eastAsia"/>
        </w:rPr>
        <w:t>。我委抽调骨干人员形成编制小组，充分吸收金融机构、绿色金融协会、第三方认证机构等单位意见建议，立足深圳培育和发展绿色低碳产业的总体导向，融合对接与各相关部门扶持绿色低碳产业发展的措施，结合对其他城市绿色企业与绿色项目认定工作的制度探索，形成</w:t>
      </w:r>
      <w:r>
        <w:rPr>
          <w:rFonts w:hint="eastAsia" w:hAnsiTheme="minorHAnsi" w:cstheme="minorBidi"/>
          <w:szCs w:val="22"/>
        </w:rPr>
        <w:t>《管理办法》</w:t>
      </w:r>
      <w:r>
        <w:rPr>
          <w:rFonts w:hint="eastAsia"/>
        </w:rPr>
        <w:t>征求意见稿。</w:t>
      </w:r>
    </w:p>
    <w:p>
      <w:pPr>
        <w:pStyle w:val="15"/>
        <w:ind w:firstLine="640"/>
      </w:pPr>
      <w:r>
        <w:rPr>
          <w:rFonts w:hint="eastAsia"/>
        </w:rPr>
        <w:t>三、主要内容</w:t>
      </w:r>
    </w:p>
    <w:p>
      <w:pPr>
        <w:ind w:firstLine="640"/>
      </w:pPr>
      <w:r>
        <w:rPr>
          <w:rFonts w:hint="eastAsia"/>
        </w:rPr>
        <w:t>《</w:t>
      </w:r>
      <w:r>
        <w:rPr>
          <w:rFonts w:hint="eastAsia" w:hAnsiTheme="minorHAnsi" w:cstheme="minorBidi"/>
          <w:szCs w:val="22"/>
        </w:rPr>
        <w:t>管理办法</w:t>
      </w:r>
      <w:r>
        <w:rPr>
          <w:rFonts w:hint="eastAsia"/>
        </w:rPr>
        <w:t>》共分为总则、组织与实施、绿色低碳产业企业认定条件与程序、绿色低碳产业项目认定条件与程序、监督管理与服务、附则等六章，具体如下：</w:t>
      </w:r>
    </w:p>
    <w:p>
      <w:pPr>
        <w:ind w:firstLine="643"/>
      </w:pPr>
      <w:r>
        <w:rPr>
          <w:rFonts w:hint="eastAsia" w:ascii="楷体_GB2312" w:eastAsia="楷体_GB2312"/>
          <w:b/>
        </w:rPr>
        <w:t>（一）总则</w:t>
      </w:r>
      <w:r>
        <w:rPr>
          <w:rFonts w:hint="eastAsia"/>
        </w:rPr>
        <w:t>。对《管理办法》编制的目的和依据进行解释，明确绿色低碳产业的定义，规定绿色低碳产业认定管理工作原则，提出建立市绿色低碳产业企业库、项目库，并分深绿、中绿、浅绿三个等级管理。</w:t>
      </w:r>
    </w:p>
    <w:p>
      <w:pPr>
        <w:ind w:firstLine="643"/>
      </w:pPr>
      <w:r>
        <w:rPr>
          <w:rFonts w:hint="eastAsia" w:ascii="楷体_GB2312" w:eastAsia="楷体_GB2312"/>
          <w:b/>
        </w:rPr>
        <w:t>（二）组织与实施</w:t>
      </w:r>
      <w:r>
        <w:rPr>
          <w:rFonts w:hint="eastAsia"/>
        </w:rPr>
        <w:t>。规定我市绿色低碳产业认定管理工作的主管部门，并明确主要职责，包括管理规范与目录制定、政策宣贯、组织指导评审工作、负责企业库与项目库动态管理、协调解决重大问题等。规定绿色低碳产业企业与项目认定资格有效期。</w:t>
      </w:r>
    </w:p>
    <w:p>
      <w:pPr>
        <w:ind w:firstLine="643"/>
      </w:pPr>
      <w:r>
        <w:rPr>
          <w:rFonts w:hint="eastAsia" w:ascii="楷体_GB2312" w:eastAsia="楷体_GB2312"/>
          <w:b/>
        </w:rPr>
        <w:t>（三）绿色低碳产业企业认定条件与程序</w:t>
      </w:r>
      <w:r>
        <w:rPr>
          <w:rFonts w:hint="eastAsia"/>
        </w:rPr>
        <w:t>。规定绿色低碳产业企业认定的申报条件，明确企事业单位申报绿色低碳产业企业认定的流程与申报材料，对主管部门开展核准入库工作的工作流程、评价依据、认定要点进行规定。</w:t>
      </w:r>
    </w:p>
    <w:p>
      <w:pPr>
        <w:ind w:firstLine="643"/>
      </w:pPr>
      <w:r>
        <w:rPr>
          <w:rFonts w:hint="eastAsia" w:ascii="楷体_GB2312" w:eastAsia="楷体_GB2312"/>
          <w:b/>
        </w:rPr>
        <w:t>（四）绿色低碳产业项目认定条件与程序</w:t>
      </w:r>
      <w:r>
        <w:rPr>
          <w:rFonts w:hint="eastAsia"/>
        </w:rPr>
        <w:t>。规定绿色低碳产业项目认定的申报条件，明确企事业单位申报绿色低碳产业项目认定的流程与申报材料，对主管部门开展入库审核工作的工作流程、评价依据、认定要点进行规定。对已经相关部门认定为绿色低碳产业相关项目的，提出备案入库的工作流程。</w:t>
      </w:r>
    </w:p>
    <w:p>
      <w:pPr>
        <w:ind w:firstLine="643"/>
      </w:pPr>
      <w:r>
        <w:rPr>
          <w:rFonts w:hint="eastAsia" w:ascii="楷体_GB2312" w:eastAsia="楷体_GB2312"/>
          <w:b/>
        </w:rPr>
        <w:t>（五）监督管理与服务</w:t>
      </w:r>
      <w:r>
        <w:rPr>
          <w:rFonts w:hint="eastAsia"/>
        </w:rPr>
        <w:t>。明确主管部门对绿色低碳产业企业和项目进行动态管理，规定绿色低碳产业企业和项目应尽的义务，提出企业和项目变更报备的流程。列举对绿色低碳产业企业和项目可享受的政策优惠，包括专项资金扶持、流程审批简化、绿色金融扶持、科技资源要素支持、企业服务等内容。规定绿色低碳产业企业和项目出库的情况。</w:t>
      </w:r>
    </w:p>
    <w:p>
      <w:pPr>
        <w:ind w:firstLine="643"/>
        <w:rPr>
          <w:rFonts w:hint="eastAsia"/>
          <w:b/>
          <w:bCs/>
        </w:rPr>
      </w:pPr>
      <w:r>
        <w:rPr>
          <w:rFonts w:hint="eastAsia" w:ascii="楷体_GB2312" w:eastAsia="楷体_GB2312"/>
          <w:b/>
        </w:rPr>
        <w:t>（六）附则</w:t>
      </w:r>
      <w:r>
        <w:rPr>
          <w:rFonts w:hint="eastAsia"/>
        </w:rPr>
        <w:t>。规定《管理办法》的解释权与实施日期。</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B9"/>
    <w:rsid w:val="001C3638"/>
    <w:rsid w:val="00327AFA"/>
    <w:rsid w:val="003467C2"/>
    <w:rsid w:val="00561875"/>
    <w:rsid w:val="007604B9"/>
    <w:rsid w:val="007663B9"/>
    <w:rsid w:val="00804F0A"/>
    <w:rsid w:val="008B02FD"/>
    <w:rsid w:val="008D311D"/>
    <w:rsid w:val="00A51879"/>
    <w:rsid w:val="00AC328E"/>
    <w:rsid w:val="00AF412C"/>
    <w:rsid w:val="00AF5608"/>
    <w:rsid w:val="00B059F1"/>
    <w:rsid w:val="00B95A24"/>
    <w:rsid w:val="00CD3E51"/>
    <w:rsid w:val="00DA1FAF"/>
    <w:rsid w:val="00DF5338"/>
    <w:rsid w:val="00E32C75"/>
    <w:rsid w:val="00EB533A"/>
    <w:rsid w:val="00EE513D"/>
    <w:rsid w:val="79FFA02F"/>
    <w:rsid w:val="7EFBCF39"/>
    <w:rsid w:val="EC78B8ED"/>
    <w:rsid w:val="EF06E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paragraph" w:styleId="4">
    <w:name w:val="heading 3"/>
    <w:basedOn w:val="1"/>
    <w:next w:val="1"/>
    <w:link w:val="14"/>
    <w:semiHidden/>
    <w:unhideWhenUsed/>
    <w:qFormat/>
    <w:uiPriority w:val="9"/>
    <w:pPr>
      <w:keepNext/>
      <w:keepLines/>
      <w:spacing w:before="260" w:after="260" w:line="416" w:lineRule="auto"/>
      <w:outlineLvl w:val="2"/>
    </w:pPr>
    <w:rPr>
      <w:b/>
      <w:bC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9">
    <w:name w:val="二级标题"/>
    <w:basedOn w:val="3"/>
    <w:link w:val="10"/>
    <w:qFormat/>
    <w:uiPriority w:val="0"/>
    <w:pPr>
      <w:spacing w:before="0" w:after="0" w:line="579" w:lineRule="exact"/>
    </w:pPr>
    <w:rPr>
      <w:rFonts w:ascii="楷体_GB2312" w:hAnsi="黑体" w:eastAsia="楷体_GB2312"/>
    </w:rPr>
  </w:style>
  <w:style w:type="character" w:customStyle="1" w:styleId="10">
    <w:name w:val="二级标题 Char"/>
    <w:basedOn w:val="11"/>
    <w:link w:val="9"/>
    <w:qFormat/>
    <w:uiPriority w:val="0"/>
    <w:rPr>
      <w:rFonts w:ascii="楷体_GB2312" w:hAnsi="黑体" w:eastAsia="楷体_GB2312" w:cstheme="majorBidi"/>
      <w:sz w:val="32"/>
      <w:szCs w:val="32"/>
    </w:rPr>
  </w:style>
  <w:style w:type="character" w:customStyle="1" w:styleId="11">
    <w:name w:val="标题 2 字符"/>
    <w:basedOn w:val="8"/>
    <w:link w:val="3"/>
    <w:semiHidden/>
    <w:qFormat/>
    <w:uiPriority w:val="9"/>
    <w:rPr>
      <w:rFonts w:asciiTheme="majorHAnsi" w:hAnsiTheme="majorHAnsi" w:eastAsiaTheme="majorEastAsia" w:cstheme="majorBidi"/>
      <w:b/>
      <w:bCs/>
      <w:sz w:val="32"/>
      <w:szCs w:val="32"/>
    </w:rPr>
  </w:style>
  <w:style w:type="paragraph" w:customStyle="1" w:styleId="12">
    <w:name w:val="三级标题"/>
    <w:basedOn w:val="4"/>
    <w:link w:val="13"/>
    <w:qFormat/>
    <w:uiPriority w:val="0"/>
    <w:pPr>
      <w:spacing w:before="0" w:after="0" w:line="580" w:lineRule="exact"/>
    </w:pPr>
  </w:style>
  <w:style w:type="character" w:customStyle="1" w:styleId="13">
    <w:name w:val="三级标题 Char"/>
    <w:basedOn w:val="14"/>
    <w:link w:val="12"/>
    <w:qFormat/>
    <w:uiPriority w:val="0"/>
    <w:rPr>
      <w:rFonts w:ascii="仿宋_GB2312" w:hAnsi="仿宋_GB2312" w:eastAsia="仿宋_GB2312" w:cs="仿宋_GB2312"/>
      <w:sz w:val="32"/>
      <w:szCs w:val="32"/>
    </w:rPr>
  </w:style>
  <w:style w:type="character" w:customStyle="1" w:styleId="14">
    <w:name w:val="标题 3 字符"/>
    <w:basedOn w:val="8"/>
    <w:link w:val="4"/>
    <w:semiHidden/>
    <w:qFormat/>
    <w:uiPriority w:val="9"/>
    <w:rPr>
      <w:b/>
      <w:bCs/>
      <w:sz w:val="32"/>
      <w:szCs w:val="32"/>
    </w:rPr>
  </w:style>
  <w:style w:type="paragraph" w:customStyle="1" w:styleId="15">
    <w:name w:val="一级标题"/>
    <w:basedOn w:val="2"/>
    <w:link w:val="16"/>
    <w:qFormat/>
    <w:uiPriority w:val="0"/>
    <w:pPr>
      <w:spacing w:before="0" w:after="0" w:line="579" w:lineRule="exact"/>
      <w:jc w:val="left"/>
    </w:pPr>
    <w:rPr>
      <w:rFonts w:ascii="黑体" w:hAnsi="黑体" w:eastAsia="黑体"/>
      <w:b w:val="0"/>
      <w:sz w:val="32"/>
      <w:szCs w:val="28"/>
    </w:rPr>
  </w:style>
  <w:style w:type="character" w:customStyle="1" w:styleId="16">
    <w:name w:val="一级标题 Char"/>
    <w:basedOn w:val="17"/>
    <w:link w:val="15"/>
    <w:qFormat/>
    <w:uiPriority w:val="0"/>
    <w:rPr>
      <w:rFonts w:ascii="黑体" w:hAnsi="黑体" w:eastAsia="黑体" w:cs="仿宋_GB2312"/>
      <w:b w:val="0"/>
      <w:kern w:val="44"/>
      <w:sz w:val="32"/>
      <w:szCs w:val="28"/>
    </w:rPr>
  </w:style>
  <w:style w:type="character" w:customStyle="1" w:styleId="17">
    <w:name w:val="标题 1 字符"/>
    <w:basedOn w:val="8"/>
    <w:link w:val="2"/>
    <w:qFormat/>
    <w:uiPriority w:val="9"/>
    <w:rPr>
      <w:b/>
      <w:bCs/>
      <w:kern w:val="44"/>
      <w:sz w:val="44"/>
      <w:szCs w:val="44"/>
    </w:rPr>
  </w:style>
  <w:style w:type="character" w:customStyle="1" w:styleId="18">
    <w:name w:val="页眉 字符"/>
    <w:basedOn w:val="8"/>
    <w:link w:val="6"/>
    <w:qFormat/>
    <w:uiPriority w:val="99"/>
    <w:rPr>
      <w:rFonts w:ascii="仿宋_GB2312" w:hAnsi="仿宋_GB2312" w:eastAsia="仿宋_GB2312" w:cs="仿宋_GB2312"/>
      <w:sz w:val="18"/>
      <w:szCs w:val="18"/>
    </w:rPr>
  </w:style>
  <w:style w:type="character" w:customStyle="1" w:styleId="19">
    <w:name w:val="页脚 字符"/>
    <w:basedOn w:val="8"/>
    <w:link w:val="5"/>
    <w:qFormat/>
    <w:uiPriority w:val="99"/>
    <w:rPr>
      <w:rFonts w:ascii="仿宋_GB2312" w:hAnsi="仿宋_GB2312" w:eastAsia="仿宋_GB2312" w:cs="仿宋_GB2312"/>
      <w:sz w:val="18"/>
      <w:szCs w:val="18"/>
    </w:rPr>
  </w:style>
  <w:style w:type="paragraph" w:styleId="2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220</Words>
  <Characters>1260</Characters>
  <Lines>10</Lines>
  <Paragraphs>2</Paragraphs>
  <TotalTime>54</TotalTime>
  <ScaleCrop>false</ScaleCrop>
  <LinksUpToDate>false</LinksUpToDate>
  <CharactersWithSpaces>1478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2023-04-07T08:10:00Z</dcterms:created>
  <dc:creator>JIXY</dc:creator>
  <cp:lastModifiedBy>薛淇文</cp:lastModifiedBy>
  <dcterms:modified xsi:type="dcterms:W3CDTF">2023-05-24T21:42:11Z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