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宋体" w:hAnsi="宋体"/>
          <w:b/>
          <w:sz w:val="44"/>
          <w:szCs w:val="44"/>
        </w:rPr>
      </w:pPr>
      <w:r>
        <w:rPr>
          <w:rFonts w:hint="eastAsia" w:ascii="宋体" w:hAnsi="宋体"/>
          <w:b/>
          <w:sz w:val="44"/>
          <w:szCs w:val="44"/>
        </w:rPr>
        <w:t>深圳市发展和改革委员会20</w:t>
      </w:r>
      <w:r>
        <w:rPr>
          <w:rFonts w:ascii="宋体" w:hAnsi="宋体"/>
          <w:b/>
          <w:sz w:val="44"/>
          <w:szCs w:val="44"/>
        </w:rPr>
        <w:t>20</w:t>
      </w:r>
      <w:r>
        <w:rPr>
          <w:rFonts w:hint="eastAsia" w:ascii="宋体" w:hAnsi="宋体"/>
          <w:b/>
          <w:sz w:val="44"/>
          <w:szCs w:val="44"/>
        </w:rPr>
        <w:t>年度</w:t>
      </w:r>
    </w:p>
    <w:p>
      <w:pPr>
        <w:widowControl/>
        <w:adjustRightInd w:val="0"/>
        <w:snapToGrid w:val="0"/>
        <w:jc w:val="center"/>
        <w:rPr>
          <w:rFonts w:ascii="宋体" w:hAnsi="宋体"/>
          <w:b/>
          <w:sz w:val="44"/>
          <w:szCs w:val="44"/>
        </w:rPr>
      </w:pPr>
      <w:r>
        <w:rPr>
          <w:rFonts w:hint="eastAsia" w:ascii="宋体" w:hAnsi="宋体"/>
          <w:b/>
          <w:sz w:val="44"/>
          <w:szCs w:val="44"/>
        </w:rPr>
        <w:t>重大行政决策事项目录</w:t>
      </w:r>
    </w:p>
    <w:p>
      <w:pPr>
        <w:widowControl/>
        <w:adjustRightInd w:val="0"/>
        <w:snapToGrid w:val="0"/>
        <w:jc w:val="center"/>
        <w:rPr>
          <w:rFonts w:ascii="宋体" w:hAnsi="宋体"/>
          <w:b/>
          <w:sz w:val="44"/>
          <w:szCs w:val="44"/>
        </w:rPr>
      </w:pPr>
    </w:p>
    <w:tbl>
      <w:tblPr>
        <w:tblStyle w:val="3"/>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5037"/>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09" w:type="dxa"/>
          </w:tcPr>
          <w:p>
            <w:pPr>
              <w:pStyle w:val="2"/>
              <w:jc w:val="center"/>
              <w:rPr>
                <w:rFonts w:ascii="仿宋_GB2312" w:eastAsia="仿宋_GB2312"/>
                <w:b/>
                <w:sz w:val="32"/>
                <w:szCs w:val="32"/>
              </w:rPr>
            </w:pPr>
            <w:r>
              <w:rPr>
                <w:rFonts w:ascii="仿宋_GB2312" w:eastAsia="仿宋_GB2312"/>
                <w:b/>
                <w:sz w:val="32"/>
                <w:szCs w:val="32"/>
              </w:rPr>
              <w:t>序号</w:t>
            </w:r>
          </w:p>
        </w:tc>
        <w:tc>
          <w:tcPr>
            <w:tcW w:w="5037" w:type="dxa"/>
          </w:tcPr>
          <w:p>
            <w:pPr>
              <w:pStyle w:val="2"/>
              <w:jc w:val="center"/>
              <w:rPr>
                <w:rFonts w:ascii="仿宋_GB2312" w:eastAsia="仿宋_GB2312"/>
                <w:b/>
                <w:sz w:val="32"/>
                <w:szCs w:val="32"/>
              </w:rPr>
            </w:pPr>
            <w:r>
              <w:rPr>
                <w:rFonts w:ascii="仿宋_GB2312" w:eastAsia="仿宋_GB2312"/>
                <w:b/>
                <w:sz w:val="32"/>
                <w:szCs w:val="32"/>
              </w:rPr>
              <w:t>决策事项名称</w:t>
            </w:r>
          </w:p>
        </w:tc>
        <w:tc>
          <w:tcPr>
            <w:tcW w:w="2535" w:type="dxa"/>
          </w:tcPr>
          <w:p>
            <w:pPr>
              <w:pStyle w:val="2"/>
              <w:jc w:val="center"/>
              <w:rPr>
                <w:rFonts w:ascii="仿宋_GB2312" w:eastAsia="仿宋_GB2312"/>
                <w:b/>
                <w:sz w:val="32"/>
                <w:szCs w:val="32"/>
              </w:rPr>
            </w:pPr>
            <w:r>
              <w:rPr>
                <w:rFonts w:ascii="仿宋_GB2312" w:eastAsia="仿宋_GB2312"/>
                <w:b/>
                <w:sz w:val="32"/>
                <w:szCs w:val="32"/>
              </w:rPr>
              <w:t>组织承办部门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09" w:type="dxa"/>
            <w:vAlign w:val="center"/>
          </w:tcPr>
          <w:p>
            <w:pPr>
              <w:pStyle w:val="2"/>
              <w:snapToGrid w:val="0"/>
              <w:spacing w:before="0" w:beforeAutospacing="0" w:after="0" w:afterAutospacing="0"/>
              <w:jc w:val="center"/>
              <w:rPr>
                <w:rFonts w:ascii="仿宋_GB2312" w:eastAsia="仿宋_GB2312"/>
                <w:bCs/>
                <w:sz w:val="28"/>
                <w:szCs w:val="28"/>
              </w:rPr>
            </w:pPr>
            <w:r>
              <w:rPr>
                <w:rFonts w:hint="eastAsia" w:ascii="仿宋_GB2312" w:eastAsia="仿宋_GB2312"/>
                <w:bCs/>
                <w:sz w:val="28"/>
                <w:szCs w:val="28"/>
              </w:rPr>
              <w:t>1</w:t>
            </w:r>
          </w:p>
        </w:tc>
        <w:tc>
          <w:tcPr>
            <w:tcW w:w="5037" w:type="dxa"/>
            <w:vAlign w:val="center"/>
          </w:tcPr>
          <w:p>
            <w:pPr>
              <w:pStyle w:val="2"/>
              <w:snapToGrid w:val="0"/>
              <w:spacing w:before="0" w:beforeAutospacing="0" w:after="0" w:afterAutospacing="0"/>
              <w:jc w:val="both"/>
              <w:rPr>
                <w:rFonts w:ascii="仿宋_GB2312" w:eastAsia="仿宋_GB2312"/>
                <w:bCs/>
                <w:sz w:val="28"/>
                <w:szCs w:val="28"/>
              </w:rPr>
            </w:pPr>
            <w:r>
              <w:rPr>
                <w:rFonts w:hint="eastAsia" w:ascii="仿宋_GB2312" w:hAnsi="仿宋" w:eastAsia="仿宋_GB2312"/>
                <w:sz w:val="28"/>
                <w:szCs w:val="28"/>
              </w:rPr>
              <w:t>制定深圳市发展和改革委员会专项资金管理失信行为记录与惩戒暂行规定</w:t>
            </w:r>
          </w:p>
        </w:tc>
        <w:tc>
          <w:tcPr>
            <w:tcW w:w="2535" w:type="dxa"/>
            <w:vAlign w:val="center"/>
          </w:tcPr>
          <w:p>
            <w:pPr>
              <w:pStyle w:val="2"/>
              <w:snapToGrid w:val="0"/>
              <w:spacing w:before="0" w:beforeAutospacing="0" w:after="0" w:afterAutospacing="0"/>
              <w:jc w:val="center"/>
              <w:rPr>
                <w:rFonts w:ascii="仿宋_GB2312" w:eastAsia="仿宋_GB2312"/>
                <w:bCs/>
                <w:sz w:val="28"/>
                <w:szCs w:val="28"/>
              </w:rPr>
            </w:pPr>
            <w:r>
              <w:rPr>
                <w:rFonts w:hint="eastAsia" w:ascii="仿宋_GB2312" w:eastAsia="仿宋_GB2312"/>
                <w:bCs/>
                <w:sz w:val="28"/>
                <w:szCs w:val="28"/>
                <w:lang w:val="zh-CN"/>
              </w:rPr>
              <w:t>法规监督处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09" w:type="dxa"/>
            <w:vAlign w:val="center"/>
          </w:tcPr>
          <w:p>
            <w:pPr>
              <w:pStyle w:val="2"/>
              <w:snapToGrid w:val="0"/>
              <w:spacing w:before="0" w:beforeAutospacing="0" w:after="0" w:afterAutospacing="0"/>
              <w:jc w:val="center"/>
              <w:rPr>
                <w:rFonts w:ascii="仿宋_GB2312" w:eastAsia="仿宋_GB2312"/>
                <w:bCs/>
                <w:sz w:val="28"/>
                <w:szCs w:val="28"/>
              </w:rPr>
            </w:pPr>
            <w:r>
              <w:rPr>
                <w:rFonts w:hint="eastAsia" w:ascii="仿宋_GB2312" w:eastAsia="仿宋_GB2312"/>
                <w:bCs/>
                <w:sz w:val="28"/>
                <w:szCs w:val="28"/>
              </w:rPr>
              <w:t>2</w:t>
            </w:r>
          </w:p>
        </w:tc>
        <w:tc>
          <w:tcPr>
            <w:tcW w:w="5037" w:type="dxa"/>
            <w:vAlign w:val="center"/>
          </w:tcPr>
          <w:p>
            <w:pPr>
              <w:pStyle w:val="2"/>
              <w:snapToGrid w:val="0"/>
              <w:spacing w:before="0" w:beforeAutospacing="0" w:after="0" w:afterAutospacing="0"/>
              <w:jc w:val="both"/>
              <w:rPr>
                <w:rFonts w:hint="eastAsia" w:ascii="仿宋_GB2312" w:eastAsia="仿宋_GB2312"/>
                <w:bCs/>
                <w:sz w:val="28"/>
                <w:szCs w:val="28"/>
              </w:rPr>
            </w:pPr>
            <w:r>
              <w:rPr>
                <w:rFonts w:hint="eastAsia" w:ascii="仿宋_GB2312" w:hAnsi="仿宋" w:eastAsia="仿宋_GB2312"/>
                <w:sz w:val="28"/>
                <w:szCs w:val="28"/>
              </w:rPr>
              <w:t>编制深圳市国民经济和社会发展“十四五”规划纲要</w:t>
            </w:r>
          </w:p>
        </w:tc>
        <w:tc>
          <w:tcPr>
            <w:tcW w:w="2535" w:type="dxa"/>
            <w:vAlign w:val="center"/>
          </w:tcPr>
          <w:p>
            <w:pPr>
              <w:pStyle w:val="2"/>
              <w:snapToGrid w:val="0"/>
              <w:spacing w:before="0" w:beforeAutospacing="0" w:after="0" w:afterAutospacing="0"/>
              <w:jc w:val="center"/>
              <w:rPr>
                <w:rFonts w:ascii="仿宋_GB2312" w:eastAsia="仿宋_GB2312"/>
                <w:bCs/>
                <w:sz w:val="28"/>
                <w:szCs w:val="28"/>
              </w:rPr>
            </w:pPr>
            <w:r>
              <w:rPr>
                <w:rFonts w:hint="eastAsia" w:ascii="仿宋_GB2312" w:eastAsia="仿宋_GB2312"/>
                <w:sz w:val="28"/>
                <w:szCs w:val="28"/>
              </w:rPr>
              <w:t>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09" w:type="dxa"/>
            <w:vAlign w:val="center"/>
          </w:tcPr>
          <w:p>
            <w:pPr>
              <w:pStyle w:val="2"/>
              <w:snapToGrid w:val="0"/>
              <w:spacing w:before="0" w:beforeAutospacing="0" w:after="0" w:afterAutospacing="0"/>
              <w:jc w:val="center"/>
              <w:rPr>
                <w:rFonts w:ascii="仿宋_GB2312" w:eastAsia="仿宋_GB2312"/>
                <w:bCs/>
                <w:sz w:val="28"/>
                <w:szCs w:val="28"/>
              </w:rPr>
            </w:pPr>
            <w:r>
              <w:rPr>
                <w:rFonts w:hint="eastAsia" w:ascii="仿宋_GB2312" w:eastAsia="仿宋_GB2312"/>
                <w:bCs/>
                <w:sz w:val="28"/>
                <w:szCs w:val="28"/>
              </w:rPr>
              <w:t>3</w:t>
            </w:r>
          </w:p>
        </w:tc>
        <w:tc>
          <w:tcPr>
            <w:tcW w:w="5037" w:type="dxa"/>
            <w:vAlign w:val="center"/>
          </w:tcPr>
          <w:p>
            <w:pPr>
              <w:pStyle w:val="2"/>
              <w:snapToGrid w:val="0"/>
              <w:spacing w:before="0" w:beforeAutospacing="0" w:after="0" w:afterAutospacing="0"/>
              <w:jc w:val="both"/>
              <w:rPr>
                <w:rFonts w:ascii="仿宋_GB2312" w:eastAsia="仿宋_GB2312"/>
                <w:bCs/>
                <w:sz w:val="28"/>
                <w:szCs w:val="28"/>
              </w:rPr>
            </w:pPr>
            <w:r>
              <w:rPr>
                <w:rFonts w:hint="eastAsia" w:ascii="仿宋_GB2312" w:hAnsi="仿宋" w:eastAsia="仿宋_GB2312"/>
                <w:sz w:val="28"/>
                <w:szCs w:val="28"/>
              </w:rPr>
              <w:t>制定深圳市城市轨道交通票价定价办法</w:t>
            </w:r>
          </w:p>
        </w:tc>
        <w:tc>
          <w:tcPr>
            <w:tcW w:w="2535" w:type="dxa"/>
            <w:vAlign w:val="center"/>
          </w:tcPr>
          <w:p>
            <w:pPr>
              <w:pStyle w:val="2"/>
              <w:snapToGrid w:val="0"/>
              <w:spacing w:before="0" w:beforeAutospacing="0" w:after="0" w:afterAutospacing="0"/>
              <w:jc w:val="center"/>
              <w:rPr>
                <w:rFonts w:ascii="仿宋_GB2312" w:eastAsia="仿宋_GB2312"/>
                <w:bCs/>
                <w:sz w:val="28"/>
                <w:szCs w:val="28"/>
              </w:rPr>
            </w:pPr>
            <w:r>
              <w:rPr>
                <w:rFonts w:hint="eastAsia" w:ascii="仿宋_GB2312" w:eastAsia="仿宋_GB2312"/>
                <w:bCs/>
                <w:sz w:val="28"/>
                <w:szCs w:val="28"/>
              </w:rPr>
              <w:t>价格处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09" w:type="dxa"/>
            <w:vAlign w:val="center"/>
          </w:tcPr>
          <w:p>
            <w:pPr>
              <w:pStyle w:val="2"/>
              <w:snapToGrid w:val="0"/>
              <w:spacing w:before="0" w:beforeAutospacing="0" w:after="0" w:afterAutospacing="0"/>
              <w:jc w:val="center"/>
              <w:rPr>
                <w:rFonts w:ascii="仿宋_GB2312" w:eastAsia="仿宋_GB2312"/>
                <w:sz w:val="28"/>
                <w:szCs w:val="28"/>
              </w:rPr>
            </w:pPr>
            <w:r>
              <w:rPr>
                <w:rFonts w:hint="eastAsia" w:ascii="仿宋_GB2312" w:eastAsia="仿宋_GB2312"/>
                <w:sz w:val="28"/>
                <w:szCs w:val="28"/>
              </w:rPr>
              <w:t>4</w:t>
            </w:r>
          </w:p>
        </w:tc>
        <w:tc>
          <w:tcPr>
            <w:tcW w:w="5037" w:type="dxa"/>
            <w:vAlign w:val="center"/>
          </w:tcPr>
          <w:p>
            <w:pPr>
              <w:pStyle w:val="2"/>
              <w:snapToGrid w:val="0"/>
              <w:spacing w:before="0" w:beforeAutospacing="0" w:after="0" w:afterAutospacing="0"/>
              <w:jc w:val="both"/>
              <w:rPr>
                <w:rFonts w:hint="eastAsia" w:ascii="仿宋_GB2312" w:eastAsia="仿宋_GB2312"/>
                <w:sz w:val="28"/>
                <w:szCs w:val="28"/>
              </w:rPr>
            </w:pPr>
            <w:r>
              <w:rPr>
                <w:rFonts w:hint="eastAsia" w:ascii="仿宋_GB2312" w:hAnsi="仿宋" w:eastAsia="仿宋_GB2312"/>
                <w:sz w:val="28"/>
                <w:szCs w:val="28"/>
              </w:rPr>
              <w:t>制定深圳市企业投资项目核准和备案管理办法</w:t>
            </w:r>
          </w:p>
        </w:tc>
        <w:tc>
          <w:tcPr>
            <w:tcW w:w="2535" w:type="dxa"/>
            <w:vAlign w:val="center"/>
          </w:tcPr>
          <w:p>
            <w:pPr>
              <w:pStyle w:val="2"/>
              <w:snapToGrid w:val="0"/>
              <w:spacing w:before="0" w:beforeAutospacing="0" w:after="0" w:afterAutospacing="0"/>
              <w:jc w:val="center"/>
              <w:rPr>
                <w:rFonts w:ascii="仿宋_GB2312" w:eastAsia="仿宋_GB2312"/>
                <w:sz w:val="28"/>
                <w:szCs w:val="28"/>
              </w:rPr>
            </w:pPr>
            <w:r>
              <w:rPr>
                <w:rFonts w:hint="eastAsia" w:ascii="仿宋_GB2312" w:eastAsia="仿宋_GB2312"/>
                <w:bCs/>
                <w:sz w:val="28"/>
                <w:szCs w:val="28"/>
              </w:rPr>
              <w:t>投资处</w:t>
            </w:r>
          </w:p>
        </w:tc>
      </w:tr>
    </w:tbl>
    <w:p>
      <w:pPr>
        <w:widowControl/>
        <w:adjustRightInd w:val="0"/>
        <w:snapToGrid w:val="0"/>
        <w:spacing w:line="360" w:lineRule="auto"/>
        <w:jc w:val="center"/>
        <w:rPr>
          <w:rFonts w:ascii="宋体" w:hAnsi="宋体"/>
          <w:b/>
          <w:sz w:val="44"/>
          <w:szCs w:val="44"/>
        </w:rPr>
      </w:pPr>
    </w:p>
    <w:p>
      <w:pPr>
        <w:widowControl/>
        <w:adjustRightInd w:val="0"/>
        <w:snapToGrid w:val="0"/>
        <w:jc w:val="center"/>
        <w:rPr>
          <w:rFonts w:ascii="宋体" w:hAnsi="宋体"/>
          <w:b/>
          <w:sz w:val="44"/>
          <w:szCs w:val="44"/>
        </w:rPr>
      </w:pPr>
      <w:r>
        <w:rPr>
          <w:rFonts w:hint="eastAsia" w:ascii="宋体" w:hAnsi="宋体"/>
          <w:b/>
          <w:sz w:val="44"/>
          <w:szCs w:val="44"/>
        </w:rPr>
        <w:t>深圳市发展和改革委员会</w:t>
      </w:r>
      <w:r>
        <w:rPr>
          <w:rFonts w:ascii="宋体" w:hAnsi="宋体"/>
          <w:b/>
          <w:sz w:val="44"/>
          <w:szCs w:val="44"/>
        </w:rPr>
        <w:t>2020</w:t>
      </w:r>
      <w:r>
        <w:rPr>
          <w:rFonts w:hint="eastAsia" w:ascii="宋体" w:hAnsi="宋体"/>
          <w:b/>
          <w:sz w:val="44"/>
          <w:szCs w:val="44"/>
        </w:rPr>
        <w:t>年度</w:t>
      </w:r>
    </w:p>
    <w:p>
      <w:pPr>
        <w:widowControl/>
        <w:adjustRightInd w:val="0"/>
        <w:snapToGrid w:val="0"/>
        <w:jc w:val="center"/>
        <w:rPr>
          <w:rFonts w:ascii="宋体" w:hAnsi="宋体"/>
          <w:b/>
          <w:sz w:val="44"/>
          <w:szCs w:val="44"/>
        </w:rPr>
      </w:pPr>
      <w:r>
        <w:rPr>
          <w:rFonts w:hint="eastAsia" w:ascii="宋体" w:hAnsi="宋体"/>
          <w:b/>
          <w:sz w:val="44"/>
          <w:szCs w:val="44"/>
        </w:rPr>
        <w:t>重大行政决策听证事项目录</w:t>
      </w:r>
    </w:p>
    <w:p>
      <w:pPr>
        <w:widowControl/>
        <w:adjustRightInd w:val="0"/>
        <w:snapToGrid w:val="0"/>
        <w:jc w:val="center"/>
        <w:rPr>
          <w:rFonts w:ascii="宋体" w:hAnsi="宋体"/>
          <w:b/>
          <w:sz w:val="44"/>
          <w:szCs w:val="44"/>
        </w:rPr>
      </w:pPr>
    </w:p>
    <w:tbl>
      <w:tblPr>
        <w:tblStyle w:val="3"/>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056"/>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tcPr>
          <w:p>
            <w:pPr>
              <w:pStyle w:val="2"/>
              <w:jc w:val="center"/>
              <w:rPr>
                <w:rFonts w:ascii="仿宋_GB2312" w:eastAsia="仿宋_GB2312"/>
                <w:b/>
                <w:sz w:val="32"/>
                <w:szCs w:val="32"/>
              </w:rPr>
            </w:pPr>
            <w:r>
              <w:rPr>
                <w:rFonts w:ascii="仿宋_GB2312" w:eastAsia="仿宋_GB2312"/>
                <w:b/>
                <w:sz w:val="32"/>
                <w:szCs w:val="32"/>
              </w:rPr>
              <w:t>序号</w:t>
            </w:r>
          </w:p>
        </w:tc>
        <w:tc>
          <w:tcPr>
            <w:tcW w:w="5056" w:type="dxa"/>
          </w:tcPr>
          <w:p>
            <w:pPr>
              <w:pStyle w:val="2"/>
              <w:ind w:firstLine="560"/>
              <w:jc w:val="center"/>
              <w:rPr>
                <w:b/>
                <w:sz w:val="32"/>
                <w:szCs w:val="32"/>
              </w:rPr>
            </w:pPr>
            <w:r>
              <w:rPr>
                <w:rFonts w:ascii="仿宋_GB2312" w:eastAsia="仿宋_GB2312"/>
                <w:b/>
                <w:sz w:val="32"/>
                <w:szCs w:val="32"/>
              </w:rPr>
              <w:t>决策听证事项名称</w:t>
            </w:r>
          </w:p>
        </w:tc>
        <w:tc>
          <w:tcPr>
            <w:tcW w:w="2504" w:type="dxa"/>
          </w:tcPr>
          <w:p>
            <w:pPr>
              <w:pStyle w:val="2"/>
              <w:jc w:val="center"/>
              <w:rPr>
                <w:rFonts w:ascii="仿宋_GB2312" w:eastAsia="仿宋_GB2312"/>
                <w:b/>
                <w:sz w:val="32"/>
                <w:szCs w:val="32"/>
              </w:rPr>
            </w:pPr>
            <w:r>
              <w:rPr>
                <w:rFonts w:ascii="仿宋_GB2312" w:eastAsia="仿宋_GB2312"/>
                <w:b/>
                <w:sz w:val="32"/>
                <w:szCs w:val="32"/>
              </w:rPr>
              <w:t>组织承办部门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vAlign w:val="center"/>
          </w:tcPr>
          <w:p>
            <w:pPr>
              <w:pStyle w:val="2"/>
              <w:snapToGrid w:val="0"/>
              <w:spacing w:before="0" w:beforeAutospacing="0" w:after="0" w:afterAutospacing="0"/>
              <w:jc w:val="center"/>
              <w:rPr>
                <w:rFonts w:ascii="仿宋_GB2312" w:eastAsia="仿宋_GB2312"/>
                <w:bCs/>
                <w:sz w:val="28"/>
                <w:szCs w:val="28"/>
              </w:rPr>
            </w:pPr>
            <w:r>
              <w:rPr>
                <w:rFonts w:hint="eastAsia" w:ascii="仿宋_GB2312" w:eastAsia="仿宋_GB2312"/>
                <w:bCs/>
                <w:sz w:val="28"/>
                <w:szCs w:val="28"/>
              </w:rPr>
              <w:t>1</w:t>
            </w:r>
          </w:p>
        </w:tc>
        <w:tc>
          <w:tcPr>
            <w:tcW w:w="5056" w:type="dxa"/>
            <w:vAlign w:val="center"/>
          </w:tcPr>
          <w:p>
            <w:pPr>
              <w:pStyle w:val="2"/>
              <w:snapToGrid w:val="0"/>
              <w:spacing w:before="0" w:beforeAutospacing="0" w:after="0" w:afterAutospacing="0"/>
              <w:jc w:val="both"/>
              <w:rPr>
                <w:rFonts w:ascii="仿宋_GB2312" w:eastAsia="仿宋_GB2312"/>
                <w:bCs/>
                <w:sz w:val="28"/>
                <w:szCs w:val="28"/>
              </w:rPr>
            </w:pPr>
            <w:r>
              <w:rPr>
                <w:rFonts w:hint="eastAsia" w:ascii="仿宋_GB2312" w:hAnsi="仿宋" w:eastAsia="仿宋_GB2312"/>
                <w:sz w:val="28"/>
                <w:szCs w:val="28"/>
              </w:rPr>
              <w:t>制定深圳市发展和改革委员会专项资金管理失信行为记录与惩戒暂行规定</w:t>
            </w:r>
          </w:p>
        </w:tc>
        <w:tc>
          <w:tcPr>
            <w:tcW w:w="2504" w:type="dxa"/>
            <w:vAlign w:val="center"/>
          </w:tcPr>
          <w:p>
            <w:pPr>
              <w:pStyle w:val="2"/>
              <w:snapToGrid w:val="0"/>
              <w:spacing w:before="0" w:beforeAutospacing="0" w:after="0" w:afterAutospacing="0"/>
              <w:jc w:val="center"/>
              <w:rPr>
                <w:rFonts w:ascii="仿宋_GB2312" w:eastAsia="仿宋_GB2312"/>
                <w:bCs/>
                <w:sz w:val="28"/>
                <w:szCs w:val="28"/>
              </w:rPr>
            </w:pPr>
            <w:r>
              <w:rPr>
                <w:rFonts w:hint="eastAsia" w:ascii="仿宋_GB2312" w:eastAsia="仿宋_GB2312"/>
                <w:bCs/>
                <w:sz w:val="28"/>
                <w:szCs w:val="28"/>
                <w:lang w:val="zh-CN"/>
              </w:rPr>
              <w:t>法规监督处</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1F0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2020-03-31T06:57:37Z</dcterms:created>
  <dc:creator>SZDRC-BYJ</dc:creator>
  <cp:lastModifiedBy>SZDRC-BYJ</cp:lastModifiedBy>
  <dcterms:modified xsi:type="dcterms:W3CDTF">2020-03-31T06:57:45Z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